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FB21" w14:textId="77777777" w:rsidR="009C6BA6" w:rsidRPr="004F01B7" w:rsidRDefault="009C6BA6" w:rsidP="004F01B7">
      <w:pPr>
        <w:spacing w:line="480" w:lineRule="auto"/>
        <w:rPr>
          <w:rFonts w:ascii="Arial" w:hAnsi="Arial" w:cs="Arial"/>
          <w:b/>
        </w:rPr>
      </w:pPr>
      <w:r w:rsidRPr="004F01B7">
        <w:rPr>
          <w:rFonts w:ascii="Arial" w:hAnsi="Arial" w:cs="Arial"/>
          <w:b/>
        </w:rPr>
        <w:t xml:space="preserve">HEALTH </w:t>
      </w:r>
    </w:p>
    <w:p w14:paraId="34251A86" w14:textId="77777777" w:rsidR="009C6BA6" w:rsidRPr="004F01B7" w:rsidRDefault="009C6BA6" w:rsidP="004F01B7">
      <w:pPr>
        <w:spacing w:line="480" w:lineRule="auto"/>
        <w:rPr>
          <w:rFonts w:ascii="Arial" w:hAnsi="Arial" w:cs="Arial"/>
          <w:b/>
        </w:rPr>
      </w:pPr>
      <w:r w:rsidRPr="004F01B7">
        <w:rPr>
          <w:rFonts w:ascii="Arial" w:hAnsi="Arial" w:cs="Arial"/>
          <w:b/>
        </w:rPr>
        <w:t>PUBLIC HEALTH SERVICES BRANCH</w:t>
      </w:r>
    </w:p>
    <w:p w14:paraId="0E7751FC" w14:textId="77777777" w:rsidR="009C6BA6" w:rsidRPr="004F01B7" w:rsidRDefault="009C6BA6" w:rsidP="004F01B7">
      <w:pPr>
        <w:spacing w:line="480" w:lineRule="auto"/>
        <w:rPr>
          <w:rFonts w:ascii="Arial" w:hAnsi="Arial" w:cs="Arial"/>
          <w:b/>
        </w:rPr>
      </w:pPr>
      <w:r w:rsidRPr="004F01B7">
        <w:rPr>
          <w:rFonts w:ascii="Arial" w:hAnsi="Arial" w:cs="Arial"/>
          <w:b/>
        </w:rPr>
        <w:t>DIVISION OF FAMILY HEALTH SERVICES</w:t>
      </w:r>
    </w:p>
    <w:p w14:paraId="1290F915" w14:textId="77777777" w:rsidR="009C6BA6" w:rsidRPr="004F01B7" w:rsidRDefault="009C6BA6" w:rsidP="004F01B7">
      <w:pPr>
        <w:spacing w:line="480" w:lineRule="auto"/>
        <w:rPr>
          <w:rFonts w:ascii="Arial" w:hAnsi="Arial" w:cs="Arial"/>
          <w:b/>
        </w:rPr>
      </w:pPr>
      <w:r w:rsidRPr="004F01B7">
        <w:rPr>
          <w:rFonts w:ascii="Arial" w:hAnsi="Arial" w:cs="Arial"/>
          <w:b/>
        </w:rPr>
        <w:t>MATERNAL AND CHILD HEALTH SERVICES</w:t>
      </w:r>
    </w:p>
    <w:p w14:paraId="5EB04782" w14:textId="77777777" w:rsidR="009C6BA6" w:rsidRPr="004F01B7" w:rsidRDefault="009C6BA6" w:rsidP="004F01B7">
      <w:pPr>
        <w:spacing w:line="480" w:lineRule="auto"/>
        <w:rPr>
          <w:rFonts w:ascii="Arial" w:hAnsi="Arial" w:cs="Arial"/>
          <w:b/>
        </w:rPr>
      </w:pPr>
      <w:r w:rsidRPr="004F01B7">
        <w:rPr>
          <w:rFonts w:ascii="Arial" w:hAnsi="Arial" w:cs="Arial"/>
          <w:b/>
        </w:rPr>
        <w:t xml:space="preserve">CHILD AND ADOLESCENT HEALTH PROGRAM </w:t>
      </w:r>
    </w:p>
    <w:p w14:paraId="2BB43EDD" w14:textId="6A226020" w:rsidR="009C6BA6" w:rsidRPr="004F01B7" w:rsidRDefault="009C6BA6" w:rsidP="004F01B7">
      <w:pPr>
        <w:spacing w:line="480" w:lineRule="auto"/>
        <w:rPr>
          <w:rFonts w:ascii="Arial" w:hAnsi="Arial" w:cs="Arial"/>
          <w:b/>
        </w:rPr>
      </w:pPr>
      <w:r w:rsidRPr="004F01B7">
        <w:rPr>
          <w:rFonts w:ascii="Arial" w:hAnsi="Arial" w:cs="Arial"/>
          <w:b/>
        </w:rPr>
        <w:t xml:space="preserve">Childhood </w:t>
      </w:r>
      <w:r w:rsidR="0073687A" w:rsidRPr="004F01B7">
        <w:rPr>
          <w:rFonts w:ascii="Arial" w:hAnsi="Arial" w:cs="Arial"/>
          <w:b/>
        </w:rPr>
        <w:t>Blood Lead</w:t>
      </w:r>
      <w:r w:rsidRPr="004F01B7">
        <w:rPr>
          <w:rFonts w:ascii="Arial" w:hAnsi="Arial" w:cs="Arial"/>
          <w:b/>
        </w:rPr>
        <w:t xml:space="preserve"> </w:t>
      </w:r>
      <w:r w:rsidR="002D0C32">
        <w:rPr>
          <w:rFonts w:ascii="Arial" w:hAnsi="Arial" w:cs="Arial"/>
          <w:b/>
        </w:rPr>
        <w:t>a</w:t>
      </w:r>
      <w:r w:rsidR="00D21D56" w:rsidRPr="004F01B7">
        <w:rPr>
          <w:rFonts w:ascii="Arial" w:hAnsi="Arial" w:cs="Arial"/>
          <w:b/>
        </w:rPr>
        <w:t xml:space="preserve">t </w:t>
      </w:r>
      <w:r w:rsidR="002D0C32">
        <w:rPr>
          <w:rFonts w:ascii="Arial" w:hAnsi="Arial" w:cs="Arial"/>
          <w:b/>
        </w:rPr>
        <w:t>o</w:t>
      </w:r>
      <w:r w:rsidR="00D21D56" w:rsidRPr="004F01B7">
        <w:rPr>
          <w:rFonts w:ascii="Arial" w:hAnsi="Arial" w:cs="Arial"/>
          <w:b/>
        </w:rPr>
        <w:t xml:space="preserve">r </w:t>
      </w:r>
      <w:r w:rsidR="00E62695">
        <w:rPr>
          <w:rFonts w:ascii="Arial" w:hAnsi="Arial" w:cs="Arial"/>
          <w:b/>
        </w:rPr>
        <w:t>A</w:t>
      </w:r>
      <w:r w:rsidR="00D21D56" w:rsidRPr="004F01B7">
        <w:rPr>
          <w:rFonts w:ascii="Arial" w:hAnsi="Arial" w:cs="Arial"/>
          <w:b/>
        </w:rPr>
        <w:t>bove</w:t>
      </w:r>
      <w:r w:rsidR="004873C6" w:rsidRPr="004F01B7">
        <w:rPr>
          <w:rFonts w:ascii="Arial" w:hAnsi="Arial" w:cs="Arial"/>
          <w:b/>
        </w:rPr>
        <w:t xml:space="preserve"> </w:t>
      </w:r>
      <w:r w:rsidR="0069704B">
        <w:rPr>
          <w:rFonts w:ascii="Arial" w:hAnsi="Arial" w:cs="Arial"/>
          <w:b/>
        </w:rPr>
        <w:t>t</w:t>
      </w:r>
      <w:r w:rsidR="00A05C10" w:rsidRPr="004F01B7">
        <w:rPr>
          <w:rFonts w:ascii="Arial" w:hAnsi="Arial" w:cs="Arial"/>
          <w:b/>
        </w:rPr>
        <w:t xml:space="preserve">he </w:t>
      </w:r>
      <w:r w:rsidR="004873C6" w:rsidRPr="004F01B7">
        <w:rPr>
          <w:rFonts w:ascii="Arial" w:hAnsi="Arial" w:cs="Arial"/>
          <w:b/>
        </w:rPr>
        <w:t>Blood Lead Reference Value</w:t>
      </w:r>
    </w:p>
    <w:p w14:paraId="3CDC68B2" w14:textId="465299B9" w:rsidR="009C6BA6" w:rsidRPr="004F01B7" w:rsidRDefault="009C6BA6" w:rsidP="004F01B7">
      <w:pPr>
        <w:spacing w:line="480" w:lineRule="auto"/>
        <w:rPr>
          <w:rFonts w:ascii="Arial" w:hAnsi="Arial" w:cs="Arial"/>
          <w:b/>
        </w:rPr>
      </w:pPr>
      <w:r w:rsidRPr="004F01B7">
        <w:rPr>
          <w:rFonts w:ascii="Arial" w:hAnsi="Arial" w:cs="Arial"/>
          <w:b/>
        </w:rPr>
        <w:t xml:space="preserve">Proposed </w:t>
      </w:r>
      <w:r w:rsidR="00E94A44" w:rsidRPr="004F01B7">
        <w:rPr>
          <w:rFonts w:ascii="Arial" w:hAnsi="Arial" w:cs="Arial"/>
          <w:b/>
        </w:rPr>
        <w:t xml:space="preserve">Readoption with </w:t>
      </w:r>
      <w:r w:rsidRPr="004F01B7">
        <w:rPr>
          <w:rFonts w:ascii="Arial" w:hAnsi="Arial" w:cs="Arial"/>
          <w:b/>
        </w:rPr>
        <w:t>Amendments:  N.J.A.C. 8:51</w:t>
      </w:r>
    </w:p>
    <w:p w14:paraId="69E036F4" w14:textId="22F59F2B" w:rsidR="00F45A7D" w:rsidRPr="004F01B7" w:rsidRDefault="00F45A7D" w:rsidP="004F01B7">
      <w:pPr>
        <w:spacing w:line="480" w:lineRule="auto"/>
        <w:rPr>
          <w:rFonts w:ascii="Arial" w:hAnsi="Arial" w:cs="Arial"/>
          <w:bCs/>
        </w:rPr>
      </w:pPr>
      <w:r w:rsidRPr="004F01B7">
        <w:rPr>
          <w:rFonts w:ascii="Arial" w:hAnsi="Arial" w:cs="Arial"/>
          <w:b/>
        </w:rPr>
        <w:t>Proposed Repeal</w:t>
      </w:r>
      <w:r w:rsidR="006E1FAC">
        <w:rPr>
          <w:rFonts w:ascii="Arial" w:hAnsi="Arial" w:cs="Arial"/>
          <w:b/>
        </w:rPr>
        <w:t>s</w:t>
      </w:r>
      <w:r w:rsidRPr="004F01B7">
        <w:rPr>
          <w:rFonts w:ascii="Arial" w:hAnsi="Arial" w:cs="Arial"/>
          <w:b/>
        </w:rPr>
        <w:t xml:space="preserve"> and New Rules: </w:t>
      </w:r>
      <w:r w:rsidR="00F47F30" w:rsidRPr="004F01B7">
        <w:rPr>
          <w:rFonts w:ascii="Arial" w:hAnsi="Arial" w:cs="Arial"/>
          <w:b/>
        </w:rPr>
        <w:t>N.J.A.C. 8:51</w:t>
      </w:r>
      <w:r w:rsidR="00C144FB" w:rsidRPr="004F01B7">
        <w:rPr>
          <w:rFonts w:ascii="Arial" w:hAnsi="Arial" w:cs="Arial"/>
          <w:b/>
        </w:rPr>
        <w:t xml:space="preserve"> </w:t>
      </w:r>
      <w:r w:rsidR="008E3E40" w:rsidRPr="004F01B7">
        <w:rPr>
          <w:rFonts w:ascii="Arial" w:hAnsi="Arial" w:cs="Arial"/>
          <w:b/>
        </w:rPr>
        <w:t>Appendi</w:t>
      </w:r>
      <w:r w:rsidR="006E1FAC">
        <w:rPr>
          <w:rFonts w:ascii="Arial" w:hAnsi="Arial" w:cs="Arial"/>
          <w:b/>
        </w:rPr>
        <w:t>ces</w:t>
      </w:r>
      <w:r w:rsidR="008E3E40" w:rsidRPr="004F01B7">
        <w:rPr>
          <w:rFonts w:ascii="Arial" w:hAnsi="Arial" w:cs="Arial"/>
          <w:b/>
        </w:rPr>
        <w:t xml:space="preserve"> E</w:t>
      </w:r>
      <w:r w:rsidR="00E01A77" w:rsidRPr="004F01B7">
        <w:rPr>
          <w:rFonts w:ascii="Arial" w:hAnsi="Arial" w:cs="Arial"/>
          <w:b/>
        </w:rPr>
        <w:t>, K,</w:t>
      </w:r>
      <w:r w:rsidR="008E3E40" w:rsidRPr="004F01B7">
        <w:rPr>
          <w:rFonts w:ascii="Arial" w:hAnsi="Arial" w:cs="Arial"/>
          <w:b/>
        </w:rPr>
        <w:t xml:space="preserve"> and M</w:t>
      </w:r>
    </w:p>
    <w:p w14:paraId="6EA94848" w14:textId="35D9BA6D" w:rsidR="009C6BA6" w:rsidRPr="004F01B7" w:rsidRDefault="009C6BA6" w:rsidP="004F01B7">
      <w:pPr>
        <w:spacing w:line="480" w:lineRule="auto"/>
        <w:rPr>
          <w:rFonts w:ascii="Arial" w:hAnsi="Arial" w:cs="Arial"/>
          <w:bCs/>
        </w:rPr>
      </w:pPr>
      <w:r w:rsidRPr="004F01B7">
        <w:rPr>
          <w:rFonts w:ascii="Arial" w:hAnsi="Arial" w:cs="Arial"/>
          <w:bCs/>
        </w:rPr>
        <w:t xml:space="preserve">Authorized By:  </w:t>
      </w:r>
      <w:r w:rsidR="004C4BB1" w:rsidRPr="004F01B7">
        <w:rPr>
          <w:rFonts w:ascii="Arial" w:hAnsi="Arial" w:cs="Arial"/>
          <w:bCs/>
        </w:rPr>
        <w:t>Kaitlan Baston</w:t>
      </w:r>
      <w:r w:rsidR="00F5489A" w:rsidRPr="004F01B7">
        <w:rPr>
          <w:rFonts w:ascii="Arial" w:hAnsi="Arial" w:cs="Arial"/>
          <w:bCs/>
        </w:rPr>
        <w:t xml:space="preserve">, </w:t>
      </w:r>
      <w:r w:rsidR="006F2517" w:rsidRPr="004F01B7">
        <w:rPr>
          <w:rFonts w:ascii="Arial" w:hAnsi="Arial" w:cs="Arial"/>
        </w:rPr>
        <w:t>MD, MSc, DFASAM</w:t>
      </w:r>
      <w:r w:rsidRPr="004F01B7">
        <w:rPr>
          <w:rFonts w:ascii="Arial" w:hAnsi="Arial" w:cs="Arial"/>
          <w:bCs/>
        </w:rPr>
        <w:t xml:space="preserve">, </w:t>
      </w:r>
      <w:r w:rsidR="00EA6869" w:rsidRPr="004F01B7">
        <w:rPr>
          <w:rFonts w:ascii="Arial" w:hAnsi="Arial" w:cs="Arial"/>
          <w:bCs/>
        </w:rPr>
        <w:t>C</w:t>
      </w:r>
      <w:r w:rsidRPr="004F01B7">
        <w:rPr>
          <w:rFonts w:ascii="Arial" w:hAnsi="Arial" w:cs="Arial"/>
          <w:bCs/>
        </w:rPr>
        <w:t>om</w:t>
      </w:r>
      <w:r w:rsidR="00E14E35" w:rsidRPr="004F01B7">
        <w:rPr>
          <w:rFonts w:ascii="Arial" w:hAnsi="Arial" w:cs="Arial"/>
          <w:bCs/>
        </w:rPr>
        <w:t>m</w:t>
      </w:r>
      <w:r w:rsidRPr="004F01B7">
        <w:rPr>
          <w:rFonts w:ascii="Arial" w:hAnsi="Arial" w:cs="Arial"/>
          <w:bCs/>
        </w:rPr>
        <w:t xml:space="preserve">issioner, Department of Health (in consultation with the Public Health Council).  </w:t>
      </w:r>
    </w:p>
    <w:p w14:paraId="6F46E744" w14:textId="4B7B6A47" w:rsidR="009C6BA6" w:rsidRPr="004F01B7" w:rsidRDefault="009C6BA6" w:rsidP="004F01B7">
      <w:pPr>
        <w:spacing w:line="480" w:lineRule="auto"/>
        <w:rPr>
          <w:rFonts w:ascii="Arial" w:hAnsi="Arial" w:cs="Arial"/>
          <w:bCs/>
        </w:rPr>
      </w:pPr>
      <w:r w:rsidRPr="004F01B7">
        <w:rPr>
          <w:rFonts w:ascii="Arial" w:hAnsi="Arial" w:cs="Arial"/>
          <w:bCs/>
        </w:rPr>
        <w:t xml:space="preserve">Authority:  </w:t>
      </w:r>
      <w:r w:rsidR="005F5403" w:rsidRPr="004F01B7">
        <w:rPr>
          <w:rFonts w:ascii="Arial" w:hAnsi="Arial" w:cs="Arial"/>
          <w:bCs/>
        </w:rPr>
        <w:t>N.J.S.A.  26:2-137</w:t>
      </w:r>
      <w:r w:rsidR="000D137A">
        <w:rPr>
          <w:rFonts w:ascii="Arial" w:hAnsi="Arial" w:cs="Arial"/>
          <w:bCs/>
        </w:rPr>
        <w:t>.2</w:t>
      </w:r>
      <w:r w:rsidR="005F5403" w:rsidRPr="004F01B7">
        <w:rPr>
          <w:rFonts w:ascii="Arial" w:hAnsi="Arial" w:cs="Arial"/>
          <w:bCs/>
        </w:rPr>
        <w:t xml:space="preserve"> et seq., </w:t>
      </w:r>
      <w:proofErr w:type="gramStart"/>
      <w:r w:rsidR="005F5403" w:rsidRPr="004F01B7">
        <w:rPr>
          <w:rFonts w:ascii="Arial" w:hAnsi="Arial" w:cs="Arial"/>
          <w:bCs/>
        </w:rPr>
        <w:t xml:space="preserve">particularly </w:t>
      </w:r>
      <w:r w:rsidR="00500FFD" w:rsidRPr="004F01B7">
        <w:rPr>
          <w:rFonts w:ascii="Arial" w:hAnsi="Arial" w:cs="Arial"/>
          <w:bCs/>
        </w:rPr>
        <w:t xml:space="preserve"> </w:t>
      </w:r>
      <w:r w:rsidR="005F5403" w:rsidRPr="004F01B7">
        <w:rPr>
          <w:rFonts w:ascii="Arial" w:hAnsi="Arial" w:cs="Arial"/>
          <w:bCs/>
        </w:rPr>
        <w:t>26</w:t>
      </w:r>
      <w:proofErr w:type="gramEnd"/>
      <w:r w:rsidR="005F5403" w:rsidRPr="004F01B7">
        <w:rPr>
          <w:rFonts w:ascii="Arial" w:hAnsi="Arial" w:cs="Arial"/>
          <w:bCs/>
        </w:rPr>
        <w:t>:2-137.7.</w:t>
      </w:r>
      <w:r w:rsidR="00102614" w:rsidRPr="004F01B7">
        <w:rPr>
          <w:rFonts w:ascii="Arial" w:hAnsi="Arial" w:cs="Arial"/>
          <w:bCs/>
        </w:rPr>
        <w:t xml:space="preserve"> </w:t>
      </w:r>
      <w:r w:rsidRPr="004F01B7">
        <w:rPr>
          <w:rFonts w:ascii="Arial" w:hAnsi="Arial" w:cs="Arial"/>
          <w:bCs/>
        </w:rPr>
        <w:t xml:space="preserve">  </w:t>
      </w:r>
    </w:p>
    <w:p w14:paraId="0E231850" w14:textId="38E8EA25" w:rsidR="009C6BA6" w:rsidRPr="004F01B7" w:rsidRDefault="009C6BA6" w:rsidP="004F01B7">
      <w:pPr>
        <w:spacing w:line="480" w:lineRule="auto"/>
        <w:rPr>
          <w:rFonts w:ascii="Arial" w:hAnsi="Arial" w:cs="Arial"/>
          <w:bCs/>
        </w:rPr>
      </w:pPr>
      <w:r w:rsidRPr="004F01B7">
        <w:rPr>
          <w:rFonts w:ascii="Arial" w:hAnsi="Arial" w:cs="Arial"/>
          <w:bCs/>
        </w:rPr>
        <w:t>Calendar Reference:  See Sum</w:t>
      </w:r>
      <w:r w:rsidR="00003DCD" w:rsidRPr="004F01B7">
        <w:rPr>
          <w:rFonts w:ascii="Arial" w:hAnsi="Arial" w:cs="Arial"/>
          <w:bCs/>
        </w:rPr>
        <w:t>m</w:t>
      </w:r>
      <w:r w:rsidRPr="004F01B7">
        <w:rPr>
          <w:rFonts w:ascii="Arial" w:hAnsi="Arial" w:cs="Arial"/>
          <w:bCs/>
        </w:rPr>
        <w:t xml:space="preserve">ary below for explanation of exception from calendar requirement.  </w:t>
      </w:r>
    </w:p>
    <w:p w14:paraId="73686B3C" w14:textId="674F70EB" w:rsidR="009C6BA6" w:rsidRPr="004F01B7" w:rsidRDefault="009C6BA6" w:rsidP="004F01B7">
      <w:pPr>
        <w:spacing w:line="480" w:lineRule="auto"/>
        <w:rPr>
          <w:rFonts w:ascii="Arial" w:hAnsi="Arial" w:cs="Arial"/>
          <w:bCs/>
        </w:rPr>
      </w:pPr>
      <w:r w:rsidRPr="004F01B7">
        <w:rPr>
          <w:rFonts w:ascii="Arial" w:hAnsi="Arial" w:cs="Arial"/>
          <w:bCs/>
        </w:rPr>
        <w:t>Proposal Number: PRN 20</w:t>
      </w:r>
      <w:r w:rsidR="00032D4D" w:rsidRPr="004F01B7">
        <w:rPr>
          <w:rFonts w:ascii="Arial" w:hAnsi="Arial" w:cs="Arial"/>
          <w:bCs/>
        </w:rPr>
        <w:t>2</w:t>
      </w:r>
      <w:r w:rsidR="00862138">
        <w:rPr>
          <w:rFonts w:ascii="Arial" w:hAnsi="Arial" w:cs="Arial"/>
          <w:bCs/>
        </w:rPr>
        <w:t>4-</w:t>
      </w:r>
      <w:r w:rsidR="009F3B2D">
        <w:rPr>
          <w:rFonts w:ascii="Arial" w:hAnsi="Arial" w:cs="Arial"/>
          <w:bCs/>
        </w:rPr>
        <w:t>050</w:t>
      </w:r>
      <w:r w:rsidRPr="004F01B7">
        <w:rPr>
          <w:rFonts w:ascii="Arial" w:hAnsi="Arial" w:cs="Arial"/>
          <w:bCs/>
        </w:rPr>
        <w:t>.</w:t>
      </w:r>
    </w:p>
    <w:p w14:paraId="07E6C327" w14:textId="72287A63" w:rsidR="009C6BA6" w:rsidRPr="004F01B7" w:rsidRDefault="009C6BA6" w:rsidP="004F01B7">
      <w:pPr>
        <w:spacing w:line="480" w:lineRule="auto"/>
        <w:rPr>
          <w:rFonts w:ascii="Arial" w:hAnsi="Arial" w:cs="Arial"/>
          <w:bCs/>
        </w:rPr>
      </w:pPr>
      <w:r w:rsidRPr="004F01B7">
        <w:rPr>
          <w:rFonts w:ascii="Arial" w:hAnsi="Arial" w:cs="Arial"/>
          <w:bCs/>
        </w:rPr>
        <w:t xml:space="preserve">Submit electronic comments to </w:t>
      </w:r>
      <w:r w:rsidRPr="00E2349C">
        <w:rPr>
          <w:rFonts w:ascii="Arial" w:hAnsi="Arial" w:cs="Arial"/>
          <w:bCs/>
          <w:u w:val="single"/>
        </w:rPr>
        <w:t>http://www.nj.gov/health/legal/ecomments.shtml</w:t>
      </w:r>
      <w:r w:rsidRPr="004F01B7">
        <w:rPr>
          <w:rFonts w:ascii="Arial" w:hAnsi="Arial" w:cs="Arial"/>
          <w:bCs/>
        </w:rPr>
        <w:t xml:space="preserve">, or written comments to the address below by </w:t>
      </w:r>
      <w:r w:rsidR="00A3163F">
        <w:rPr>
          <w:rFonts w:ascii="Arial" w:hAnsi="Arial" w:cs="Arial"/>
          <w:bCs/>
        </w:rPr>
        <w:t>July 5, 2024</w:t>
      </w:r>
      <w:r w:rsidRPr="004F01B7">
        <w:rPr>
          <w:rFonts w:ascii="Arial" w:hAnsi="Arial" w:cs="Arial"/>
          <w:bCs/>
        </w:rPr>
        <w:t xml:space="preserve">, to:  </w:t>
      </w:r>
    </w:p>
    <w:p w14:paraId="58DA533E" w14:textId="77777777" w:rsidR="002B2AFC" w:rsidRPr="004F01B7" w:rsidRDefault="002B2AFC" w:rsidP="004F01B7">
      <w:pPr>
        <w:spacing w:line="480" w:lineRule="auto"/>
        <w:ind w:left="720"/>
        <w:rPr>
          <w:rFonts w:ascii="Arial" w:hAnsi="Arial" w:cs="Arial"/>
          <w:bCs/>
        </w:rPr>
      </w:pPr>
      <w:r w:rsidRPr="004F01B7">
        <w:rPr>
          <w:rFonts w:ascii="Arial" w:hAnsi="Arial" w:cs="Arial"/>
          <w:bCs/>
        </w:rPr>
        <w:t>Kimberly E. Jenkins, Administrative Practice Officer</w:t>
      </w:r>
    </w:p>
    <w:p w14:paraId="41621D56" w14:textId="72C70A12" w:rsidR="009C6BA6" w:rsidRPr="004F01B7" w:rsidRDefault="009C6BA6" w:rsidP="004F01B7">
      <w:pPr>
        <w:spacing w:line="480" w:lineRule="auto"/>
        <w:ind w:left="720"/>
        <w:rPr>
          <w:rFonts w:ascii="Arial" w:hAnsi="Arial" w:cs="Arial"/>
          <w:bCs/>
        </w:rPr>
      </w:pPr>
      <w:r w:rsidRPr="004F01B7">
        <w:rPr>
          <w:rFonts w:ascii="Arial" w:hAnsi="Arial" w:cs="Arial"/>
          <w:bCs/>
        </w:rPr>
        <w:t>Office of Legal and Regulatory Compliance</w:t>
      </w:r>
    </w:p>
    <w:p w14:paraId="6C0C4A6D" w14:textId="77777777" w:rsidR="009C6BA6" w:rsidRPr="004F01B7" w:rsidRDefault="009C6BA6" w:rsidP="004F01B7">
      <w:pPr>
        <w:spacing w:line="480" w:lineRule="auto"/>
        <w:ind w:left="720"/>
        <w:rPr>
          <w:rFonts w:ascii="Arial" w:hAnsi="Arial" w:cs="Arial"/>
          <w:bCs/>
        </w:rPr>
      </w:pPr>
      <w:r w:rsidRPr="004F01B7">
        <w:rPr>
          <w:rFonts w:ascii="Arial" w:hAnsi="Arial" w:cs="Arial"/>
          <w:bCs/>
        </w:rPr>
        <w:t>Office of the Commissioner</w:t>
      </w:r>
    </w:p>
    <w:p w14:paraId="2E901DCD" w14:textId="77777777" w:rsidR="009C6BA6" w:rsidRPr="004F01B7" w:rsidRDefault="009C6BA6" w:rsidP="004F01B7">
      <w:pPr>
        <w:spacing w:line="480" w:lineRule="auto"/>
        <w:ind w:left="720"/>
        <w:rPr>
          <w:rFonts w:ascii="Arial" w:hAnsi="Arial" w:cs="Arial"/>
          <w:bCs/>
        </w:rPr>
      </w:pPr>
      <w:r w:rsidRPr="004F01B7">
        <w:rPr>
          <w:rFonts w:ascii="Arial" w:hAnsi="Arial" w:cs="Arial"/>
          <w:bCs/>
        </w:rPr>
        <w:t>New Jersey Department of Health</w:t>
      </w:r>
    </w:p>
    <w:p w14:paraId="69D41205" w14:textId="77777777" w:rsidR="009C6BA6" w:rsidRPr="004F01B7" w:rsidRDefault="009C6BA6" w:rsidP="004F01B7">
      <w:pPr>
        <w:spacing w:line="480" w:lineRule="auto"/>
        <w:ind w:left="720"/>
        <w:rPr>
          <w:rFonts w:ascii="Arial" w:hAnsi="Arial" w:cs="Arial"/>
          <w:bCs/>
        </w:rPr>
      </w:pPr>
      <w:r w:rsidRPr="004F01B7">
        <w:rPr>
          <w:rFonts w:ascii="Arial" w:hAnsi="Arial" w:cs="Arial"/>
          <w:bCs/>
        </w:rPr>
        <w:t>PO Box 360</w:t>
      </w:r>
    </w:p>
    <w:p w14:paraId="07C42DC6" w14:textId="77777777" w:rsidR="009C6BA6" w:rsidRPr="004F01B7" w:rsidRDefault="009C6BA6" w:rsidP="004F01B7">
      <w:pPr>
        <w:spacing w:line="480" w:lineRule="auto"/>
        <w:ind w:left="720"/>
        <w:rPr>
          <w:rFonts w:ascii="Arial" w:hAnsi="Arial" w:cs="Arial"/>
          <w:bCs/>
        </w:rPr>
      </w:pPr>
      <w:r w:rsidRPr="004F01B7">
        <w:rPr>
          <w:rFonts w:ascii="Arial" w:hAnsi="Arial" w:cs="Arial"/>
          <w:bCs/>
        </w:rPr>
        <w:t>Trenton, NJ  08625-0360</w:t>
      </w:r>
    </w:p>
    <w:p w14:paraId="0C1CC43F" w14:textId="77777777" w:rsidR="009C6BA6" w:rsidRPr="004F01B7" w:rsidRDefault="009C6BA6" w:rsidP="004F01B7">
      <w:pPr>
        <w:spacing w:line="480" w:lineRule="auto"/>
        <w:rPr>
          <w:rFonts w:ascii="Arial" w:hAnsi="Arial" w:cs="Arial"/>
          <w:bCs/>
        </w:rPr>
      </w:pPr>
      <w:r w:rsidRPr="004F01B7">
        <w:rPr>
          <w:rFonts w:ascii="Arial" w:hAnsi="Arial" w:cs="Arial"/>
          <w:bCs/>
        </w:rPr>
        <w:t xml:space="preserve">The agency proposal follows:  </w:t>
      </w:r>
    </w:p>
    <w:p w14:paraId="39937941" w14:textId="11F41AE4" w:rsidR="009C6BA6" w:rsidRPr="004F01B7" w:rsidRDefault="009C6BA6" w:rsidP="004F01B7">
      <w:pPr>
        <w:spacing w:line="480" w:lineRule="auto"/>
        <w:jc w:val="center"/>
        <w:rPr>
          <w:rFonts w:ascii="Arial" w:hAnsi="Arial" w:cs="Arial"/>
          <w:b/>
        </w:rPr>
      </w:pPr>
      <w:r w:rsidRPr="004F01B7">
        <w:rPr>
          <w:rFonts w:ascii="Arial" w:hAnsi="Arial" w:cs="Arial"/>
          <w:b/>
        </w:rPr>
        <w:lastRenderedPageBreak/>
        <w:t>Summary</w:t>
      </w:r>
    </w:p>
    <w:p w14:paraId="699F95AB" w14:textId="43420629" w:rsidR="009C6BA6" w:rsidRPr="004F01B7" w:rsidRDefault="00474D9F" w:rsidP="004F01B7">
      <w:pPr>
        <w:spacing w:line="480" w:lineRule="auto"/>
        <w:ind w:firstLine="720"/>
        <w:rPr>
          <w:rFonts w:ascii="Arial" w:hAnsi="Arial" w:cs="Arial"/>
          <w:bCs/>
        </w:rPr>
      </w:pPr>
      <w:r w:rsidRPr="004F01B7">
        <w:rPr>
          <w:rFonts w:ascii="Arial" w:hAnsi="Arial" w:cs="Arial"/>
          <w:bCs/>
        </w:rPr>
        <w:t>N.J.S.A. 26:2-137 et seq. (P.L. 19</w:t>
      </w:r>
      <w:r w:rsidR="007F3793" w:rsidRPr="004F01B7">
        <w:rPr>
          <w:rFonts w:ascii="Arial" w:hAnsi="Arial" w:cs="Arial"/>
          <w:bCs/>
        </w:rPr>
        <w:t>8</w:t>
      </w:r>
      <w:r w:rsidRPr="004F01B7">
        <w:rPr>
          <w:rFonts w:ascii="Arial" w:hAnsi="Arial" w:cs="Arial"/>
          <w:bCs/>
        </w:rPr>
        <w:t>5, c.</w:t>
      </w:r>
      <w:r w:rsidR="00840E2D">
        <w:rPr>
          <w:rFonts w:ascii="Arial" w:hAnsi="Arial" w:cs="Arial"/>
          <w:bCs/>
        </w:rPr>
        <w:t xml:space="preserve"> </w:t>
      </w:r>
      <w:r w:rsidRPr="004F01B7">
        <w:rPr>
          <w:rFonts w:ascii="Arial" w:hAnsi="Arial" w:cs="Arial"/>
          <w:bCs/>
        </w:rPr>
        <w:t>8</w:t>
      </w:r>
      <w:r w:rsidR="007F3793" w:rsidRPr="004F01B7">
        <w:rPr>
          <w:rFonts w:ascii="Arial" w:hAnsi="Arial" w:cs="Arial"/>
          <w:bCs/>
        </w:rPr>
        <w:t>4</w:t>
      </w:r>
      <w:r w:rsidRPr="004F01B7">
        <w:rPr>
          <w:rFonts w:ascii="Arial" w:hAnsi="Arial" w:cs="Arial"/>
          <w:bCs/>
        </w:rPr>
        <w:t>) (Act), which became</w:t>
      </w:r>
      <w:r w:rsidR="00B70B12" w:rsidRPr="004F01B7">
        <w:rPr>
          <w:rFonts w:ascii="Arial" w:hAnsi="Arial" w:cs="Arial"/>
          <w:bCs/>
        </w:rPr>
        <w:t xml:space="preserve"> </w:t>
      </w:r>
      <w:r w:rsidRPr="004F01B7">
        <w:rPr>
          <w:rFonts w:ascii="Arial" w:hAnsi="Arial" w:cs="Arial"/>
          <w:bCs/>
        </w:rPr>
        <w:t xml:space="preserve">effective on March </w:t>
      </w:r>
      <w:r w:rsidR="007F3793" w:rsidRPr="004F01B7">
        <w:rPr>
          <w:rFonts w:ascii="Arial" w:hAnsi="Arial" w:cs="Arial"/>
          <w:bCs/>
        </w:rPr>
        <w:t>2</w:t>
      </w:r>
      <w:r w:rsidRPr="004F01B7">
        <w:rPr>
          <w:rFonts w:ascii="Arial" w:hAnsi="Arial" w:cs="Arial"/>
          <w:bCs/>
        </w:rPr>
        <w:t>5, 19</w:t>
      </w:r>
      <w:r w:rsidR="007F3793" w:rsidRPr="004F01B7">
        <w:rPr>
          <w:rFonts w:ascii="Arial" w:hAnsi="Arial" w:cs="Arial"/>
          <w:bCs/>
        </w:rPr>
        <w:t>85</w:t>
      </w:r>
      <w:r w:rsidRPr="004F01B7">
        <w:rPr>
          <w:rFonts w:ascii="Arial" w:hAnsi="Arial" w:cs="Arial"/>
          <w:bCs/>
        </w:rPr>
        <w:t>, established the Department of Health’s Lead Screening Program.  The Act was intended to help reduce and eventually eliminate elevated blood lead levels in children through lead screening</w:t>
      </w:r>
      <w:r w:rsidR="00723F12" w:rsidRPr="004F01B7">
        <w:rPr>
          <w:rFonts w:ascii="Arial" w:hAnsi="Arial" w:cs="Arial"/>
          <w:bCs/>
        </w:rPr>
        <w:t>, lead poisoning control</w:t>
      </w:r>
      <w:r w:rsidR="00731322" w:rsidRPr="004F01B7">
        <w:rPr>
          <w:rFonts w:ascii="Arial" w:hAnsi="Arial" w:cs="Arial"/>
          <w:bCs/>
        </w:rPr>
        <w:t>, and abatement of identified lead hazards</w:t>
      </w:r>
      <w:r w:rsidR="007C3A8B" w:rsidRPr="004F01B7">
        <w:rPr>
          <w:rFonts w:ascii="Arial" w:hAnsi="Arial" w:cs="Arial"/>
          <w:bCs/>
        </w:rPr>
        <w:t>, which included</w:t>
      </w:r>
      <w:r w:rsidR="0094011F" w:rsidRPr="004F01B7">
        <w:rPr>
          <w:rFonts w:ascii="Arial" w:hAnsi="Arial" w:cs="Arial"/>
          <w:bCs/>
        </w:rPr>
        <w:t xml:space="preserve"> determination of the level of lead in the bloodstream</w:t>
      </w:r>
      <w:r w:rsidR="002F4144" w:rsidRPr="004F01B7">
        <w:rPr>
          <w:rFonts w:ascii="Arial" w:hAnsi="Arial" w:cs="Arial"/>
          <w:bCs/>
        </w:rPr>
        <w:t xml:space="preserve"> that shall necessitate</w:t>
      </w:r>
      <w:r w:rsidR="003B055D" w:rsidRPr="004F01B7">
        <w:rPr>
          <w:rFonts w:ascii="Arial" w:hAnsi="Arial" w:cs="Arial"/>
          <w:bCs/>
        </w:rPr>
        <w:t xml:space="preserve"> the undertaking of responsive action</w:t>
      </w:r>
      <w:r w:rsidRPr="004F01B7">
        <w:rPr>
          <w:rFonts w:ascii="Arial" w:hAnsi="Arial" w:cs="Arial"/>
          <w:bCs/>
        </w:rPr>
        <w:t>.</w:t>
      </w:r>
      <w:r w:rsidR="00895DC3" w:rsidRPr="004F01B7">
        <w:rPr>
          <w:rFonts w:ascii="Arial" w:hAnsi="Arial" w:cs="Arial"/>
          <w:bCs/>
        </w:rPr>
        <w:t xml:space="preserve"> N.J.S.A</w:t>
      </w:r>
      <w:r w:rsidR="003F6E65" w:rsidRPr="004F01B7">
        <w:rPr>
          <w:rFonts w:ascii="Arial" w:hAnsi="Arial" w:cs="Arial"/>
          <w:bCs/>
        </w:rPr>
        <w:t xml:space="preserve">. </w:t>
      </w:r>
      <w:r w:rsidR="003B055D" w:rsidRPr="004F01B7">
        <w:rPr>
          <w:rFonts w:ascii="Arial" w:hAnsi="Arial" w:cs="Arial"/>
          <w:bCs/>
        </w:rPr>
        <w:t>26:2-137.1</w:t>
      </w:r>
      <w:r w:rsidR="003F6E65" w:rsidRPr="004F01B7">
        <w:rPr>
          <w:rFonts w:ascii="Arial" w:hAnsi="Arial" w:cs="Arial"/>
          <w:bCs/>
        </w:rPr>
        <w:t>.</w:t>
      </w:r>
      <w:r w:rsidRPr="004F01B7">
        <w:rPr>
          <w:rFonts w:ascii="Arial" w:hAnsi="Arial" w:cs="Arial"/>
          <w:bCs/>
        </w:rPr>
        <w:t xml:space="preserve">  The </w:t>
      </w:r>
      <w:r w:rsidR="004E54F0" w:rsidRPr="004F01B7">
        <w:rPr>
          <w:rFonts w:ascii="Arial" w:hAnsi="Arial" w:cs="Arial"/>
          <w:bCs/>
        </w:rPr>
        <w:t>Act</w:t>
      </w:r>
      <w:r w:rsidRPr="004F01B7">
        <w:rPr>
          <w:rFonts w:ascii="Arial" w:hAnsi="Arial" w:cs="Arial"/>
          <w:bCs/>
        </w:rPr>
        <w:t xml:space="preserve"> directs the Department </w:t>
      </w:r>
      <w:r w:rsidR="00840180" w:rsidRPr="004F01B7">
        <w:rPr>
          <w:rFonts w:ascii="Arial" w:hAnsi="Arial" w:cs="Arial"/>
          <w:bCs/>
        </w:rPr>
        <w:t xml:space="preserve">of Health (Department) </w:t>
      </w:r>
      <w:r w:rsidRPr="004F01B7">
        <w:rPr>
          <w:rFonts w:ascii="Arial" w:hAnsi="Arial" w:cs="Arial"/>
          <w:bCs/>
        </w:rPr>
        <w:t xml:space="preserve">to </w:t>
      </w:r>
      <w:r w:rsidR="009F5E05" w:rsidRPr="004F01B7">
        <w:rPr>
          <w:rFonts w:ascii="Arial" w:hAnsi="Arial" w:cs="Arial"/>
          <w:bCs/>
        </w:rPr>
        <w:t>adopt</w:t>
      </w:r>
      <w:r w:rsidRPr="004F01B7">
        <w:rPr>
          <w:rFonts w:ascii="Arial" w:hAnsi="Arial" w:cs="Arial"/>
          <w:bCs/>
        </w:rPr>
        <w:t xml:space="preserve"> </w:t>
      </w:r>
      <w:r w:rsidR="00C77824" w:rsidRPr="004F01B7">
        <w:rPr>
          <w:rFonts w:ascii="Arial" w:hAnsi="Arial" w:cs="Arial"/>
          <w:bCs/>
        </w:rPr>
        <w:t xml:space="preserve">rules and </w:t>
      </w:r>
      <w:r w:rsidRPr="004F01B7">
        <w:rPr>
          <w:rFonts w:ascii="Arial" w:hAnsi="Arial" w:cs="Arial"/>
          <w:bCs/>
        </w:rPr>
        <w:t xml:space="preserve">regulations </w:t>
      </w:r>
      <w:r w:rsidR="00EA3D94" w:rsidRPr="004F01B7">
        <w:rPr>
          <w:rFonts w:ascii="Arial" w:hAnsi="Arial" w:cs="Arial"/>
          <w:bCs/>
        </w:rPr>
        <w:t>necessary to carry out the provisions</w:t>
      </w:r>
      <w:r w:rsidR="001C37F9" w:rsidRPr="004F01B7">
        <w:rPr>
          <w:rFonts w:ascii="Arial" w:hAnsi="Arial" w:cs="Arial"/>
          <w:bCs/>
        </w:rPr>
        <w:t xml:space="preserve"> of the Act</w:t>
      </w:r>
      <w:r w:rsidR="004E54F0" w:rsidRPr="004F01B7">
        <w:rPr>
          <w:rFonts w:ascii="Arial" w:hAnsi="Arial" w:cs="Arial"/>
          <w:bCs/>
        </w:rPr>
        <w:t>.</w:t>
      </w:r>
      <w:r w:rsidRPr="004F01B7">
        <w:rPr>
          <w:rFonts w:ascii="Arial" w:hAnsi="Arial" w:cs="Arial"/>
          <w:bCs/>
        </w:rPr>
        <w:t xml:space="preserve"> N.J.S.A. </w:t>
      </w:r>
      <w:r w:rsidR="00DB5D84" w:rsidRPr="004F01B7">
        <w:rPr>
          <w:rFonts w:ascii="Arial" w:hAnsi="Arial" w:cs="Arial"/>
          <w:bCs/>
        </w:rPr>
        <w:t xml:space="preserve">26:2-137 and </w:t>
      </w:r>
      <w:r w:rsidRPr="004F01B7">
        <w:rPr>
          <w:rFonts w:ascii="Arial" w:hAnsi="Arial" w:cs="Arial"/>
          <w:bCs/>
        </w:rPr>
        <w:t xml:space="preserve">137.7.  Accordingly, the Department promulgated N.J.A.C. 8:51.  </w:t>
      </w:r>
      <w:r w:rsidR="009C6BA6" w:rsidRPr="004F01B7">
        <w:rPr>
          <w:rFonts w:ascii="Arial" w:hAnsi="Arial" w:cs="Arial"/>
          <w:bCs/>
        </w:rPr>
        <w:t xml:space="preserve">The Department proposes to </w:t>
      </w:r>
      <w:r w:rsidR="00DC1F92" w:rsidRPr="004F01B7">
        <w:rPr>
          <w:rFonts w:ascii="Arial" w:hAnsi="Arial" w:cs="Arial"/>
          <w:bCs/>
        </w:rPr>
        <w:t xml:space="preserve">readopt </w:t>
      </w:r>
      <w:r w:rsidR="008F376C" w:rsidRPr="004F01B7">
        <w:rPr>
          <w:rFonts w:ascii="Arial" w:hAnsi="Arial" w:cs="Arial"/>
          <w:bCs/>
        </w:rPr>
        <w:t xml:space="preserve">and </w:t>
      </w:r>
      <w:r w:rsidR="009C6BA6" w:rsidRPr="004F01B7">
        <w:rPr>
          <w:rFonts w:ascii="Arial" w:hAnsi="Arial" w:cs="Arial"/>
          <w:bCs/>
        </w:rPr>
        <w:t>amend the rules at N.J.A.C. 8:51</w:t>
      </w:r>
      <w:r w:rsidR="008F376C" w:rsidRPr="004F01B7">
        <w:rPr>
          <w:rFonts w:ascii="Arial" w:hAnsi="Arial" w:cs="Arial"/>
          <w:bCs/>
        </w:rPr>
        <w:t>, and to repeal</w:t>
      </w:r>
      <w:r w:rsidR="00F94CF8" w:rsidRPr="004F01B7">
        <w:rPr>
          <w:rFonts w:ascii="Arial" w:hAnsi="Arial" w:cs="Arial"/>
          <w:bCs/>
        </w:rPr>
        <w:t xml:space="preserve"> certain </w:t>
      </w:r>
      <w:r w:rsidR="004E0AE2">
        <w:rPr>
          <w:rFonts w:ascii="Arial" w:hAnsi="Arial" w:cs="Arial"/>
          <w:bCs/>
        </w:rPr>
        <w:t>a</w:t>
      </w:r>
      <w:r w:rsidR="000C48C5" w:rsidRPr="004F01B7">
        <w:rPr>
          <w:rFonts w:ascii="Arial" w:hAnsi="Arial" w:cs="Arial"/>
          <w:bCs/>
        </w:rPr>
        <w:t>ppendi</w:t>
      </w:r>
      <w:r w:rsidR="006E1FAC">
        <w:rPr>
          <w:rFonts w:ascii="Arial" w:hAnsi="Arial" w:cs="Arial"/>
          <w:bCs/>
        </w:rPr>
        <w:t>ces</w:t>
      </w:r>
      <w:r w:rsidR="000C48C5" w:rsidRPr="004F01B7">
        <w:rPr>
          <w:rFonts w:ascii="Arial" w:hAnsi="Arial" w:cs="Arial"/>
          <w:bCs/>
        </w:rPr>
        <w:t xml:space="preserve"> </w:t>
      </w:r>
      <w:r w:rsidR="005D6B03" w:rsidRPr="004F01B7">
        <w:rPr>
          <w:rFonts w:ascii="Arial" w:hAnsi="Arial" w:cs="Arial"/>
          <w:bCs/>
        </w:rPr>
        <w:t xml:space="preserve">and replace them with new, updated </w:t>
      </w:r>
      <w:r w:rsidR="00CD18AC" w:rsidRPr="004F01B7">
        <w:rPr>
          <w:rFonts w:ascii="Arial" w:hAnsi="Arial" w:cs="Arial"/>
          <w:bCs/>
        </w:rPr>
        <w:t>appendices, as described below</w:t>
      </w:r>
      <w:r w:rsidR="007950B1" w:rsidRPr="004F01B7">
        <w:rPr>
          <w:rFonts w:ascii="Arial" w:hAnsi="Arial" w:cs="Arial"/>
          <w:bCs/>
        </w:rPr>
        <w:t>.</w:t>
      </w:r>
      <w:r w:rsidR="00CD18AC" w:rsidRPr="004F01B7">
        <w:rPr>
          <w:rFonts w:ascii="Arial" w:hAnsi="Arial" w:cs="Arial"/>
          <w:bCs/>
        </w:rPr>
        <w:t xml:space="preserve"> </w:t>
      </w:r>
      <w:r w:rsidR="009C6BA6" w:rsidRPr="004F01B7">
        <w:rPr>
          <w:rFonts w:ascii="Arial" w:hAnsi="Arial" w:cs="Arial"/>
          <w:bCs/>
        </w:rPr>
        <w:t xml:space="preserve"> N.J.A.C. 8:51 </w:t>
      </w:r>
      <w:r w:rsidR="002F3B77">
        <w:rPr>
          <w:rFonts w:ascii="Arial" w:hAnsi="Arial" w:cs="Arial"/>
          <w:bCs/>
        </w:rPr>
        <w:t>was</w:t>
      </w:r>
      <w:r w:rsidR="002F3B77" w:rsidRPr="004F01B7">
        <w:rPr>
          <w:rFonts w:ascii="Arial" w:hAnsi="Arial" w:cs="Arial"/>
          <w:bCs/>
        </w:rPr>
        <w:t xml:space="preserve"> </w:t>
      </w:r>
      <w:r w:rsidR="009C6BA6" w:rsidRPr="004F01B7">
        <w:rPr>
          <w:rFonts w:ascii="Arial" w:hAnsi="Arial" w:cs="Arial"/>
          <w:bCs/>
        </w:rPr>
        <w:t xml:space="preserve">scheduled to expire on </w:t>
      </w:r>
      <w:r w:rsidR="00B47DDE" w:rsidRPr="004F01B7">
        <w:rPr>
          <w:rFonts w:ascii="Arial" w:hAnsi="Arial" w:cs="Arial"/>
          <w:bCs/>
        </w:rPr>
        <w:t>April 12</w:t>
      </w:r>
      <w:r w:rsidR="001C0825" w:rsidRPr="004F01B7">
        <w:rPr>
          <w:rFonts w:ascii="Arial" w:hAnsi="Arial" w:cs="Arial"/>
          <w:bCs/>
        </w:rPr>
        <w:t>, 2024</w:t>
      </w:r>
      <w:r w:rsidR="002F3B77">
        <w:rPr>
          <w:rFonts w:ascii="Arial" w:hAnsi="Arial" w:cs="Arial"/>
          <w:bCs/>
        </w:rPr>
        <w:t xml:space="preserve">, pursuant to </w:t>
      </w:r>
      <w:r w:rsidR="009C6BA6" w:rsidRPr="004F01B7">
        <w:rPr>
          <w:rFonts w:ascii="Arial" w:hAnsi="Arial" w:cs="Arial"/>
          <w:bCs/>
        </w:rPr>
        <w:t>N.J.S.A. 52:14B-5.</w:t>
      </w:r>
      <w:proofErr w:type="gramStart"/>
      <w:r w:rsidR="009C6BA6" w:rsidRPr="004F01B7">
        <w:rPr>
          <w:rFonts w:ascii="Arial" w:hAnsi="Arial" w:cs="Arial"/>
          <w:bCs/>
        </w:rPr>
        <w:t>1</w:t>
      </w:r>
      <w:r w:rsidR="002F3B77">
        <w:rPr>
          <w:rFonts w:ascii="Arial" w:hAnsi="Arial" w:cs="Arial"/>
          <w:bCs/>
        </w:rPr>
        <w:t>.c</w:t>
      </w:r>
      <w:r w:rsidR="009C6BA6" w:rsidRPr="004F01B7">
        <w:rPr>
          <w:rFonts w:ascii="Arial" w:hAnsi="Arial" w:cs="Arial"/>
          <w:bCs/>
        </w:rPr>
        <w:t>.</w:t>
      </w:r>
      <w:proofErr w:type="gramEnd"/>
      <w:r w:rsidR="00DD2077" w:rsidRPr="00DD2077">
        <w:t xml:space="preserve"> </w:t>
      </w:r>
      <w:r w:rsidR="00DD2077" w:rsidRPr="00DD2077">
        <w:rPr>
          <w:rFonts w:ascii="Arial" w:hAnsi="Arial" w:cs="Arial"/>
          <w:bCs/>
        </w:rPr>
        <w:t xml:space="preserve">As the </w:t>
      </w:r>
      <w:r w:rsidR="00DD2077">
        <w:rPr>
          <w:rFonts w:ascii="Arial" w:hAnsi="Arial" w:cs="Arial"/>
          <w:bCs/>
        </w:rPr>
        <w:t>Department</w:t>
      </w:r>
      <w:r w:rsidR="00DD2077" w:rsidRPr="00DD2077">
        <w:rPr>
          <w:rFonts w:ascii="Arial" w:hAnsi="Arial" w:cs="Arial"/>
          <w:bCs/>
        </w:rPr>
        <w:t xml:space="preserve"> submitted this notice of proposal to the Office </w:t>
      </w:r>
      <w:r w:rsidR="00090FEF">
        <w:rPr>
          <w:rFonts w:ascii="Arial" w:hAnsi="Arial" w:cs="Arial"/>
          <w:bCs/>
        </w:rPr>
        <w:t>o</w:t>
      </w:r>
      <w:r w:rsidR="00DD2077" w:rsidRPr="00DD2077">
        <w:rPr>
          <w:rFonts w:ascii="Arial" w:hAnsi="Arial" w:cs="Arial"/>
          <w:bCs/>
        </w:rPr>
        <w:t>f Administrative Law prior to that date</w:t>
      </w:r>
      <w:r w:rsidR="00090FEF">
        <w:rPr>
          <w:rFonts w:ascii="Arial" w:hAnsi="Arial" w:cs="Arial"/>
          <w:bCs/>
        </w:rPr>
        <w:t>,</w:t>
      </w:r>
      <w:r w:rsidR="00DD2077" w:rsidRPr="00DD2077">
        <w:rPr>
          <w:rFonts w:ascii="Arial" w:hAnsi="Arial" w:cs="Arial"/>
          <w:bCs/>
        </w:rPr>
        <w:t xml:space="preserve"> the expiration date </w:t>
      </w:r>
      <w:r w:rsidR="00090FEF">
        <w:rPr>
          <w:rFonts w:ascii="Arial" w:hAnsi="Arial" w:cs="Arial"/>
          <w:bCs/>
        </w:rPr>
        <w:t>wa</w:t>
      </w:r>
      <w:r w:rsidR="00DD2077" w:rsidRPr="00DD2077">
        <w:rPr>
          <w:rFonts w:ascii="Arial" w:hAnsi="Arial" w:cs="Arial"/>
          <w:bCs/>
        </w:rPr>
        <w:t xml:space="preserve">s extended 180 days to </w:t>
      </w:r>
      <w:r w:rsidR="00CC153F">
        <w:rPr>
          <w:rFonts w:ascii="Arial" w:hAnsi="Arial" w:cs="Arial"/>
          <w:bCs/>
        </w:rPr>
        <w:t>October 9, 2024,</w:t>
      </w:r>
      <w:r w:rsidR="00DD2077" w:rsidRPr="00DD2077">
        <w:rPr>
          <w:rFonts w:ascii="Arial" w:hAnsi="Arial" w:cs="Arial"/>
          <w:bCs/>
        </w:rPr>
        <w:t xml:space="preserve"> pursuant to N.J.S.A. 52:14B-5.1.</w:t>
      </w:r>
      <w:proofErr w:type="gramStart"/>
      <w:r w:rsidR="00DD2077" w:rsidRPr="00DD2077">
        <w:rPr>
          <w:rFonts w:ascii="Arial" w:hAnsi="Arial" w:cs="Arial"/>
          <w:bCs/>
        </w:rPr>
        <w:t>c(</w:t>
      </w:r>
      <w:proofErr w:type="gramEnd"/>
      <w:r w:rsidR="00DD2077" w:rsidRPr="00DD2077">
        <w:rPr>
          <w:rFonts w:ascii="Arial" w:hAnsi="Arial" w:cs="Arial"/>
          <w:bCs/>
        </w:rPr>
        <w:t>2).</w:t>
      </w:r>
      <w:r w:rsidR="009C6BA6" w:rsidRPr="004F01B7">
        <w:rPr>
          <w:rFonts w:ascii="Arial" w:hAnsi="Arial" w:cs="Arial"/>
          <w:bCs/>
        </w:rPr>
        <w:t xml:space="preserve"> </w:t>
      </w:r>
    </w:p>
    <w:p w14:paraId="2A3D9FE8" w14:textId="0734EAC8" w:rsidR="009C6BA6" w:rsidRPr="004F01B7" w:rsidRDefault="009C6BA6" w:rsidP="004F01B7">
      <w:pPr>
        <w:spacing w:line="480" w:lineRule="auto"/>
        <w:ind w:firstLine="720"/>
        <w:rPr>
          <w:rFonts w:ascii="Arial" w:hAnsi="Arial" w:cs="Arial"/>
          <w:bCs/>
        </w:rPr>
      </w:pPr>
      <w:r w:rsidRPr="004F01B7">
        <w:rPr>
          <w:rFonts w:ascii="Arial" w:hAnsi="Arial" w:cs="Arial"/>
          <w:bCs/>
        </w:rPr>
        <w:t xml:space="preserve">The proposed amendments would continue to provide the regulatory framework to fulfill the Department's obligation to protect children from adverse health effects due to exposure to lead hazards in their homes and in the environment.  The proposed amendments discussed below would also </w:t>
      </w:r>
      <w:r w:rsidR="00326470" w:rsidRPr="004F01B7">
        <w:rPr>
          <w:rFonts w:ascii="Arial" w:hAnsi="Arial" w:cs="Arial"/>
          <w:bCs/>
        </w:rPr>
        <w:t xml:space="preserve">continue to </w:t>
      </w:r>
      <w:r w:rsidRPr="004F01B7">
        <w:rPr>
          <w:rFonts w:ascii="Arial" w:hAnsi="Arial" w:cs="Arial"/>
          <w:bCs/>
        </w:rPr>
        <w:t>protect children that have been identified with elevated blood lead levels from further exposure to lead hazards.</w:t>
      </w:r>
      <w:r w:rsidR="00A61E76" w:rsidRPr="004F01B7">
        <w:rPr>
          <w:rFonts w:ascii="Arial" w:hAnsi="Arial" w:cs="Arial"/>
          <w:bCs/>
        </w:rPr>
        <w:t xml:space="preserve"> By lowering the </w:t>
      </w:r>
      <w:r w:rsidR="00BB5D71" w:rsidRPr="004F01B7">
        <w:rPr>
          <w:rFonts w:ascii="Arial" w:hAnsi="Arial" w:cs="Arial"/>
          <w:bCs/>
        </w:rPr>
        <w:t xml:space="preserve">actionable blood lead reference level from </w:t>
      </w:r>
      <w:r w:rsidR="0040133E">
        <w:rPr>
          <w:rFonts w:ascii="Arial" w:hAnsi="Arial" w:cs="Arial"/>
          <w:bCs/>
        </w:rPr>
        <w:t>five</w:t>
      </w:r>
      <w:r w:rsidR="00BB5D71" w:rsidRPr="004F01B7">
        <w:rPr>
          <w:rFonts w:ascii="Arial" w:hAnsi="Arial" w:cs="Arial"/>
          <w:bCs/>
        </w:rPr>
        <w:t xml:space="preserve"> </w:t>
      </w:r>
      <w:r w:rsidR="00997D07">
        <w:rPr>
          <w:rFonts w:ascii="Arial" w:hAnsi="Arial" w:cs="Arial"/>
          <w:bCs/>
        </w:rPr>
        <w:t>micrograms per deciliter (</w:t>
      </w:r>
      <w:r w:rsidR="00997D07" w:rsidRPr="00963ABD">
        <w:rPr>
          <w:rFonts w:ascii="Arial" w:hAnsi="Arial" w:cs="Arial"/>
        </w:rPr>
        <w:t>µg</w:t>
      </w:r>
      <w:r w:rsidR="00997D07" w:rsidRPr="004F01B7">
        <w:rPr>
          <w:rFonts w:ascii="Arial" w:hAnsi="Arial" w:cs="Arial"/>
          <w:bCs/>
        </w:rPr>
        <w:t>/dL</w:t>
      </w:r>
      <w:r w:rsidR="00997D07">
        <w:rPr>
          <w:rFonts w:ascii="Arial" w:hAnsi="Arial" w:cs="Arial"/>
          <w:bCs/>
        </w:rPr>
        <w:t>)</w:t>
      </w:r>
      <w:r w:rsidR="00997D07" w:rsidRPr="004F01B7" w:rsidDel="00997D07">
        <w:rPr>
          <w:rFonts w:ascii="Arial" w:hAnsi="Arial" w:cs="Arial"/>
          <w:bCs/>
        </w:rPr>
        <w:t xml:space="preserve"> </w:t>
      </w:r>
      <w:r w:rsidR="007475FF" w:rsidRPr="004F01B7">
        <w:rPr>
          <w:rFonts w:ascii="Arial" w:hAnsi="Arial" w:cs="Arial"/>
          <w:bCs/>
        </w:rPr>
        <w:t xml:space="preserve">to 3.5 </w:t>
      </w:r>
      <w:r w:rsidR="00997D07" w:rsidRPr="00963ABD">
        <w:rPr>
          <w:rFonts w:ascii="Arial" w:hAnsi="Arial" w:cs="Arial"/>
        </w:rPr>
        <w:t>µg</w:t>
      </w:r>
      <w:r w:rsidR="00997D07" w:rsidRPr="004F01B7">
        <w:rPr>
          <w:rFonts w:ascii="Arial" w:hAnsi="Arial" w:cs="Arial"/>
          <w:bCs/>
        </w:rPr>
        <w:t>/dL</w:t>
      </w:r>
      <w:r w:rsidR="00997D07" w:rsidRPr="004F01B7" w:rsidDel="00997D07">
        <w:rPr>
          <w:rFonts w:ascii="Arial" w:hAnsi="Arial" w:cs="Arial"/>
          <w:bCs/>
        </w:rPr>
        <w:t xml:space="preserve"> </w:t>
      </w:r>
      <w:r w:rsidR="007475FF" w:rsidRPr="004F01B7">
        <w:rPr>
          <w:rFonts w:ascii="Arial" w:hAnsi="Arial" w:cs="Arial"/>
          <w:bCs/>
        </w:rPr>
        <w:t xml:space="preserve">and </w:t>
      </w:r>
      <w:r w:rsidR="00641D76" w:rsidRPr="004F01B7">
        <w:rPr>
          <w:rFonts w:ascii="Arial" w:hAnsi="Arial" w:cs="Arial"/>
          <w:bCs/>
        </w:rPr>
        <w:t xml:space="preserve">requiring </w:t>
      </w:r>
      <w:r w:rsidR="008D23F5" w:rsidRPr="004F01B7">
        <w:rPr>
          <w:rFonts w:ascii="Arial" w:hAnsi="Arial" w:cs="Arial"/>
          <w:bCs/>
        </w:rPr>
        <w:t xml:space="preserve">public health officials to distribute written guidance to </w:t>
      </w:r>
      <w:r w:rsidR="008D23F5" w:rsidRPr="004F01B7">
        <w:rPr>
          <w:rFonts w:ascii="Arial" w:hAnsi="Arial" w:cs="Arial"/>
          <w:bCs/>
        </w:rPr>
        <w:lastRenderedPageBreak/>
        <w:t>the parents</w:t>
      </w:r>
      <w:r w:rsidR="00DC0FE1" w:rsidRPr="004F01B7">
        <w:rPr>
          <w:rFonts w:ascii="Arial" w:hAnsi="Arial" w:cs="Arial"/>
          <w:bCs/>
        </w:rPr>
        <w:t xml:space="preserve"> and guardians</w:t>
      </w:r>
      <w:r w:rsidR="008D23F5" w:rsidRPr="004F01B7">
        <w:rPr>
          <w:rFonts w:ascii="Arial" w:hAnsi="Arial" w:cs="Arial"/>
          <w:bCs/>
        </w:rPr>
        <w:t xml:space="preserve"> of </w:t>
      </w:r>
      <w:r w:rsidR="00FB3AF9" w:rsidRPr="004F01B7">
        <w:rPr>
          <w:rFonts w:ascii="Arial" w:hAnsi="Arial" w:cs="Arial"/>
          <w:bCs/>
        </w:rPr>
        <w:t xml:space="preserve">affected children </w:t>
      </w:r>
      <w:r w:rsidR="00555484" w:rsidRPr="004F01B7">
        <w:rPr>
          <w:rFonts w:ascii="Arial" w:hAnsi="Arial" w:cs="Arial"/>
          <w:bCs/>
        </w:rPr>
        <w:t xml:space="preserve">when they have a comparatively lower </w:t>
      </w:r>
      <w:r w:rsidR="00C22B78" w:rsidRPr="004F01B7">
        <w:rPr>
          <w:rFonts w:ascii="Arial" w:hAnsi="Arial" w:cs="Arial"/>
          <w:bCs/>
        </w:rPr>
        <w:t xml:space="preserve">level </w:t>
      </w:r>
      <w:r w:rsidR="0036397D" w:rsidRPr="004F01B7">
        <w:rPr>
          <w:rFonts w:ascii="Arial" w:hAnsi="Arial" w:cs="Arial"/>
          <w:bCs/>
        </w:rPr>
        <w:t xml:space="preserve">of lead exposure, </w:t>
      </w:r>
      <w:r w:rsidR="00DC0FE1" w:rsidRPr="004F01B7">
        <w:rPr>
          <w:rFonts w:ascii="Arial" w:hAnsi="Arial" w:cs="Arial"/>
          <w:bCs/>
        </w:rPr>
        <w:t xml:space="preserve">parents and guardians </w:t>
      </w:r>
      <w:r w:rsidR="001F375A" w:rsidRPr="004F01B7">
        <w:rPr>
          <w:rFonts w:ascii="Arial" w:hAnsi="Arial" w:cs="Arial"/>
          <w:bCs/>
        </w:rPr>
        <w:t>w</w:t>
      </w:r>
      <w:r w:rsidR="005841F6" w:rsidRPr="004F01B7">
        <w:rPr>
          <w:rFonts w:ascii="Arial" w:hAnsi="Arial" w:cs="Arial"/>
          <w:bCs/>
        </w:rPr>
        <w:t>ould</w:t>
      </w:r>
      <w:r w:rsidR="001F375A" w:rsidRPr="004F01B7">
        <w:rPr>
          <w:rFonts w:ascii="Arial" w:hAnsi="Arial" w:cs="Arial"/>
          <w:bCs/>
        </w:rPr>
        <w:t xml:space="preserve"> be able to take action sooner to prevent more significant </w:t>
      </w:r>
      <w:r w:rsidR="00B31D3C" w:rsidRPr="004F01B7">
        <w:rPr>
          <w:rFonts w:ascii="Arial" w:hAnsi="Arial" w:cs="Arial"/>
          <w:bCs/>
        </w:rPr>
        <w:t>exposure to lead</w:t>
      </w:r>
      <w:r w:rsidR="004F6546" w:rsidRPr="004F01B7">
        <w:rPr>
          <w:rFonts w:ascii="Arial" w:hAnsi="Arial" w:cs="Arial"/>
          <w:bCs/>
        </w:rPr>
        <w:t xml:space="preserve"> hazards</w:t>
      </w:r>
      <w:r w:rsidR="00B31D3C" w:rsidRPr="004F01B7">
        <w:rPr>
          <w:rFonts w:ascii="Arial" w:hAnsi="Arial" w:cs="Arial"/>
          <w:bCs/>
        </w:rPr>
        <w:t xml:space="preserve"> </w:t>
      </w:r>
      <w:r w:rsidR="00CE2727" w:rsidRPr="004F01B7">
        <w:rPr>
          <w:rFonts w:ascii="Arial" w:hAnsi="Arial" w:cs="Arial"/>
          <w:bCs/>
        </w:rPr>
        <w:t>for at risk children.</w:t>
      </w:r>
      <w:r w:rsidR="004F6546" w:rsidRPr="004F01B7">
        <w:rPr>
          <w:rFonts w:ascii="Arial" w:hAnsi="Arial" w:cs="Arial"/>
          <w:bCs/>
        </w:rPr>
        <w:t xml:space="preserve"> </w:t>
      </w:r>
      <w:bookmarkStart w:id="0" w:name="_Hlk157784751"/>
      <w:r w:rsidR="00395414" w:rsidRPr="004F01B7">
        <w:rPr>
          <w:rFonts w:ascii="Arial" w:hAnsi="Arial" w:cs="Arial"/>
          <w:bCs/>
        </w:rPr>
        <w:t>This would</w:t>
      </w:r>
      <w:r w:rsidR="00304D59" w:rsidRPr="004F01B7">
        <w:rPr>
          <w:rFonts w:ascii="Arial" w:hAnsi="Arial" w:cs="Arial"/>
          <w:bCs/>
        </w:rPr>
        <w:t xml:space="preserve"> not only benefit the </w:t>
      </w:r>
      <w:r w:rsidR="007916CD" w:rsidRPr="004F01B7">
        <w:rPr>
          <w:rFonts w:ascii="Arial" w:hAnsi="Arial" w:cs="Arial"/>
          <w:bCs/>
        </w:rPr>
        <w:t>children,</w:t>
      </w:r>
      <w:r w:rsidR="001F5017">
        <w:rPr>
          <w:rFonts w:ascii="Arial" w:hAnsi="Arial" w:cs="Arial"/>
          <w:bCs/>
        </w:rPr>
        <w:t xml:space="preserve"> but</w:t>
      </w:r>
      <w:r w:rsidR="007916CD" w:rsidRPr="004F01B7">
        <w:rPr>
          <w:rFonts w:ascii="Arial" w:hAnsi="Arial" w:cs="Arial"/>
          <w:bCs/>
        </w:rPr>
        <w:t xml:space="preserve"> it </w:t>
      </w:r>
      <w:r w:rsidR="00F13D1B" w:rsidRPr="004F01B7">
        <w:rPr>
          <w:rFonts w:ascii="Arial" w:hAnsi="Arial" w:cs="Arial"/>
          <w:bCs/>
        </w:rPr>
        <w:t>c</w:t>
      </w:r>
      <w:r w:rsidR="007916CD" w:rsidRPr="004F01B7">
        <w:rPr>
          <w:rFonts w:ascii="Arial" w:hAnsi="Arial" w:cs="Arial"/>
          <w:bCs/>
        </w:rPr>
        <w:t xml:space="preserve">ould also result </w:t>
      </w:r>
      <w:r w:rsidR="00C52398" w:rsidRPr="004F01B7">
        <w:rPr>
          <w:rFonts w:ascii="Arial" w:hAnsi="Arial" w:cs="Arial"/>
          <w:bCs/>
        </w:rPr>
        <w:t xml:space="preserve">in </w:t>
      </w:r>
      <w:r w:rsidR="003F59A4" w:rsidRPr="004F01B7">
        <w:rPr>
          <w:rFonts w:ascii="Arial" w:hAnsi="Arial" w:cs="Arial"/>
          <w:bCs/>
        </w:rPr>
        <w:t xml:space="preserve">fewer housing units </w:t>
      </w:r>
      <w:r w:rsidR="00345C4A" w:rsidRPr="004F01B7">
        <w:rPr>
          <w:rFonts w:ascii="Arial" w:hAnsi="Arial" w:cs="Arial"/>
          <w:bCs/>
        </w:rPr>
        <w:t>being subject to environmental interventions</w:t>
      </w:r>
      <w:r w:rsidR="00C163AF" w:rsidRPr="004F01B7">
        <w:rPr>
          <w:rFonts w:ascii="Arial" w:hAnsi="Arial" w:cs="Arial"/>
          <w:bCs/>
        </w:rPr>
        <w:t xml:space="preserve">. </w:t>
      </w:r>
      <w:bookmarkEnd w:id="0"/>
      <w:r w:rsidR="00E617BB" w:rsidRPr="004F01B7">
        <w:rPr>
          <w:rFonts w:ascii="Arial" w:hAnsi="Arial" w:cs="Arial"/>
          <w:bCs/>
        </w:rPr>
        <w:t xml:space="preserve">The </w:t>
      </w:r>
      <w:r w:rsidR="0053548D" w:rsidRPr="004F01B7">
        <w:rPr>
          <w:rFonts w:ascii="Arial" w:hAnsi="Arial" w:cs="Arial"/>
          <w:bCs/>
        </w:rPr>
        <w:t xml:space="preserve">proposed amendments </w:t>
      </w:r>
      <w:r w:rsidR="00EF7247" w:rsidRPr="004F01B7">
        <w:rPr>
          <w:rFonts w:ascii="Arial" w:hAnsi="Arial" w:cs="Arial"/>
          <w:bCs/>
        </w:rPr>
        <w:t xml:space="preserve">would not require </w:t>
      </w:r>
      <w:r w:rsidR="00F312B6" w:rsidRPr="004F01B7">
        <w:rPr>
          <w:rFonts w:ascii="Arial" w:hAnsi="Arial" w:cs="Arial"/>
          <w:bCs/>
        </w:rPr>
        <w:t>any environmental intervention</w:t>
      </w:r>
      <w:r w:rsidR="00B57439" w:rsidRPr="004F01B7">
        <w:rPr>
          <w:rFonts w:ascii="Arial" w:hAnsi="Arial" w:cs="Arial"/>
          <w:bCs/>
        </w:rPr>
        <w:t>s</w:t>
      </w:r>
      <w:r w:rsidR="00F312B6" w:rsidRPr="004F01B7">
        <w:rPr>
          <w:rFonts w:ascii="Arial" w:hAnsi="Arial" w:cs="Arial"/>
          <w:bCs/>
        </w:rPr>
        <w:t xml:space="preserve"> when a child has a</w:t>
      </w:r>
      <w:r w:rsidR="00C5635D" w:rsidRPr="004F01B7">
        <w:rPr>
          <w:rFonts w:ascii="Arial" w:hAnsi="Arial" w:cs="Arial"/>
          <w:bCs/>
        </w:rPr>
        <w:t xml:space="preserve"> venous test result of 3.5 to 4.9 </w:t>
      </w:r>
      <w:r w:rsidR="00997D07" w:rsidRPr="00963ABD">
        <w:rPr>
          <w:rFonts w:ascii="Arial" w:hAnsi="Arial" w:cs="Arial"/>
        </w:rPr>
        <w:t>µg</w:t>
      </w:r>
      <w:r w:rsidR="00997D07" w:rsidRPr="004F01B7">
        <w:rPr>
          <w:rFonts w:ascii="Arial" w:hAnsi="Arial" w:cs="Arial"/>
          <w:bCs/>
        </w:rPr>
        <w:t>/dL</w:t>
      </w:r>
      <w:r w:rsidR="00997D07" w:rsidRPr="004F01B7" w:rsidDel="00997D07">
        <w:rPr>
          <w:rFonts w:ascii="Arial" w:hAnsi="Arial" w:cs="Arial"/>
          <w:bCs/>
        </w:rPr>
        <w:t xml:space="preserve"> </w:t>
      </w:r>
      <w:r w:rsidR="00C5635D" w:rsidRPr="004F01B7">
        <w:rPr>
          <w:rFonts w:ascii="Arial" w:hAnsi="Arial" w:cs="Arial"/>
          <w:bCs/>
        </w:rPr>
        <w:t xml:space="preserve">of </w:t>
      </w:r>
      <w:r w:rsidR="007E209E" w:rsidRPr="004F01B7">
        <w:rPr>
          <w:rFonts w:ascii="Arial" w:hAnsi="Arial" w:cs="Arial"/>
          <w:bCs/>
        </w:rPr>
        <w:t>blood lead</w:t>
      </w:r>
      <w:r w:rsidR="00E4454B" w:rsidRPr="004F01B7">
        <w:rPr>
          <w:rFonts w:ascii="Arial" w:hAnsi="Arial" w:cs="Arial"/>
          <w:bCs/>
        </w:rPr>
        <w:t xml:space="preserve">. </w:t>
      </w:r>
      <w:r w:rsidR="00CE2727" w:rsidRPr="004F01B7">
        <w:rPr>
          <w:rFonts w:ascii="Arial" w:hAnsi="Arial" w:cs="Arial"/>
          <w:bCs/>
        </w:rPr>
        <w:t xml:space="preserve"> </w:t>
      </w:r>
      <w:r w:rsidR="00E4233B" w:rsidRPr="004F01B7">
        <w:rPr>
          <w:rFonts w:ascii="Arial" w:hAnsi="Arial" w:cs="Arial"/>
          <w:bCs/>
        </w:rPr>
        <w:t xml:space="preserve"> </w:t>
      </w:r>
      <w:r w:rsidR="008F367E" w:rsidRPr="004F01B7">
        <w:rPr>
          <w:rFonts w:ascii="Arial" w:hAnsi="Arial" w:cs="Arial"/>
          <w:bCs/>
        </w:rPr>
        <w:t xml:space="preserve"> </w:t>
      </w:r>
    </w:p>
    <w:p w14:paraId="47EA2FF0" w14:textId="34DFB1F2" w:rsidR="00AB12BB" w:rsidRPr="004F01B7" w:rsidRDefault="00AB12BB" w:rsidP="004F01B7">
      <w:pPr>
        <w:spacing w:line="480" w:lineRule="auto"/>
        <w:ind w:firstLine="720"/>
        <w:rPr>
          <w:rFonts w:ascii="Arial" w:hAnsi="Arial" w:cs="Arial"/>
          <w:bCs/>
        </w:rPr>
      </w:pPr>
      <w:r w:rsidRPr="004F01B7">
        <w:rPr>
          <w:rFonts w:ascii="Arial" w:hAnsi="Arial" w:cs="Arial"/>
          <w:bCs/>
        </w:rPr>
        <w:t xml:space="preserve">Following is a summary </w:t>
      </w:r>
      <w:r w:rsidR="00421EB7" w:rsidRPr="004F01B7">
        <w:rPr>
          <w:rFonts w:ascii="Arial" w:hAnsi="Arial" w:cs="Arial"/>
          <w:bCs/>
        </w:rPr>
        <w:t>of the rulemaking history of N.J.A.C. 8:51:</w:t>
      </w:r>
    </w:p>
    <w:p w14:paraId="385EEFDC" w14:textId="57646432" w:rsidR="00914BF5" w:rsidRDefault="00AF7EC2" w:rsidP="004F01B7">
      <w:pPr>
        <w:spacing w:line="480" w:lineRule="auto"/>
        <w:ind w:firstLine="720"/>
        <w:rPr>
          <w:rFonts w:ascii="Arial" w:hAnsi="Arial" w:cs="Arial"/>
          <w:color w:val="212121"/>
        </w:rPr>
      </w:pPr>
      <w:r w:rsidRPr="004F01B7">
        <w:rPr>
          <w:rFonts w:ascii="Arial" w:hAnsi="Arial" w:cs="Arial"/>
          <w:color w:val="212121"/>
          <w:shd w:val="clear" w:color="auto" w:fill="FFFFFF"/>
        </w:rPr>
        <w:t>Chapter 51, Recognized Public Health Activities and Minimum Standards of Performance for Local Boards of Health in New Jersey, became effective prior to September 1, 1969.</w:t>
      </w:r>
      <w:r w:rsidR="0002037A" w:rsidRPr="004F01B7">
        <w:rPr>
          <w:rFonts w:ascii="Arial" w:hAnsi="Arial" w:cs="Arial"/>
          <w:color w:val="212121"/>
        </w:rPr>
        <w:t xml:space="preserve">  </w:t>
      </w:r>
      <w:r w:rsidRPr="004F01B7">
        <w:rPr>
          <w:rFonts w:ascii="Arial" w:hAnsi="Arial" w:cs="Arial"/>
          <w:color w:val="212121"/>
          <w:shd w:val="clear" w:color="auto" w:fill="FFFFFF"/>
        </w:rPr>
        <w:t>Subchapter 7, Child Lead Poisoning, was adopted effective October 25, 1977. See: 9 N.J.R. 364(b)</w:t>
      </w:r>
      <w:r w:rsidR="003F166D">
        <w:rPr>
          <w:rFonts w:ascii="Arial" w:hAnsi="Arial" w:cs="Arial"/>
          <w:color w:val="212121"/>
          <w:shd w:val="clear" w:color="auto" w:fill="FFFFFF"/>
        </w:rPr>
        <w:t>;</w:t>
      </w:r>
      <w:r w:rsidRPr="004F01B7">
        <w:rPr>
          <w:rFonts w:ascii="Arial" w:hAnsi="Arial" w:cs="Arial"/>
          <w:color w:val="212121"/>
          <w:shd w:val="clear" w:color="auto" w:fill="FFFFFF"/>
        </w:rPr>
        <w:t xml:space="preserve"> 519(c).</w:t>
      </w:r>
      <w:r w:rsidR="00F20E13" w:rsidRPr="004F01B7">
        <w:rPr>
          <w:rFonts w:ascii="Arial" w:hAnsi="Arial" w:cs="Arial"/>
          <w:color w:val="212121"/>
        </w:rPr>
        <w:t xml:space="preserve">  </w:t>
      </w:r>
      <w:r w:rsidRPr="004F01B7">
        <w:rPr>
          <w:rFonts w:ascii="Arial" w:hAnsi="Arial" w:cs="Arial"/>
          <w:color w:val="212121"/>
          <w:shd w:val="clear" w:color="auto" w:fill="FFFFFF"/>
        </w:rPr>
        <w:t>Pursuant to Executive Order No. 66</w:t>
      </w:r>
      <w:r w:rsidR="00482C1F">
        <w:rPr>
          <w:rFonts w:ascii="Arial" w:hAnsi="Arial" w:cs="Arial"/>
          <w:color w:val="212121"/>
          <w:shd w:val="clear" w:color="auto" w:fill="FFFFFF"/>
        </w:rPr>
        <w:t xml:space="preserve"> </w:t>
      </w:r>
      <w:r w:rsidRPr="004F01B7">
        <w:rPr>
          <w:rFonts w:ascii="Arial" w:hAnsi="Arial" w:cs="Arial"/>
          <w:color w:val="212121"/>
          <w:shd w:val="clear" w:color="auto" w:fill="FFFFFF"/>
        </w:rPr>
        <w:t>(1978), Subchapter 1 expired on September 16, 1981.</w:t>
      </w:r>
      <w:r w:rsidR="00F20E13" w:rsidRPr="004F01B7">
        <w:rPr>
          <w:rFonts w:ascii="Arial" w:hAnsi="Arial" w:cs="Arial"/>
          <w:color w:val="212121"/>
        </w:rPr>
        <w:t xml:space="preserve">  </w:t>
      </w:r>
      <w:r w:rsidRPr="004F01B7">
        <w:rPr>
          <w:rFonts w:ascii="Arial" w:hAnsi="Arial" w:cs="Arial"/>
          <w:color w:val="212121"/>
          <w:shd w:val="clear" w:color="auto" w:fill="FFFFFF"/>
        </w:rPr>
        <w:t>Pursuant to Executive Order No. 66</w:t>
      </w:r>
      <w:r w:rsidR="00B73A8F">
        <w:rPr>
          <w:rFonts w:ascii="Arial" w:hAnsi="Arial" w:cs="Arial"/>
          <w:color w:val="212121"/>
          <w:shd w:val="clear" w:color="auto" w:fill="FFFFFF"/>
        </w:rPr>
        <w:t xml:space="preserve"> </w:t>
      </w:r>
      <w:r w:rsidRPr="004F01B7">
        <w:rPr>
          <w:rFonts w:ascii="Arial" w:hAnsi="Arial" w:cs="Arial"/>
          <w:color w:val="212121"/>
          <w:shd w:val="clear" w:color="auto" w:fill="FFFFFF"/>
        </w:rPr>
        <w:t>(1978), Subchapters 2 through 6 were readopted effective August 21, 1985. See: 17 N.J.R. 1633(a)</w:t>
      </w:r>
      <w:r w:rsidR="003F166D">
        <w:rPr>
          <w:rFonts w:ascii="Arial" w:hAnsi="Arial" w:cs="Arial"/>
          <w:color w:val="212121"/>
          <w:shd w:val="clear" w:color="auto" w:fill="FFFFFF"/>
        </w:rPr>
        <w:t>;</w:t>
      </w:r>
      <w:r w:rsidRPr="004F01B7">
        <w:rPr>
          <w:rFonts w:ascii="Arial" w:hAnsi="Arial" w:cs="Arial"/>
          <w:color w:val="212121"/>
          <w:shd w:val="clear" w:color="auto" w:fill="FFFFFF"/>
        </w:rPr>
        <w:t xml:space="preserve"> 2270(a). Subchapter 1 was adopted as new rules effective September 16, 1985. See: 17 N.J.R. 1633(a)</w:t>
      </w:r>
      <w:r w:rsidR="00914BF5">
        <w:rPr>
          <w:rFonts w:ascii="Arial" w:hAnsi="Arial" w:cs="Arial"/>
          <w:color w:val="212121"/>
          <w:shd w:val="clear" w:color="auto" w:fill="FFFFFF"/>
        </w:rPr>
        <w:t>;</w:t>
      </w:r>
      <w:r w:rsidRPr="004F01B7">
        <w:rPr>
          <w:rFonts w:ascii="Arial" w:hAnsi="Arial" w:cs="Arial"/>
          <w:color w:val="212121"/>
          <w:shd w:val="clear" w:color="auto" w:fill="FFFFFF"/>
        </w:rPr>
        <w:t xml:space="preserve"> 2270(a).</w:t>
      </w:r>
      <w:r w:rsidR="00F20E13" w:rsidRPr="004F01B7">
        <w:rPr>
          <w:rFonts w:ascii="Arial" w:hAnsi="Arial" w:cs="Arial"/>
          <w:color w:val="212121"/>
        </w:rPr>
        <w:t xml:space="preserve">  </w:t>
      </w:r>
    </w:p>
    <w:p w14:paraId="0066D980" w14:textId="131BECFA" w:rsidR="00914BF5" w:rsidRDefault="00AF7EC2" w:rsidP="004F01B7">
      <w:pPr>
        <w:spacing w:line="480" w:lineRule="auto"/>
        <w:ind w:firstLine="720"/>
        <w:rPr>
          <w:rFonts w:ascii="Arial" w:hAnsi="Arial" w:cs="Arial"/>
          <w:color w:val="212121"/>
        </w:rPr>
      </w:pPr>
      <w:r w:rsidRPr="004F01B7">
        <w:rPr>
          <w:rFonts w:ascii="Arial" w:hAnsi="Arial" w:cs="Arial"/>
          <w:color w:val="212121"/>
          <w:shd w:val="clear" w:color="auto" w:fill="FFFFFF"/>
        </w:rPr>
        <w:t>Chapter 51, Recognized Public Health Activities and Minimum Standards of Performance for Local Boards of Health in New Jersey, was renamed "Childhood Lead Poisoning</w:t>
      </w:r>
      <w:r w:rsidR="00DF4229" w:rsidRPr="004F01B7">
        <w:rPr>
          <w:rFonts w:ascii="Arial" w:hAnsi="Arial" w:cs="Arial"/>
          <w:color w:val="212121"/>
          <w:shd w:val="clear" w:color="auto" w:fill="FFFFFF"/>
        </w:rPr>
        <w:t>,</w:t>
      </w:r>
      <w:r w:rsidRPr="004F01B7">
        <w:rPr>
          <w:rFonts w:ascii="Arial" w:hAnsi="Arial" w:cs="Arial"/>
          <w:color w:val="212121"/>
          <w:shd w:val="clear" w:color="auto" w:fill="FFFFFF"/>
        </w:rPr>
        <w:t>" and Subchapters 1 through 6 were repealed effective December 15, 1986 (operative January 1, 1987). See: 18 N.J.R. 1690(a)</w:t>
      </w:r>
      <w:r w:rsidR="00914BF5">
        <w:rPr>
          <w:rFonts w:ascii="Arial" w:hAnsi="Arial" w:cs="Arial"/>
          <w:color w:val="212121"/>
          <w:shd w:val="clear" w:color="auto" w:fill="FFFFFF"/>
        </w:rPr>
        <w:t>;</w:t>
      </w:r>
      <w:r w:rsidRPr="004F01B7">
        <w:rPr>
          <w:rFonts w:ascii="Arial" w:hAnsi="Arial" w:cs="Arial"/>
          <w:color w:val="212121"/>
          <w:shd w:val="clear" w:color="auto" w:fill="FFFFFF"/>
        </w:rPr>
        <w:t xml:space="preserve"> 2448(a).</w:t>
      </w:r>
      <w:r w:rsidR="0060318E" w:rsidRPr="004F01B7">
        <w:rPr>
          <w:rFonts w:ascii="Arial" w:hAnsi="Arial" w:cs="Arial"/>
          <w:color w:val="212121"/>
        </w:rPr>
        <w:t xml:space="preserve">  </w:t>
      </w:r>
      <w:r w:rsidRPr="004F01B7">
        <w:rPr>
          <w:rFonts w:ascii="Arial" w:hAnsi="Arial" w:cs="Arial"/>
          <w:color w:val="212121"/>
          <w:shd w:val="clear" w:color="auto" w:fill="FFFFFF"/>
        </w:rPr>
        <w:t>Chapter 51, Childhood Lead Poisoning, was repealed, and Chapter 51, Childhood Lead Poisoning: State Sanitary Code Chapter XIII, was adopted as new rules effective September 17, 1990. See: 22 N.J.R. 1502(a)</w:t>
      </w:r>
      <w:r w:rsidR="00914BF5">
        <w:rPr>
          <w:rFonts w:ascii="Arial" w:hAnsi="Arial" w:cs="Arial"/>
          <w:color w:val="212121"/>
          <w:shd w:val="clear" w:color="auto" w:fill="FFFFFF"/>
        </w:rPr>
        <w:t>;</w:t>
      </w:r>
      <w:r w:rsidRPr="004F01B7">
        <w:rPr>
          <w:rFonts w:ascii="Arial" w:hAnsi="Arial" w:cs="Arial"/>
          <w:color w:val="212121"/>
          <w:shd w:val="clear" w:color="auto" w:fill="FFFFFF"/>
        </w:rPr>
        <w:t xml:space="preserve"> 3014(b).</w:t>
      </w:r>
      <w:r w:rsidR="0060318E" w:rsidRPr="004F01B7">
        <w:rPr>
          <w:rFonts w:ascii="Arial" w:hAnsi="Arial" w:cs="Arial"/>
          <w:color w:val="212121"/>
        </w:rPr>
        <w:t xml:space="preserve">  </w:t>
      </w:r>
      <w:r w:rsidRPr="004F01B7">
        <w:rPr>
          <w:rFonts w:ascii="Arial" w:hAnsi="Arial" w:cs="Arial"/>
          <w:color w:val="212121"/>
          <w:shd w:val="clear" w:color="auto" w:fill="FFFFFF"/>
        </w:rPr>
        <w:t>Pursuant to Executive Order No. 66</w:t>
      </w:r>
      <w:r w:rsidR="00F93EBE">
        <w:rPr>
          <w:rFonts w:ascii="Arial" w:hAnsi="Arial" w:cs="Arial"/>
          <w:color w:val="212121"/>
          <w:shd w:val="clear" w:color="auto" w:fill="FFFFFF"/>
        </w:rPr>
        <w:t xml:space="preserve"> </w:t>
      </w:r>
      <w:r w:rsidRPr="004F01B7">
        <w:rPr>
          <w:rFonts w:ascii="Arial" w:hAnsi="Arial" w:cs="Arial"/>
          <w:color w:val="212121"/>
          <w:shd w:val="clear" w:color="auto" w:fill="FFFFFF"/>
        </w:rPr>
        <w:t xml:space="preserve">(1978), Chapter </w:t>
      </w:r>
      <w:r w:rsidRPr="004F01B7">
        <w:rPr>
          <w:rFonts w:ascii="Arial" w:hAnsi="Arial" w:cs="Arial"/>
          <w:color w:val="212121"/>
          <w:shd w:val="clear" w:color="auto" w:fill="FFFFFF"/>
        </w:rPr>
        <w:lastRenderedPageBreak/>
        <w:t>51, Childhood Lead Poisoning: State Sanitary Code Chapter XIII, was readopted effective September 13, 1995.</w:t>
      </w:r>
      <w:r w:rsidR="0060318E" w:rsidRPr="004F01B7">
        <w:rPr>
          <w:rFonts w:ascii="Arial" w:hAnsi="Arial" w:cs="Arial"/>
          <w:color w:val="212121"/>
        </w:rPr>
        <w:t xml:space="preserve"> </w:t>
      </w:r>
      <w:r w:rsidR="00DC1082" w:rsidRPr="004F01B7">
        <w:rPr>
          <w:rFonts w:ascii="Arial" w:hAnsi="Arial" w:cs="Arial"/>
          <w:color w:val="212121"/>
        </w:rPr>
        <w:t>See:</w:t>
      </w:r>
      <w:r w:rsidR="00DC1082" w:rsidRPr="00E2349C">
        <w:rPr>
          <w:rFonts w:ascii="Lato" w:hAnsi="Lato"/>
          <w:color w:val="212121"/>
          <w:shd w:val="clear" w:color="auto" w:fill="FFFFFF"/>
        </w:rPr>
        <w:t> </w:t>
      </w:r>
      <w:r w:rsidR="00DC1082" w:rsidRPr="004F01B7">
        <w:rPr>
          <w:rFonts w:ascii="Arial" w:hAnsi="Arial" w:cs="Arial"/>
          <w:bdr w:val="none" w:sz="0" w:space="0" w:color="auto" w:frame="1"/>
          <w:shd w:val="clear" w:color="auto" w:fill="FFFFFF"/>
        </w:rPr>
        <w:t>27 N.J.R. 2660(a)</w:t>
      </w:r>
      <w:r w:rsidR="00914BF5">
        <w:rPr>
          <w:rFonts w:ascii="Arial" w:hAnsi="Arial" w:cs="Arial"/>
          <w:color w:val="212121"/>
          <w:shd w:val="clear" w:color="auto" w:fill="FFFFFF"/>
        </w:rPr>
        <w:t>;</w:t>
      </w:r>
      <w:r w:rsidR="00DC1082" w:rsidRPr="004F01B7">
        <w:rPr>
          <w:rFonts w:ascii="Arial" w:hAnsi="Arial" w:cs="Arial"/>
          <w:color w:val="212121"/>
          <w:shd w:val="clear" w:color="auto" w:fill="FFFFFF"/>
        </w:rPr>
        <w:t> </w:t>
      </w:r>
      <w:r w:rsidR="00DC1082" w:rsidRPr="004F01B7">
        <w:rPr>
          <w:rFonts w:ascii="Arial" w:hAnsi="Arial" w:cs="Arial"/>
          <w:bdr w:val="none" w:sz="0" w:space="0" w:color="auto" w:frame="1"/>
          <w:shd w:val="clear" w:color="auto" w:fill="FFFFFF"/>
        </w:rPr>
        <w:t>3934(a)</w:t>
      </w:r>
      <w:r w:rsidR="00DC1082" w:rsidRPr="004F01B7">
        <w:rPr>
          <w:rFonts w:ascii="Arial" w:hAnsi="Arial" w:cs="Arial"/>
          <w:color w:val="212121"/>
          <w:shd w:val="clear" w:color="auto" w:fill="FFFFFF"/>
        </w:rPr>
        <w:t>.</w:t>
      </w:r>
      <w:r w:rsidR="0060318E" w:rsidRPr="004F01B7">
        <w:rPr>
          <w:rFonts w:ascii="Arial" w:hAnsi="Arial" w:cs="Arial"/>
          <w:color w:val="212121"/>
        </w:rPr>
        <w:t xml:space="preserve"> </w:t>
      </w:r>
      <w:r w:rsidR="00475A3C" w:rsidRPr="004F01B7">
        <w:rPr>
          <w:rFonts w:ascii="Arial" w:hAnsi="Arial" w:cs="Arial"/>
          <w:color w:val="212121"/>
        </w:rPr>
        <w:t xml:space="preserve"> </w:t>
      </w:r>
    </w:p>
    <w:p w14:paraId="3BCEC5C3" w14:textId="4A75B702" w:rsidR="00054896" w:rsidRDefault="00AF7EC2" w:rsidP="004F01B7">
      <w:pPr>
        <w:spacing w:line="480" w:lineRule="auto"/>
        <w:ind w:firstLine="720"/>
        <w:rPr>
          <w:rFonts w:ascii="Arial" w:hAnsi="Arial" w:cs="Arial"/>
          <w:color w:val="212121"/>
        </w:rPr>
      </w:pPr>
      <w:r w:rsidRPr="004F01B7">
        <w:rPr>
          <w:rFonts w:ascii="Arial" w:hAnsi="Arial" w:cs="Arial"/>
          <w:color w:val="212121"/>
          <w:shd w:val="clear" w:color="auto" w:fill="FFFFFF"/>
        </w:rPr>
        <w:t>Chapter 51, Childhood Lead Poisoning: State Sanitary Code Chapter XIII, was repealed, and Chapter 51, Childhood Lead Poisoning: State Sanitary Code Chapter XIII, was adopted as new rules effective June 7, 1999.</w:t>
      </w:r>
      <w:r w:rsidR="0060318E" w:rsidRPr="004F01B7">
        <w:rPr>
          <w:rFonts w:ascii="Arial" w:hAnsi="Arial" w:cs="Arial"/>
          <w:color w:val="212121"/>
        </w:rPr>
        <w:t xml:space="preserve"> </w:t>
      </w:r>
      <w:r w:rsidR="006F4CBE" w:rsidRPr="004F01B7">
        <w:rPr>
          <w:rFonts w:ascii="Arial" w:hAnsi="Arial" w:cs="Arial"/>
          <w:color w:val="212121"/>
        </w:rPr>
        <w:t>See:</w:t>
      </w:r>
      <w:r w:rsidR="006F4CBE" w:rsidRPr="00E2349C">
        <w:rPr>
          <w:rFonts w:ascii="Lato" w:hAnsi="Lato"/>
          <w:color w:val="212121"/>
          <w:shd w:val="clear" w:color="auto" w:fill="FFFFFF"/>
        </w:rPr>
        <w:t> </w:t>
      </w:r>
      <w:r w:rsidR="006F4CBE" w:rsidRPr="004F01B7">
        <w:rPr>
          <w:rFonts w:ascii="Arial" w:hAnsi="Arial" w:cs="Arial"/>
          <w:bdr w:val="none" w:sz="0" w:space="0" w:color="auto" w:frame="1"/>
          <w:shd w:val="clear" w:color="auto" w:fill="FFFFFF"/>
        </w:rPr>
        <w:t>30 N.J.R. 3735(a)</w:t>
      </w:r>
      <w:r w:rsidR="00914BF5">
        <w:rPr>
          <w:rFonts w:ascii="Arial" w:hAnsi="Arial" w:cs="Arial"/>
          <w:color w:val="212121"/>
          <w:shd w:val="clear" w:color="auto" w:fill="FFFFFF"/>
        </w:rPr>
        <w:t>;</w:t>
      </w:r>
      <w:r w:rsidR="006F4CBE" w:rsidRPr="004F01B7">
        <w:rPr>
          <w:rFonts w:ascii="Arial" w:hAnsi="Arial" w:cs="Arial"/>
          <w:color w:val="212121"/>
          <w:shd w:val="clear" w:color="auto" w:fill="FFFFFF"/>
        </w:rPr>
        <w:t> </w:t>
      </w:r>
      <w:r w:rsidR="006F4CBE" w:rsidRPr="004F01B7">
        <w:rPr>
          <w:rFonts w:ascii="Arial" w:hAnsi="Arial" w:cs="Arial"/>
          <w:bdr w:val="none" w:sz="0" w:space="0" w:color="auto" w:frame="1"/>
          <w:shd w:val="clear" w:color="auto" w:fill="FFFFFF"/>
        </w:rPr>
        <w:t>31 N.J.R. 1515(a)</w:t>
      </w:r>
      <w:r w:rsidR="006F4CBE" w:rsidRPr="004F01B7">
        <w:rPr>
          <w:rFonts w:ascii="Arial" w:hAnsi="Arial" w:cs="Arial"/>
          <w:color w:val="212121"/>
          <w:shd w:val="clear" w:color="auto" w:fill="FFFFFF"/>
        </w:rPr>
        <w:t>.</w:t>
      </w:r>
      <w:r w:rsidR="0060318E" w:rsidRPr="004F01B7">
        <w:rPr>
          <w:rFonts w:ascii="Arial" w:hAnsi="Arial" w:cs="Arial"/>
          <w:color w:val="212121"/>
        </w:rPr>
        <w:t xml:space="preserve"> </w:t>
      </w:r>
      <w:r w:rsidR="004E7492" w:rsidRPr="004F01B7">
        <w:rPr>
          <w:rFonts w:ascii="Arial" w:hAnsi="Arial" w:cs="Arial"/>
          <w:color w:val="212121"/>
        </w:rPr>
        <w:t xml:space="preserve"> </w:t>
      </w:r>
      <w:r w:rsidRPr="004F01B7">
        <w:rPr>
          <w:rFonts w:ascii="Arial" w:hAnsi="Arial" w:cs="Arial"/>
          <w:color w:val="212121"/>
          <w:shd w:val="clear" w:color="auto" w:fill="FFFFFF"/>
        </w:rPr>
        <w:t>Chapter 51, Childhood Lead Poisoning: State Sanitary Code Chapter XIII, was readopted effective November 16, 2004.</w:t>
      </w:r>
      <w:r w:rsidR="009E4B80" w:rsidRPr="004F01B7">
        <w:rPr>
          <w:rFonts w:ascii="Arial" w:hAnsi="Arial" w:cs="Arial"/>
          <w:color w:val="212121"/>
          <w:shd w:val="clear" w:color="auto" w:fill="FFFFFF"/>
        </w:rPr>
        <w:t xml:space="preserve"> See:</w:t>
      </w:r>
      <w:r w:rsidR="009E4B80" w:rsidRPr="00E2349C">
        <w:rPr>
          <w:rFonts w:ascii="Lato" w:hAnsi="Lato"/>
          <w:color w:val="212121"/>
          <w:shd w:val="clear" w:color="auto" w:fill="FFFFFF"/>
        </w:rPr>
        <w:t> </w:t>
      </w:r>
      <w:r w:rsidR="009E4B80" w:rsidRPr="004F01B7">
        <w:rPr>
          <w:rFonts w:ascii="Arial" w:hAnsi="Arial" w:cs="Arial"/>
          <w:bdr w:val="none" w:sz="0" w:space="0" w:color="auto" w:frame="1"/>
          <w:shd w:val="clear" w:color="auto" w:fill="FFFFFF"/>
        </w:rPr>
        <w:t>36 N.J.R. 2601(a)</w:t>
      </w:r>
      <w:r w:rsidR="000A261D">
        <w:rPr>
          <w:rFonts w:ascii="Arial" w:hAnsi="Arial" w:cs="Arial"/>
          <w:color w:val="212121"/>
          <w:shd w:val="clear" w:color="auto" w:fill="FFFFFF"/>
        </w:rPr>
        <w:t xml:space="preserve"> and</w:t>
      </w:r>
      <w:r w:rsidR="009E4B80" w:rsidRPr="004F01B7">
        <w:rPr>
          <w:rFonts w:ascii="Arial" w:hAnsi="Arial" w:cs="Arial"/>
          <w:bdr w:val="none" w:sz="0" w:space="0" w:color="auto" w:frame="1"/>
          <w:shd w:val="clear" w:color="auto" w:fill="FFFFFF"/>
        </w:rPr>
        <w:t xml:space="preserve"> 3240(a)</w:t>
      </w:r>
      <w:r w:rsidR="000A261D">
        <w:rPr>
          <w:rFonts w:ascii="Arial" w:hAnsi="Arial" w:cs="Arial"/>
          <w:color w:val="212121"/>
          <w:shd w:val="clear" w:color="auto" w:fill="FFFFFF"/>
        </w:rPr>
        <w:t>;</w:t>
      </w:r>
      <w:r w:rsidR="009E4B80" w:rsidRPr="004F01B7">
        <w:rPr>
          <w:rFonts w:ascii="Arial" w:hAnsi="Arial" w:cs="Arial"/>
          <w:color w:val="212121"/>
          <w:shd w:val="clear" w:color="auto" w:fill="FFFFFF"/>
        </w:rPr>
        <w:t> </w:t>
      </w:r>
      <w:r w:rsidR="009E4B80" w:rsidRPr="004F01B7">
        <w:rPr>
          <w:rFonts w:ascii="Arial" w:hAnsi="Arial" w:cs="Arial"/>
          <w:bdr w:val="none" w:sz="0" w:space="0" w:color="auto" w:frame="1"/>
          <w:shd w:val="clear" w:color="auto" w:fill="FFFFFF"/>
        </w:rPr>
        <w:t>5678(a)</w:t>
      </w:r>
      <w:r w:rsidR="009E4B80" w:rsidRPr="004F01B7">
        <w:rPr>
          <w:rFonts w:ascii="Arial" w:hAnsi="Arial" w:cs="Arial"/>
          <w:color w:val="212121"/>
          <w:shd w:val="clear" w:color="auto" w:fill="FFFFFF"/>
        </w:rPr>
        <w:t>.</w:t>
      </w:r>
      <w:r w:rsidR="0060318E" w:rsidRPr="004F01B7">
        <w:rPr>
          <w:rFonts w:ascii="Arial" w:hAnsi="Arial" w:cs="Arial"/>
          <w:color w:val="212121"/>
        </w:rPr>
        <w:t xml:space="preserve">  </w:t>
      </w:r>
      <w:r w:rsidRPr="004F01B7">
        <w:rPr>
          <w:rFonts w:ascii="Arial" w:hAnsi="Arial" w:cs="Arial"/>
          <w:color w:val="212121"/>
          <w:shd w:val="clear" w:color="auto" w:fill="FFFFFF"/>
        </w:rPr>
        <w:t xml:space="preserve">Chapter 51, Childhood Lead Poisoning: State Sanitary Code Chapter XIII, was readopted effective May 14, 2010. As part of </w:t>
      </w:r>
      <w:r w:rsidR="000A261D">
        <w:rPr>
          <w:rFonts w:ascii="Arial" w:hAnsi="Arial" w:cs="Arial"/>
          <w:color w:val="212121"/>
          <w:shd w:val="clear" w:color="auto" w:fill="FFFFFF"/>
        </w:rPr>
        <w:t>this readoption</w:t>
      </w:r>
      <w:r w:rsidRPr="004F01B7">
        <w:rPr>
          <w:rFonts w:ascii="Arial" w:hAnsi="Arial" w:cs="Arial"/>
          <w:color w:val="212121"/>
          <w:shd w:val="clear" w:color="auto" w:fill="FFFFFF"/>
        </w:rPr>
        <w:t>, Chapter 51, Childhood Lead Poisoning: State Sanitary Code Chapter XIII, was renamed Childhood Lead Poisoning; Subchapter 3, Reporting, was renamed Reporting and Confidentiality; Subchapter 6, Abatement of Lead Hazards, was renamed Abatement and/or Interim Controls of Lead Hazards; Subchapter 7, Procedures for Abatement of Lead Hazards, was renamed Procedures for Abatement and/or Interim Controls of Lead Hazards; Subchapter 8, Reinspection and Approval of Completion of Abatement of Lead Hazards, was renamed Reinspection and Approval of Completion of Abatement and/or Interim Controls of Lead Hazards; the Appendix was repealed; and Subchapter 9, Enforcement, Subchapter 10, Childhood Lead Poisoning Information Database, and Appendices A through K were adopted as new rules, effective July 19, 2010.</w:t>
      </w:r>
      <w:r w:rsidR="00706C18" w:rsidRPr="004F01B7">
        <w:rPr>
          <w:rFonts w:ascii="Arial" w:hAnsi="Arial" w:cs="Arial"/>
          <w:color w:val="212121"/>
        </w:rPr>
        <w:t xml:space="preserve"> </w:t>
      </w:r>
      <w:r w:rsidR="00C707EA" w:rsidRPr="004F01B7">
        <w:rPr>
          <w:rFonts w:ascii="Arial" w:hAnsi="Arial" w:cs="Arial"/>
          <w:color w:val="212121"/>
        </w:rPr>
        <w:t>See:</w:t>
      </w:r>
      <w:r w:rsidR="00C707EA" w:rsidRPr="00E2349C">
        <w:rPr>
          <w:rFonts w:ascii="Lato" w:hAnsi="Lato"/>
          <w:color w:val="212121"/>
          <w:shd w:val="clear" w:color="auto" w:fill="FFFFFF"/>
        </w:rPr>
        <w:t> </w:t>
      </w:r>
      <w:r w:rsidR="00C707EA" w:rsidRPr="004F01B7">
        <w:rPr>
          <w:rFonts w:ascii="Arial" w:hAnsi="Arial" w:cs="Arial"/>
          <w:bdr w:val="none" w:sz="0" w:space="0" w:color="auto" w:frame="1"/>
          <w:shd w:val="clear" w:color="auto" w:fill="FFFFFF"/>
        </w:rPr>
        <w:t>41 N.J.R. 4604(a)</w:t>
      </w:r>
      <w:r w:rsidR="00054896">
        <w:rPr>
          <w:rFonts w:ascii="Arial" w:hAnsi="Arial" w:cs="Arial"/>
          <w:color w:val="212121"/>
          <w:shd w:val="clear" w:color="auto" w:fill="FFFFFF"/>
        </w:rPr>
        <w:t>;</w:t>
      </w:r>
      <w:r w:rsidR="00C707EA" w:rsidRPr="004F01B7">
        <w:rPr>
          <w:rFonts w:ascii="Arial" w:hAnsi="Arial" w:cs="Arial"/>
          <w:color w:val="212121"/>
          <w:shd w:val="clear" w:color="auto" w:fill="FFFFFF"/>
        </w:rPr>
        <w:t> </w:t>
      </w:r>
      <w:r w:rsidR="00C707EA" w:rsidRPr="004F01B7">
        <w:rPr>
          <w:rFonts w:ascii="Arial" w:hAnsi="Arial" w:cs="Arial"/>
          <w:bdr w:val="none" w:sz="0" w:space="0" w:color="auto" w:frame="1"/>
          <w:shd w:val="clear" w:color="auto" w:fill="FFFFFF"/>
        </w:rPr>
        <w:t>42 N.J.R. 1535(a)</w:t>
      </w:r>
      <w:r w:rsidR="00C707EA" w:rsidRPr="004F01B7">
        <w:rPr>
          <w:rFonts w:ascii="Arial" w:hAnsi="Arial" w:cs="Arial"/>
          <w:color w:val="212121"/>
          <w:shd w:val="clear" w:color="auto" w:fill="FFFFFF"/>
        </w:rPr>
        <w:t xml:space="preserve">. </w:t>
      </w:r>
      <w:r w:rsidR="00706C18" w:rsidRPr="004F01B7">
        <w:rPr>
          <w:rFonts w:ascii="Arial" w:hAnsi="Arial" w:cs="Arial"/>
          <w:color w:val="212121"/>
        </w:rPr>
        <w:t xml:space="preserve"> </w:t>
      </w:r>
    </w:p>
    <w:p w14:paraId="5DC1EF95" w14:textId="5A6E3E9B" w:rsidR="00296570" w:rsidRPr="004F01B7" w:rsidRDefault="00AF7EC2" w:rsidP="004F01B7">
      <w:pPr>
        <w:spacing w:line="480" w:lineRule="auto"/>
        <w:ind w:firstLine="720"/>
        <w:rPr>
          <w:rFonts w:ascii="Arial" w:hAnsi="Arial" w:cs="Arial"/>
          <w:color w:val="212121"/>
          <w:shd w:val="clear" w:color="auto" w:fill="FFFFFF"/>
        </w:rPr>
      </w:pPr>
      <w:r w:rsidRPr="004F01B7">
        <w:rPr>
          <w:rFonts w:ascii="Arial" w:hAnsi="Arial" w:cs="Arial"/>
          <w:color w:val="212121"/>
          <w:shd w:val="clear" w:color="auto" w:fill="FFFFFF"/>
        </w:rPr>
        <w:t xml:space="preserve">In accordance with N.J.S.A. 52:14B-5.1b, Chapter 51, Childhood Lead Poisoning, was scheduled to expire on May 14, 2017. </w:t>
      </w:r>
      <w:r w:rsidR="007600F0" w:rsidRPr="004F01B7">
        <w:rPr>
          <w:rFonts w:ascii="Arial" w:hAnsi="Arial" w:cs="Arial"/>
          <w:color w:val="212121"/>
          <w:shd w:val="clear" w:color="auto" w:fill="FFFFFF"/>
        </w:rPr>
        <w:t xml:space="preserve">See: </w:t>
      </w:r>
      <w:r w:rsidR="007600F0" w:rsidRPr="004F01B7">
        <w:rPr>
          <w:rFonts w:ascii="Arial" w:hAnsi="Arial" w:cs="Arial"/>
          <w:bdr w:val="none" w:sz="0" w:space="0" w:color="auto" w:frame="1"/>
          <w:shd w:val="clear" w:color="auto" w:fill="FFFFFF"/>
        </w:rPr>
        <w:t>43 N.J.R. 1203(a)</w:t>
      </w:r>
      <w:r w:rsidR="007600F0" w:rsidRPr="004F01B7">
        <w:rPr>
          <w:rFonts w:ascii="Arial" w:hAnsi="Arial" w:cs="Arial"/>
          <w:color w:val="212121"/>
          <w:shd w:val="clear" w:color="auto" w:fill="FFFFFF"/>
        </w:rPr>
        <w:t>.</w:t>
      </w:r>
      <w:r w:rsidR="007600F0" w:rsidRPr="00E2349C">
        <w:rPr>
          <w:rFonts w:ascii="Lato" w:hAnsi="Lato"/>
          <w:color w:val="212121"/>
          <w:shd w:val="clear" w:color="auto" w:fill="FFFFFF"/>
        </w:rPr>
        <w:t xml:space="preserve"> </w:t>
      </w:r>
      <w:r w:rsidR="004A6266" w:rsidRPr="004F01B7">
        <w:rPr>
          <w:rFonts w:ascii="Arial" w:hAnsi="Arial" w:cs="Arial"/>
          <w:color w:val="212121"/>
        </w:rPr>
        <w:t xml:space="preserve"> </w:t>
      </w:r>
      <w:r w:rsidRPr="004F01B7">
        <w:rPr>
          <w:rFonts w:ascii="Arial" w:hAnsi="Arial" w:cs="Arial"/>
          <w:color w:val="212121"/>
          <w:shd w:val="clear" w:color="auto" w:fill="FFFFFF"/>
        </w:rPr>
        <w:t>Chapter 51, Childhood Lead Poisoning, was readopted, effective April 12, 2017.</w:t>
      </w:r>
      <w:r w:rsidR="00706C18" w:rsidRPr="004F01B7">
        <w:rPr>
          <w:rFonts w:ascii="Arial" w:hAnsi="Arial" w:cs="Arial"/>
          <w:color w:val="212121"/>
        </w:rPr>
        <w:t xml:space="preserve">  </w:t>
      </w:r>
      <w:r w:rsidRPr="004F01B7">
        <w:rPr>
          <w:rFonts w:ascii="Arial" w:hAnsi="Arial" w:cs="Arial"/>
          <w:color w:val="212121"/>
          <w:shd w:val="clear" w:color="auto" w:fill="FFFFFF"/>
        </w:rPr>
        <w:t xml:space="preserve">Chapter 51, </w:t>
      </w:r>
      <w:r w:rsidRPr="004F01B7">
        <w:rPr>
          <w:rFonts w:ascii="Arial" w:hAnsi="Arial" w:cs="Arial"/>
          <w:color w:val="212121"/>
          <w:shd w:val="clear" w:color="auto" w:fill="FFFFFF"/>
        </w:rPr>
        <w:lastRenderedPageBreak/>
        <w:t xml:space="preserve">Childhood Lead Poisoning, was renamed Childhood Elevated Blood Lead Levels; Subchapter 10, Childhood Lead Poisoning Information Database, was renamed Childhood Lead Information Database; Appendices A through K were repealed and </w:t>
      </w:r>
      <w:r w:rsidR="00E535A4">
        <w:rPr>
          <w:rFonts w:ascii="Arial" w:hAnsi="Arial" w:cs="Arial"/>
          <w:color w:val="212121"/>
          <w:shd w:val="clear" w:color="auto" w:fill="FFFFFF"/>
        </w:rPr>
        <w:t xml:space="preserve">replaced with </w:t>
      </w:r>
      <w:r w:rsidRPr="004F01B7">
        <w:rPr>
          <w:rFonts w:ascii="Arial" w:hAnsi="Arial" w:cs="Arial"/>
          <w:color w:val="212121"/>
          <w:shd w:val="clear" w:color="auto" w:fill="FFFFFF"/>
        </w:rPr>
        <w:t>new rules; Appendix L was reserved; and Appendix M was adopted as new rules effective September 18, 2017.</w:t>
      </w:r>
      <w:r w:rsidR="006A40A4" w:rsidRPr="004F01B7">
        <w:rPr>
          <w:rFonts w:ascii="Arial" w:hAnsi="Arial" w:cs="Arial"/>
          <w:color w:val="212121"/>
          <w:shd w:val="clear" w:color="auto" w:fill="FFFFFF"/>
        </w:rPr>
        <w:t xml:space="preserve"> See:</w:t>
      </w:r>
      <w:r w:rsidR="008C26AE" w:rsidRPr="00E2349C">
        <w:rPr>
          <w:rFonts w:ascii="Lato" w:hAnsi="Lato"/>
          <w:color w:val="212121"/>
          <w:shd w:val="clear" w:color="auto" w:fill="FFFFFF"/>
        </w:rPr>
        <w:t> </w:t>
      </w:r>
      <w:r w:rsidR="008C26AE" w:rsidRPr="004F01B7">
        <w:rPr>
          <w:rFonts w:ascii="Arial" w:hAnsi="Arial" w:cs="Arial"/>
          <w:bdr w:val="none" w:sz="0" w:space="0" w:color="auto" w:frame="1"/>
          <w:shd w:val="clear" w:color="auto" w:fill="FFFFFF"/>
        </w:rPr>
        <w:t>48 N.J.R. 2516(a)</w:t>
      </w:r>
      <w:r w:rsidR="00E535A4">
        <w:rPr>
          <w:rFonts w:ascii="Arial" w:hAnsi="Arial" w:cs="Arial"/>
          <w:color w:val="212121"/>
          <w:shd w:val="clear" w:color="auto" w:fill="FFFFFF"/>
        </w:rPr>
        <w:t>;</w:t>
      </w:r>
      <w:r w:rsidR="008C26AE" w:rsidRPr="004F01B7">
        <w:rPr>
          <w:rFonts w:ascii="Arial" w:hAnsi="Arial" w:cs="Arial"/>
          <w:color w:val="212121"/>
          <w:shd w:val="clear" w:color="auto" w:fill="FFFFFF"/>
        </w:rPr>
        <w:t> </w:t>
      </w:r>
      <w:r w:rsidR="008C26AE" w:rsidRPr="004F01B7">
        <w:rPr>
          <w:rFonts w:ascii="Arial" w:hAnsi="Arial" w:cs="Arial"/>
          <w:bdr w:val="none" w:sz="0" w:space="0" w:color="auto" w:frame="1"/>
          <w:shd w:val="clear" w:color="auto" w:fill="FFFFFF"/>
        </w:rPr>
        <w:t>49 N.J.R. 3168(a)</w:t>
      </w:r>
      <w:r w:rsidR="008C26AE" w:rsidRPr="004F01B7">
        <w:rPr>
          <w:rFonts w:ascii="Arial" w:hAnsi="Arial" w:cs="Arial"/>
          <w:color w:val="212121"/>
          <w:shd w:val="clear" w:color="auto" w:fill="FFFFFF"/>
        </w:rPr>
        <w:t>.</w:t>
      </w:r>
    </w:p>
    <w:p w14:paraId="1C2E282E" w14:textId="146EFF0D" w:rsidR="008A00EE" w:rsidRDefault="00C7761B" w:rsidP="004F01B7">
      <w:pPr>
        <w:spacing w:line="480" w:lineRule="auto"/>
        <w:ind w:firstLine="720"/>
        <w:rPr>
          <w:rFonts w:ascii="Arial" w:hAnsi="Arial" w:cs="Arial"/>
          <w:bCs/>
        </w:rPr>
      </w:pPr>
      <w:r w:rsidRPr="004F01B7">
        <w:rPr>
          <w:rFonts w:ascii="Arial" w:hAnsi="Arial" w:cs="Arial"/>
          <w:bCs/>
        </w:rPr>
        <w:t xml:space="preserve">On January 4, 2012, the Advisory Committee on Childhood Lead Poisoning Prevention (Advisory Committee) to the </w:t>
      </w:r>
      <w:r w:rsidR="003968D0">
        <w:rPr>
          <w:rFonts w:ascii="Arial" w:hAnsi="Arial" w:cs="Arial"/>
          <w:bCs/>
        </w:rPr>
        <w:t>F</w:t>
      </w:r>
      <w:r w:rsidRPr="004F01B7">
        <w:rPr>
          <w:rFonts w:ascii="Arial" w:hAnsi="Arial" w:cs="Arial"/>
          <w:bCs/>
        </w:rPr>
        <w:t xml:space="preserve">ederal Centers for Disease Control and Prevention (CDC) released its report entitled, “Low Level Lead Exposure Harms Children:  A Renewed Call for Primary Prevention.”  On May 13, 2012, the CDC published the “CDC Response to Advisory Committee on Childhood Lead Poisoning Prevention Recommendations in Low Level Lead Exposure Harms Children:  A Renewed Call for Primary Prevention.”  In its response, the CDC either concurred or concurred in principle with all of the Advisory Committee’s recommendations.  One key recommendation was that the CDC should use a childhood blood lead level reference value based on the 97.5th percentile of the population blood lead level in children ages one through five, currently three and one-half </w:t>
      </w:r>
      <w:r w:rsidR="00626FCB" w:rsidRPr="00E2349C">
        <w:rPr>
          <w:rFonts w:ascii="Arial" w:hAnsi="Arial" w:cs="Arial"/>
        </w:rPr>
        <w:t>µg</w:t>
      </w:r>
      <w:r w:rsidRPr="004F01B7">
        <w:rPr>
          <w:rFonts w:ascii="Arial" w:hAnsi="Arial" w:cs="Arial"/>
          <w:bCs/>
        </w:rPr>
        <w:t xml:space="preserve">/dL, to identify children and environments associated with lead exposure hazards.  The Advisory Committee recommended that the reference value should be updated by the CDC every four years based on the most recent population-based blood lead surveys among children.  The CDC concurred in principle with this recommendation.  Accordingly, the Department is proposing to lower the reference value </w:t>
      </w:r>
      <w:r w:rsidR="00A64E2B">
        <w:rPr>
          <w:rFonts w:ascii="Arial" w:hAnsi="Arial" w:cs="Arial"/>
          <w:bCs/>
        </w:rPr>
        <w:t>at</w:t>
      </w:r>
      <w:r w:rsidR="00A64E2B" w:rsidRPr="004F01B7">
        <w:rPr>
          <w:rFonts w:ascii="Arial" w:hAnsi="Arial" w:cs="Arial"/>
          <w:bCs/>
        </w:rPr>
        <w:t xml:space="preserve"> </w:t>
      </w:r>
      <w:r w:rsidRPr="004F01B7">
        <w:rPr>
          <w:rFonts w:ascii="Arial" w:hAnsi="Arial" w:cs="Arial"/>
          <w:bCs/>
        </w:rPr>
        <w:t xml:space="preserve">N.J.A.C. 8:51 </w:t>
      </w:r>
      <w:r w:rsidR="0013333B" w:rsidRPr="004F01B7">
        <w:rPr>
          <w:rFonts w:ascii="Arial" w:hAnsi="Arial" w:cs="Arial"/>
          <w:bCs/>
        </w:rPr>
        <w:t xml:space="preserve">from five </w:t>
      </w:r>
      <w:r w:rsidR="00A64E2B" w:rsidRPr="00963ABD">
        <w:rPr>
          <w:rFonts w:ascii="Arial" w:hAnsi="Arial" w:cs="Arial"/>
        </w:rPr>
        <w:t>µg</w:t>
      </w:r>
      <w:r w:rsidR="00A64E2B" w:rsidRPr="004F01B7">
        <w:rPr>
          <w:rFonts w:ascii="Arial" w:hAnsi="Arial" w:cs="Arial"/>
          <w:bCs/>
        </w:rPr>
        <w:t>/dL</w:t>
      </w:r>
      <w:r w:rsidR="00A64E2B" w:rsidRPr="004F01B7" w:rsidDel="00A64E2B">
        <w:rPr>
          <w:rFonts w:ascii="Arial" w:hAnsi="Arial" w:cs="Arial"/>
          <w:bCs/>
        </w:rPr>
        <w:t xml:space="preserve"> </w:t>
      </w:r>
      <w:r w:rsidR="0013333B" w:rsidRPr="004F01B7">
        <w:rPr>
          <w:rFonts w:ascii="Arial" w:hAnsi="Arial" w:cs="Arial"/>
          <w:bCs/>
        </w:rPr>
        <w:t>t</w:t>
      </w:r>
      <w:r w:rsidRPr="004F01B7">
        <w:rPr>
          <w:rFonts w:ascii="Arial" w:hAnsi="Arial" w:cs="Arial"/>
          <w:bCs/>
        </w:rPr>
        <w:t xml:space="preserve">o </w:t>
      </w:r>
      <w:r w:rsidR="00A64E2B">
        <w:rPr>
          <w:rFonts w:ascii="Arial" w:hAnsi="Arial" w:cs="Arial"/>
          <w:bCs/>
        </w:rPr>
        <w:t xml:space="preserve">3.5 </w:t>
      </w:r>
      <w:r w:rsidR="00A64E2B" w:rsidRPr="00963ABD">
        <w:rPr>
          <w:rFonts w:ascii="Arial" w:hAnsi="Arial" w:cs="Arial"/>
        </w:rPr>
        <w:t>µg</w:t>
      </w:r>
      <w:r w:rsidR="00A64E2B" w:rsidRPr="004F01B7">
        <w:rPr>
          <w:rFonts w:ascii="Arial" w:hAnsi="Arial" w:cs="Arial"/>
          <w:bCs/>
        </w:rPr>
        <w:t>/dL</w:t>
      </w:r>
      <w:r w:rsidRPr="004F01B7">
        <w:rPr>
          <w:rFonts w:ascii="Arial" w:hAnsi="Arial" w:cs="Arial"/>
          <w:bCs/>
        </w:rPr>
        <w:t xml:space="preserve">, consistent with current CDC guidance, and this is the primary impetus behind the proposed amendments. </w:t>
      </w:r>
    </w:p>
    <w:p w14:paraId="2EC47E35" w14:textId="4B1D99B4" w:rsidR="00984BC6" w:rsidRPr="00984BC6" w:rsidRDefault="00984BC6" w:rsidP="00984BC6">
      <w:pPr>
        <w:spacing w:line="480" w:lineRule="auto"/>
        <w:ind w:firstLine="720"/>
        <w:rPr>
          <w:rFonts w:ascii="Arial" w:hAnsi="Arial" w:cs="Arial"/>
          <w:bCs/>
        </w:rPr>
      </w:pPr>
      <w:r w:rsidRPr="00984BC6">
        <w:rPr>
          <w:rFonts w:ascii="Arial" w:hAnsi="Arial" w:cs="Arial"/>
          <w:bCs/>
        </w:rPr>
        <w:lastRenderedPageBreak/>
        <w:t>The rules</w:t>
      </w:r>
      <w:r w:rsidR="0093453C">
        <w:rPr>
          <w:rFonts w:ascii="Arial" w:hAnsi="Arial" w:cs="Arial"/>
          <w:bCs/>
        </w:rPr>
        <w:t xml:space="preserve"> proposed for readoption with amendments, repeals, and new rules</w:t>
      </w:r>
      <w:r w:rsidRPr="00984BC6">
        <w:rPr>
          <w:rFonts w:ascii="Arial" w:hAnsi="Arial" w:cs="Arial"/>
          <w:bCs/>
        </w:rPr>
        <w:t xml:space="preserve"> continue to establish uniform Statewide standards for testing children for elevated blood lead levels, case management, environmental abatement, and interim controls. Subchapter 1 continues to establish general provisions, including rules for the scope, purpose, incorporated materials, and definitions for the benefit of children, local boards of health, owners of properties that constitute a lead hazard, and laboratories that perform blood lead tests. Subchapter 2 continues to establish screening and case management standards, including standards for screening, screening methods, confirmation of blood lead test results, case management, and home visits.</w:t>
      </w:r>
    </w:p>
    <w:p w14:paraId="53521449" w14:textId="77777777"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3 continues to establish standards for reporting and confidentiality, including notification to the local boards of health, reporting by local boards of health, and confidentiality of records.</w:t>
      </w:r>
    </w:p>
    <w:p w14:paraId="6D4C55EF" w14:textId="434A97C2"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4 continues to establish standards for environmental intervention. These include standards for environmental intervention for all children with confirmed blood lead levels of 1</w:t>
      </w:r>
      <w:r w:rsidR="00174B2F">
        <w:rPr>
          <w:rFonts w:ascii="Arial" w:hAnsi="Arial" w:cs="Arial"/>
          <w:bCs/>
        </w:rPr>
        <w:t>0</w:t>
      </w:r>
      <w:r w:rsidRPr="00984BC6">
        <w:rPr>
          <w:rFonts w:ascii="Arial" w:hAnsi="Arial" w:cs="Arial"/>
          <w:bCs/>
        </w:rPr>
        <w:t xml:space="preserve"> </w:t>
      </w:r>
      <w:r w:rsidR="00A64E2B" w:rsidRPr="00963ABD">
        <w:rPr>
          <w:rFonts w:ascii="Arial" w:hAnsi="Arial" w:cs="Arial"/>
        </w:rPr>
        <w:t>µg</w:t>
      </w:r>
      <w:r w:rsidR="00A64E2B" w:rsidRPr="004F01B7">
        <w:rPr>
          <w:rFonts w:ascii="Arial" w:hAnsi="Arial" w:cs="Arial"/>
          <w:bCs/>
        </w:rPr>
        <w:t>/dL</w:t>
      </w:r>
      <w:r w:rsidR="00A64E2B" w:rsidRPr="00984BC6" w:rsidDel="00A64E2B">
        <w:rPr>
          <w:rFonts w:ascii="Arial" w:hAnsi="Arial" w:cs="Arial"/>
          <w:bCs/>
        </w:rPr>
        <w:t xml:space="preserve"> </w:t>
      </w:r>
      <w:r w:rsidRPr="00984BC6">
        <w:rPr>
          <w:rFonts w:ascii="Arial" w:hAnsi="Arial" w:cs="Arial"/>
          <w:bCs/>
        </w:rPr>
        <w:t xml:space="preserve">or greater, or two consecutive test results between </w:t>
      </w:r>
      <w:r w:rsidR="00BB447F">
        <w:rPr>
          <w:rFonts w:ascii="Arial" w:hAnsi="Arial" w:cs="Arial"/>
          <w:bCs/>
        </w:rPr>
        <w:t>five</w:t>
      </w:r>
      <w:r w:rsidRPr="00984BC6">
        <w:rPr>
          <w:rFonts w:ascii="Arial" w:hAnsi="Arial" w:cs="Arial"/>
          <w:bCs/>
        </w:rPr>
        <w:t xml:space="preserve"> </w:t>
      </w:r>
      <w:r w:rsidR="006D5404" w:rsidRPr="00963ABD">
        <w:rPr>
          <w:rFonts w:ascii="Arial" w:hAnsi="Arial" w:cs="Arial"/>
        </w:rPr>
        <w:t>µg</w:t>
      </w:r>
      <w:r w:rsidR="006D5404" w:rsidRPr="004F01B7">
        <w:rPr>
          <w:rFonts w:ascii="Arial" w:hAnsi="Arial" w:cs="Arial"/>
          <w:bCs/>
        </w:rPr>
        <w:t>/dL</w:t>
      </w:r>
      <w:r w:rsidR="006D5404" w:rsidRPr="00984BC6" w:rsidDel="006D5404">
        <w:rPr>
          <w:rFonts w:ascii="Arial" w:hAnsi="Arial" w:cs="Arial"/>
          <w:bCs/>
        </w:rPr>
        <w:t xml:space="preserve"> </w:t>
      </w:r>
      <w:r w:rsidR="00BB447F">
        <w:rPr>
          <w:rFonts w:ascii="Arial" w:hAnsi="Arial" w:cs="Arial"/>
          <w:bCs/>
        </w:rPr>
        <w:t>to</w:t>
      </w:r>
      <w:r w:rsidRPr="00984BC6">
        <w:rPr>
          <w:rFonts w:ascii="Arial" w:hAnsi="Arial" w:cs="Arial"/>
          <w:bCs/>
        </w:rPr>
        <w:t xml:space="preserve"> </w:t>
      </w:r>
      <w:r w:rsidR="00BB447F">
        <w:rPr>
          <w:rFonts w:ascii="Arial" w:hAnsi="Arial" w:cs="Arial"/>
          <w:bCs/>
        </w:rPr>
        <w:t>nine</w:t>
      </w:r>
      <w:r w:rsidRPr="00984BC6">
        <w:rPr>
          <w:rFonts w:ascii="Arial" w:hAnsi="Arial" w:cs="Arial"/>
          <w:bCs/>
        </w:rPr>
        <w:t xml:space="preserve"> </w:t>
      </w:r>
      <w:r w:rsidR="006D5404" w:rsidRPr="00963ABD">
        <w:rPr>
          <w:rFonts w:ascii="Arial" w:hAnsi="Arial" w:cs="Arial"/>
        </w:rPr>
        <w:t>µg</w:t>
      </w:r>
      <w:r w:rsidR="006D5404" w:rsidRPr="004F01B7">
        <w:rPr>
          <w:rFonts w:ascii="Arial" w:hAnsi="Arial" w:cs="Arial"/>
          <w:bCs/>
        </w:rPr>
        <w:t>/dL</w:t>
      </w:r>
      <w:r w:rsidR="006D5404" w:rsidRPr="00984BC6" w:rsidDel="006D5404">
        <w:rPr>
          <w:rFonts w:ascii="Arial" w:hAnsi="Arial" w:cs="Arial"/>
          <w:bCs/>
        </w:rPr>
        <w:t xml:space="preserve"> </w:t>
      </w:r>
      <w:r w:rsidRPr="00984BC6">
        <w:rPr>
          <w:rFonts w:ascii="Arial" w:hAnsi="Arial" w:cs="Arial"/>
          <w:bCs/>
        </w:rPr>
        <w:t xml:space="preserve">that are at least between one month to </w:t>
      </w:r>
      <w:r w:rsidR="00222D7A">
        <w:rPr>
          <w:rFonts w:ascii="Arial" w:hAnsi="Arial" w:cs="Arial"/>
          <w:bCs/>
        </w:rPr>
        <w:t>four</w:t>
      </w:r>
      <w:r w:rsidRPr="00984BC6">
        <w:rPr>
          <w:rFonts w:ascii="Arial" w:hAnsi="Arial" w:cs="Arial"/>
          <w:bCs/>
        </w:rPr>
        <w:t xml:space="preserve"> months apart. </w:t>
      </w:r>
    </w:p>
    <w:p w14:paraId="4E382E0D" w14:textId="73903CD2"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5 continues to establish standards for </w:t>
      </w:r>
      <w:r w:rsidR="00213FC4">
        <w:rPr>
          <w:rFonts w:ascii="Arial" w:hAnsi="Arial" w:cs="Arial"/>
          <w:bCs/>
        </w:rPr>
        <w:t xml:space="preserve">the </w:t>
      </w:r>
      <w:r w:rsidRPr="00984BC6">
        <w:rPr>
          <w:rFonts w:ascii="Arial" w:hAnsi="Arial" w:cs="Arial"/>
          <w:bCs/>
        </w:rPr>
        <w:t>determination of lead in dwelling units. These include environmental sampling methods, on-site x-ray fluorescence testing, analysis of environmental samples, and approval of other samples or testing methods.</w:t>
      </w:r>
    </w:p>
    <w:p w14:paraId="5AF31C6B" w14:textId="77777777"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6 continues to provide standards for the abatement and/or interim controls of lead hazards. These include issuance of abatement and/or interim control orders, exterior surfaces, interior surfaces, lead-contaminated soil, abatement and/or </w:t>
      </w:r>
      <w:r w:rsidRPr="00984BC6">
        <w:rPr>
          <w:rFonts w:ascii="Arial" w:hAnsi="Arial" w:cs="Arial"/>
          <w:bCs/>
        </w:rPr>
        <w:lastRenderedPageBreak/>
        <w:t>interim controls of other conditions that constitute a lead hazard, repair of conditions that cause or contribute to defective paint, and referral of ambient sources of lead.</w:t>
      </w:r>
    </w:p>
    <w:p w14:paraId="0951702D" w14:textId="77777777"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7 continues to establish procedures for abatement and/or interim controls of lead hazards, including responsibility for abatement and/or interim controls of lead hazards and ongoing maintenance, construction permits required for abatements of lead hazards, procedures and work practices for abatement and interim controls, protection of dwelling occupants during abatement and interim controls work, and violations of work practice standards.</w:t>
      </w:r>
    </w:p>
    <w:p w14:paraId="56DF7396" w14:textId="77777777"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8 continues to establish standards for reinspection and approval of completion of abatement and/or interim controls of lead hazards, including reinspection and clearance testing.</w:t>
      </w:r>
    </w:p>
    <w:p w14:paraId="33431513" w14:textId="77777777" w:rsidR="00984BC6" w:rsidRPr="00984BC6" w:rsidRDefault="00984BC6" w:rsidP="00984BC6">
      <w:pPr>
        <w:spacing w:line="480" w:lineRule="auto"/>
        <w:ind w:firstLine="720"/>
        <w:rPr>
          <w:rFonts w:ascii="Arial" w:hAnsi="Arial" w:cs="Arial"/>
          <w:bCs/>
        </w:rPr>
      </w:pPr>
      <w:r w:rsidRPr="00984BC6">
        <w:rPr>
          <w:rFonts w:ascii="Arial" w:hAnsi="Arial" w:cs="Arial"/>
          <w:bCs/>
        </w:rPr>
        <w:t xml:space="preserve">   Subchapter 9 continues to establish standards for enforcement, including penalties.</w:t>
      </w:r>
    </w:p>
    <w:p w14:paraId="10840FD9" w14:textId="31CF3BBA" w:rsidR="00984BC6" w:rsidRDefault="00984BC6" w:rsidP="00984BC6">
      <w:pPr>
        <w:spacing w:line="480" w:lineRule="auto"/>
        <w:ind w:firstLine="720"/>
        <w:rPr>
          <w:rFonts w:ascii="Arial" w:hAnsi="Arial" w:cs="Arial"/>
          <w:bCs/>
        </w:rPr>
      </w:pPr>
      <w:r w:rsidRPr="00984BC6">
        <w:rPr>
          <w:rFonts w:ascii="Arial" w:hAnsi="Arial" w:cs="Arial"/>
          <w:bCs/>
        </w:rPr>
        <w:t xml:space="preserve">   Subchapter 10 continues to establish standards for the Childhood Lead Poisoning Information Database.</w:t>
      </w:r>
    </w:p>
    <w:p w14:paraId="6C422522" w14:textId="427E3F10" w:rsidR="004D6DDC" w:rsidRDefault="00532148" w:rsidP="00984BC6">
      <w:pPr>
        <w:spacing w:line="480" w:lineRule="auto"/>
        <w:ind w:firstLine="720"/>
        <w:rPr>
          <w:rFonts w:ascii="Arial" w:hAnsi="Arial" w:cs="Arial"/>
          <w:bCs/>
        </w:rPr>
      </w:pPr>
      <w:r w:rsidRPr="00532148">
        <w:rPr>
          <w:rFonts w:ascii="Arial" w:hAnsi="Arial" w:cs="Arial"/>
          <w:bCs/>
        </w:rPr>
        <w:t xml:space="preserve">  </w:t>
      </w:r>
      <w:r w:rsidR="006D5404">
        <w:rPr>
          <w:rFonts w:ascii="Arial" w:hAnsi="Arial" w:cs="Arial"/>
          <w:bCs/>
        </w:rPr>
        <w:t xml:space="preserve">N.J.A.C. 8:51 </w:t>
      </w:r>
      <w:r w:rsidRPr="00532148">
        <w:rPr>
          <w:rFonts w:ascii="Arial" w:hAnsi="Arial" w:cs="Arial"/>
          <w:bCs/>
        </w:rPr>
        <w:t xml:space="preserve">Appendix A continues to establish the standard Hazard Assessment Questionnaire. </w:t>
      </w:r>
      <w:r w:rsidR="006D5404">
        <w:rPr>
          <w:rFonts w:ascii="Arial" w:hAnsi="Arial" w:cs="Arial"/>
          <w:bCs/>
        </w:rPr>
        <w:t xml:space="preserve">N.J.A.C. 8:51 </w:t>
      </w:r>
      <w:r w:rsidRPr="00532148">
        <w:rPr>
          <w:rFonts w:ascii="Arial" w:hAnsi="Arial" w:cs="Arial"/>
          <w:bCs/>
        </w:rPr>
        <w:t xml:space="preserve">Appendix B continues to establish the standard Environmental Intervention Report. </w:t>
      </w:r>
      <w:r w:rsidR="00791BFF">
        <w:rPr>
          <w:rFonts w:ascii="Arial" w:hAnsi="Arial" w:cs="Arial"/>
          <w:bCs/>
        </w:rPr>
        <w:t xml:space="preserve">N.J.A.C. 8:51 </w:t>
      </w:r>
      <w:r w:rsidRPr="00532148">
        <w:rPr>
          <w:rFonts w:ascii="Arial" w:hAnsi="Arial" w:cs="Arial"/>
          <w:bCs/>
        </w:rPr>
        <w:t xml:space="preserve">Appendix C continues to establish Standard Housing Component Terminology. </w:t>
      </w:r>
      <w:r w:rsidR="00791BFF">
        <w:rPr>
          <w:rFonts w:ascii="Arial" w:hAnsi="Arial" w:cs="Arial"/>
          <w:bCs/>
        </w:rPr>
        <w:t xml:space="preserve">N.J.A.C. 8:51 </w:t>
      </w:r>
      <w:r w:rsidRPr="00532148">
        <w:rPr>
          <w:rFonts w:ascii="Arial" w:hAnsi="Arial" w:cs="Arial"/>
          <w:bCs/>
        </w:rPr>
        <w:t xml:space="preserve">Appendix D continues to establish protocols for data entry in the Childhood Lead Poisoning Information Database and communication. </w:t>
      </w:r>
      <w:r w:rsidR="00791BFF">
        <w:rPr>
          <w:rFonts w:ascii="Arial" w:hAnsi="Arial" w:cs="Arial"/>
          <w:bCs/>
        </w:rPr>
        <w:t xml:space="preserve">N.J.A.C. 8:51 </w:t>
      </w:r>
      <w:r w:rsidRPr="00532148">
        <w:rPr>
          <w:rFonts w:ascii="Arial" w:hAnsi="Arial" w:cs="Arial"/>
          <w:bCs/>
        </w:rPr>
        <w:t xml:space="preserve">Appendix E </w:t>
      </w:r>
      <w:r w:rsidR="00D1559A">
        <w:rPr>
          <w:rFonts w:ascii="Arial" w:hAnsi="Arial" w:cs="Arial"/>
          <w:bCs/>
        </w:rPr>
        <w:t>is proposed to</w:t>
      </w:r>
      <w:r w:rsidR="009F4B0E">
        <w:rPr>
          <w:rFonts w:ascii="Arial" w:hAnsi="Arial" w:cs="Arial"/>
          <w:bCs/>
        </w:rPr>
        <w:t xml:space="preserve"> be</w:t>
      </w:r>
      <w:r w:rsidR="00D1559A">
        <w:rPr>
          <w:rFonts w:ascii="Arial" w:hAnsi="Arial" w:cs="Arial"/>
          <w:bCs/>
        </w:rPr>
        <w:t xml:space="preserve"> repealed and replaced as set forth below</w:t>
      </w:r>
      <w:r w:rsidRPr="00532148">
        <w:rPr>
          <w:rFonts w:ascii="Arial" w:hAnsi="Arial" w:cs="Arial"/>
          <w:bCs/>
        </w:rPr>
        <w:t xml:space="preserve">. </w:t>
      </w:r>
      <w:r w:rsidR="00791BFF">
        <w:rPr>
          <w:rFonts w:ascii="Arial" w:hAnsi="Arial" w:cs="Arial"/>
          <w:bCs/>
        </w:rPr>
        <w:t xml:space="preserve">N.J.A.C. 8:51 </w:t>
      </w:r>
      <w:r w:rsidRPr="00532148">
        <w:rPr>
          <w:rFonts w:ascii="Arial" w:hAnsi="Arial" w:cs="Arial"/>
          <w:bCs/>
        </w:rPr>
        <w:t xml:space="preserve">Appendix F continues to establish standards and the template for </w:t>
      </w:r>
      <w:r w:rsidR="00791BFF">
        <w:rPr>
          <w:rFonts w:ascii="Arial" w:hAnsi="Arial" w:cs="Arial"/>
          <w:bCs/>
        </w:rPr>
        <w:t xml:space="preserve">a </w:t>
      </w:r>
      <w:r w:rsidRPr="00532148">
        <w:rPr>
          <w:rFonts w:ascii="Arial" w:hAnsi="Arial" w:cs="Arial"/>
          <w:bCs/>
        </w:rPr>
        <w:t xml:space="preserve">Notice of Violation. </w:t>
      </w:r>
      <w:r w:rsidR="00791BFF">
        <w:rPr>
          <w:rFonts w:ascii="Arial" w:hAnsi="Arial" w:cs="Arial"/>
          <w:bCs/>
        </w:rPr>
        <w:t xml:space="preserve">N.J.A.C. 8:51 </w:t>
      </w:r>
      <w:r w:rsidRPr="00532148">
        <w:rPr>
          <w:rFonts w:ascii="Arial" w:hAnsi="Arial" w:cs="Arial"/>
          <w:bCs/>
        </w:rPr>
        <w:t xml:space="preserve">Appendix G </w:t>
      </w:r>
      <w:r w:rsidRPr="00532148">
        <w:rPr>
          <w:rFonts w:ascii="Arial" w:hAnsi="Arial" w:cs="Arial"/>
          <w:bCs/>
        </w:rPr>
        <w:lastRenderedPageBreak/>
        <w:t xml:space="preserve">continues to establish the form for Childhood Lead Poisoning Home Visits. </w:t>
      </w:r>
      <w:r w:rsidR="00791BFF">
        <w:rPr>
          <w:rFonts w:ascii="Arial" w:hAnsi="Arial" w:cs="Arial"/>
          <w:bCs/>
        </w:rPr>
        <w:t xml:space="preserve">N.J.A.C. 8:51 </w:t>
      </w:r>
      <w:r w:rsidRPr="00532148">
        <w:rPr>
          <w:rFonts w:ascii="Arial" w:hAnsi="Arial" w:cs="Arial"/>
          <w:bCs/>
        </w:rPr>
        <w:t xml:space="preserve">Appendix H continues to establish the form for Universal Child Health Record. </w:t>
      </w:r>
      <w:r w:rsidR="00791BFF">
        <w:rPr>
          <w:rFonts w:ascii="Arial" w:hAnsi="Arial" w:cs="Arial"/>
          <w:bCs/>
        </w:rPr>
        <w:t xml:space="preserve">N.J.A.C. 8:51 </w:t>
      </w:r>
      <w:r w:rsidRPr="00532148">
        <w:rPr>
          <w:rFonts w:ascii="Arial" w:hAnsi="Arial" w:cs="Arial"/>
          <w:bCs/>
        </w:rPr>
        <w:t xml:space="preserve">Appendix I continues to establish the form for Nutritional Assessment. </w:t>
      </w:r>
      <w:r w:rsidR="00791BFF">
        <w:rPr>
          <w:rFonts w:ascii="Arial" w:hAnsi="Arial" w:cs="Arial"/>
          <w:bCs/>
        </w:rPr>
        <w:t xml:space="preserve">N.J.A.C. 8:51 </w:t>
      </w:r>
      <w:r w:rsidRPr="00532148">
        <w:rPr>
          <w:rFonts w:ascii="Arial" w:hAnsi="Arial" w:cs="Arial"/>
          <w:bCs/>
        </w:rPr>
        <w:t>Appendix J continues to establish the form for Quality Assurance and Improvement.</w:t>
      </w:r>
      <w:r w:rsidR="00F404CF">
        <w:rPr>
          <w:rFonts w:ascii="Arial" w:hAnsi="Arial" w:cs="Arial"/>
          <w:bCs/>
        </w:rPr>
        <w:t xml:space="preserve"> </w:t>
      </w:r>
      <w:r w:rsidR="00791BFF">
        <w:rPr>
          <w:rFonts w:ascii="Arial" w:hAnsi="Arial" w:cs="Arial"/>
          <w:bCs/>
        </w:rPr>
        <w:t xml:space="preserve">N.J.A.C. 8:51 </w:t>
      </w:r>
      <w:r w:rsidR="00F404CF">
        <w:rPr>
          <w:rFonts w:ascii="Arial" w:hAnsi="Arial" w:cs="Arial"/>
          <w:bCs/>
        </w:rPr>
        <w:t>Appendix L is reserved.</w:t>
      </w:r>
      <w:r w:rsidRPr="00532148">
        <w:rPr>
          <w:rFonts w:ascii="Arial" w:hAnsi="Arial" w:cs="Arial"/>
          <w:bCs/>
        </w:rPr>
        <w:t xml:space="preserve"> </w:t>
      </w:r>
      <w:r w:rsidR="00791BFF">
        <w:rPr>
          <w:rFonts w:ascii="Arial" w:hAnsi="Arial" w:cs="Arial"/>
          <w:bCs/>
        </w:rPr>
        <w:t xml:space="preserve">N.J.A.C. 8:51 </w:t>
      </w:r>
      <w:r w:rsidRPr="00532148">
        <w:rPr>
          <w:rFonts w:ascii="Arial" w:hAnsi="Arial" w:cs="Arial"/>
          <w:bCs/>
        </w:rPr>
        <w:t>Appendi</w:t>
      </w:r>
      <w:r w:rsidR="00791BFF">
        <w:rPr>
          <w:rFonts w:ascii="Arial" w:hAnsi="Arial" w:cs="Arial"/>
          <w:bCs/>
        </w:rPr>
        <w:t>ces</w:t>
      </w:r>
      <w:r w:rsidRPr="00532148">
        <w:rPr>
          <w:rFonts w:ascii="Arial" w:hAnsi="Arial" w:cs="Arial"/>
          <w:bCs/>
        </w:rPr>
        <w:t xml:space="preserve"> K</w:t>
      </w:r>
      <w:r w:rsidR="00134FC7">
        <w:rPr>
          <w:rFonts w:ascii="Arial" w:hAnsi="Arial" w:cs="Arial"/>
          <w:bCs/>
        </w:rPr>
        <w:t xml:space="preserve"> and M are</w:t>
      </w:r>
      <w:r w:rsidR="00D1559A">
        <w:rPr>
          <w:rFonts w:ascii="Arial" w:hAnsi="Arial" w:cs="Arial"/>
          <w:bCs/>
        </w:rPr>
        <w:t xml:space="preserve"> proposed to be repealed and replaced</w:t>
      </w:r>
      <w:r w:rsidR="00D36ABF">
        <w:rPr>
          <w:rFonts w:ascii="Arial" w:hAnsi="Arial" w:cs="Arial"/>
          <w:bCs/>
        </w:rPr>
        <w:t xml:space="preserve"> as set forth below</w:t>
      </w:r>
      <w:r w:rsidRPr="00532148">
        <w:rPr>
          <w:rFonts w:ascii="Arial" w:hAnsi="Arial" w:cs="Arial"/>
          <w:bCs/>
        </w:rPr>
        <w:t>.</w:t>
      </w:r>
      <w:r w:rsidR="00D36ABF">
        <w:rPr>
          <w:rFonts w:ascii="Arial" w:hAnsi="Arial" w:cs="Arial"/>
          <w:bCs/>
        </w:rPr>
        <w:t xml:space="preserve"> </w:t>
      </w:r>
    </w:p>
    <w:p w14:paraId="192C5882" w14:textId="403EBB60" w:rsidR="009C6BA6" w:rsidRPr="004F01B7" w:rsidRDefault="009C6BA6" w:rsidP="004F01B7">
      <w:pPr>
        <w:spacing w:line="480" w:lineRule="auto"/>
        <w:ind w:firstLine="720"/>
        <w:rPr>
          <w:rFonts w:ascii="Arial" w:hAnsi="Arial" w:cs="Arial"/>
          <w:bCs/>
        </w:rPr>
      </w:pPr>
      <w:r w:rsidRPr="004F01B7">
        <w:rPr>
          <w:rFonts w:ascii="Arial" w:hAnsi="Arial" w:cs="Arial"/>
          <w:bCs/>
        </w:rPr>
        <w:t>Following is a summary of the proposed amendments</w:t>
      </w:r>
      <w:r w:rsidR="00791BFF">
        <w:rPr>
          <w:rFonts w:ascii="Arial" w:hAnsi="Arial" w:cs="Arial"/>
          <w:bCs/>
        </w:rPr>
        <w:t>, repeals, and new rules</w:t>
      </w:r>
      <w:r w:rsidRPr="004F01B7">
        <w:rPr>
          <w:rFonts w:ascii="Arial" w:hAnsi="Arial" w:cs="Arial"/>
          <w:bCs/>
        </w:rPr>
        <w:t>:</w:t>
      </w:r>
    </w:p>
    <w:p w14:paraId="58B17CD8" w14:textId="2B139A6D" w:rsidR="00675220" w:rsidRPr="004F01B7" w:rsidRDefault="00E25EE4" w:rsidP="004F01B7">
      <w:pPr>
        <w:spacing w:line="480" w:lineRule="auto"/>
        <w:ind w:firstLine="720"/>
        <w:rPr>
          <w:rFonts w:ascii="Arial" w:hAnsi="Arial" w:cs="Arial"/>
          <w:bCs/>
        </w:rPr>
      </w:pPr>
      <w:r w:rsidRPr="004F01B7">
        <w:rPr>
          <w:rFonts w:ascii="Arial" w:hAnsi="Arial" w:cs="Arial"/>
          <w:bCs/>
        </w:rPr>
        <w:t xml:space="preserve">Throughout the chapter, to be consistent with current CDC guidance, the Department proposes to replace the term “Elevated blood </w:t>
      </w:r>
      <w:r w:rsidR="00864605" w:rsidRPr="004F01B7">
        <w:rPr>
          <w:rFonts w:ascii="Arial" w:hAnsi="Arial" w:cs="Arial"/>
          <w:bCs/>
        </w:rPr>
        <w:t xml:space="preserve">lead </w:t>
      </w:r>
      <w:r w:rsidRPr="004F01B7">
        <w:rPr>
          <w:rFonts w:ascii="Arial" w:hAnsi="Arial" w:cs="Arial"/>
          <w:bCs/>
        </w:rPr>
        <w:t xml:space="preserve">level” with the term “Blood </w:t>
      </w:r>
      <w:r w:rsidR="00222053" w:rsidRPr="004F01B7">
        <w:rPr>
          <w:rFonts w:ascii="Arial" w:hAnsi="Arial" w:cs="Arial"/>
          <w:bCs/>
        </w:rPr>
        <w:t>l</w:t>
      </w:r>
      <w:r w:rsidRPr="004F01B7">
        <w:rPr>
          <w:rFonts w:ascii="Arial" w:hAnsi="Arial" w:cs="Arial"/>
          <w:bCs/>
        </w:rPr>
        <w:t xml:space="preserve">ead </w:t>
      </w:r>
      <w:r w:rsidR="00222053" w:rsidRPr="004F01B7">
        <w:rPr>
          <w:rFonts w:ascii="Arial" w:hAnsi="Arial" w:cs="Arial"/>
          <w:bCs/>
        </w:rPr>
        <w:t>r</w:t>
      </w:r>
      <w:r w:rsidRPr="004F01B7">
        <w:rPr>
          <w:rFonts w:ascii="Arial" w:hAnsi="Arial" w:cs="Arial"/>
          <w:bCs/>
        </w:rPr>
        <w:t xml:space="preserve">eference </w:t>
      </w:r>
      <w:r w:rsidR="00222053" w:rsidRPr="004F01B7">
        <w:rPr>
          <w:rFonts w:ascii="Arial" w:hAnsi="Arial" w:cs="Arial"/>
          <w:bCs/>
        </w:rPr>
        <w:t>v</w:t>
      </w:r>
      <w:r w:rsidRPr="004F01B7">
        <w:rPr>
          <w:rFonts w:ascii="Arial" w:hAnsi="Arial" w:cs="Arial"/>
          <w:bCs/>
        </w:rPr>
        <w:t>alue,” except where the term is used as a historical reference or in the name of an official publication.  At N.J.A.C. 8:51-1.</w:t>
      </w:r>
      <w:r w:rsidR="00A261FF" w:rsidRPr="004F01B7">
        <w:rPr>
          <w:rFonts w:ascii="Arial" w:hAnsi="Arial" w:cs="Arial"/>
          <w:bCs/>
        </w:rPr>
        <w:t>4</w:t>
      </w:r>
      <w:r w:rsidRPr="004F01B7">
        <w:rPr>
          <w:rFonts w:ascii="Arial" w:hAnsi="Arial" w:cs="Arial"/>
          <w:bCs/>
        </w:rPr>
        <w:t>, to comport with the current recommendations of the CDC, the Department proposes to delete the definition of “Elevated blood lead</w:t>
      </w:r>
      <w:r w:rsidR="00BB42EA" w:rsidRPr="004F01B7">
        <w:rPr>
          <w:rFonts w:ascii="Arial" w:hAnsi="Arial" w:cs="Arial"/>
          <w:bCs/>
        </w:rPr>
        <w:t xml:space="preserve"> level</w:t>
      </w:r>
      <w:r w:rsidRPr="004F01B7">
        <w:rPr>
          <w:rFonts w:ascii="Arial" w:hAnsi="Arial" w:cs="Arial"/>
          <w:bCs/>
        </w:rPr>
        <w:t xml:space="preserve">” and replace it with the term “Blood </w:t>
      </w:r>
      <w:r w:rsidR="006F4E82" w:rsidRPr="004F01B7">
        <w:rPr>
          <w:rFonts w:ascii="Arial" w:hAnsi="Arial" w:cs="Arial"/>
          <w:bCs/>
        </w:rPr>
        <w:t>l</w:t>
      </w:r>
      <w:r w:rsidRPr="004F01B7">
        <w:rPr>
          <w:rFonts w:ascii="Arial" w:hAnsi="Arial" w:cs="Arial"/>
          <w:bCs/>
        </w:rPr>
        <w:t xml:space="preserve">ead </w:t>
      </w:r>
      <w:r w:rsidR="006F4E82" w:rsidRPr="004F01B7">
        <w:rPr>
          <w:rFonts w:ascii="Arial" w:hAnsi="Arial" w:cs="Arial"/>
          <w:bCs/>
        </w:rPr>
        <w:t>r</w:t>
      </w:r>
      <w:r w:rsidRPr="004F01B7">
        <w:rPr>
          <w:rFonts w:ascii="Arial" w:hAnsi="Arial" w:cs="Arial"/>
          <w:bCs/>
        </w:rPr>
        <w:t xml:space="preserve">eference </w:t>
      </w:r>
      <w:r w:rsidR="006F4E82" w:rsidRPr="004F01B7">
        <w:rPr>
          <w:rFonts w:ascii="Arial" w:hAnsi="Arial" w:cs="Arial"/>
          <w:bCs/>
        </w:rPr>
        <w:t>l</w:t>
      </w:r>
      <w:r w:rsidRPr="004F01B7">
        <w:rPr>
          <w:rFonts w:ascii="Arial" w:hAnsi="Arial" w:cs="Arial"/>
          <w:bCs/>
        </w:rPr>
        <w:t xml:space="preserve">evel,” which is defined as a blood lead test result, from either a venous or capillary sample, </w:t>
      </w:r>
      <w:r w:rsidR="006F4990" w:rsidRPr="004F01B7">
        <w:rPr>
          <w:rFonts w:ascii="Arial" w:hAnsi="Arial" w:cs="Arial"/>
          <w:bCs/>
        </w:rPr>
        <w:t>at or above</w:t>
      </w:r>
      <w:r w:rsidRPr="004F01B7">
        <w:rPr>
          <w:rFonts w:ascii="Arial" w:hAnsi="Arial" w:cs="Arial"/>
          <w:bCs/>
        </w:rPr>
        <w:t xml:space="preserve"> </w:t>
      </w:r>
      <w:r w:rsidR="008905E8">
        <w:rPr>
          <w:rFonts w:ascii="Arial" w:hAnsi="Arial" w:cs="Arial"/>
          <w:bCs/>
        </w:rPr>
        <w:t>3.5</w:t>
      </w:r>
      <w:r w:rsidRPr="004F01B7">
        <w:rPr>
          <w:rFonts w:ascii="Arial" w:hAnsi="Arial" w:cs="Arial"/>
          <w:bCs/>
        </w:rPr>
        <w:t xml:space="preserve"> </w:t>
      </w:r>
      <w:r w:rsidR="008905E8" w:rsidRPr="00963ABD">
        <w:rPr>
          <w:rFonts w:ascii="Arial" w:hAnsi="Arial" w:cs="Arial"/>
        </w:rPr>
        <w:t>µg</w:t>
      </w:r>
      <w:r w:rsidR="008905E8" w:rsidRPr="004F01B7">
        <w:rPr>
          <w:rFonts w:ascii="Arial" w:hAnsi="Arial" w:cs="Arial"/>
          <w:bCs/>
        </w:rPr>
        <w:t>/dL</w:t>
      </w:r>
      <w:r w:rsidR="008905E8" w:rsidRPr="004F01B7" w:rsidDel="00A64E2B">
        <w:rPr>
          <w:rFonts w:ascii="Arial" w:hAnsi="Arial" w:cs="Arial"/>
          <w:bCs/>
        </w:rPr>
        <w:t xml:space="preserve"> </w:t>
      </w:r>
      <w:r w:rsidRPr="004F01B7">
        <w:rPr>
          <w:rFonts w:ascii="Arial" w:hAnsi="Arial" w:cs="Arial"/>
          <w:bCs/>
        </w:rPr>
        <w:t xml:space="preserve">of whole blood.  </w:t>
      </w:r>
      <w:r w:rsidR="00691D4F" w:rsidRPr="004F01B7">
        <w:rPr>
          <w:rFonts w:ascii="Arial" w:hAnsi="Arial" w:cs="Arial"/>
          <w:bCs/>
        </w:rPr>
        <w:t>T</w:t>
      </w:r>
      <w:r w:rsidRPr="004F01B7">
        <w:rPr>
          <w:rFonts w:ascii="Arial" w:hAnsi="Arial" w:cs="Arial"/>
          <w:bCs/>
        </w:rPr>
        <w:t xml:space="preserve">he Department proposes to amend </w:t>
      </w:r>
      <w:r w:rsidR="00462B6D" w:rsidRPr="004F01B7">
        <w:rPr>
          <w:rFonts w:ascii="Arial" w:hAnsi="Arial" w:cs="Arial"/>
          <w:bCs/>
        </w:rPr>
        <w:t>the definition of</w:t>
      </w:r>
      <w:r w:rsidR="00191837" w:rsidRPr="004F01B7">
        <w:rPr>
          <w:rFonts w:ascii="Arial" w:hAnsi="Arial" w:cs="Arial"/>
          <w:bCs/>
        </w:rPr>
        <w:t xml:space="preserve"> </w:t>
      </w:r>
      <w:r w:rsidR="004A5AEC" w:rsidRPr="004F01B7">
        <w:rPr>
          <w:rFonts w:ascii="Arial" w:hAnsi="Arial" w:cs="Arial"/>
          <w:bCs/>
        </w:rPr>
        <w:t>“</w:t>
      </w:r>
      <w:r w:rsidR="00F41B80">
        <w:rPr>
          <w:rFonts w:ascii="Arial" w:hAnsi="Arial" w:cs="Arial"/>
          <w:bCs/>
        </w:rPr>
        <w:t>c</w:t>
      </w:r>
      <w:r w:rsidR="004A5AEC" w:rsidRPr="004F01B7">
        <w:rPr>
          <w:rFonts w:ascii="Arial" w:hAnsi="Arial" w:cs="Arial"/>
          <w:bCs/>
        </w:rPr>
        <w:t xml:space="preserve">ase </w:t>
      </w:r>
      <w:r w:rsidR="00F41B80">
        <w:rPr>
          <w:rFonts w:ascii="Arial" w:hAnsi="Arial" w:cs="Arial"/>
          <w:bCs/>
        </w:rPr>
        <w:t>m</w:t>
      </w:r>
      <w:r w:rsidR="004A5AEC" w:rsidRPr="004F01B7">
        <w:rPr>
          <w:rFonts w:ascii="Arial" w:hAnsi="Arial" w:cs="Arial"/>
          <w:bCs/>
        </w:rPr>
        <w:t>anagement</w:t>
      </w:r>
      <w:r w:rsidR="0056793E" w:rsidRPr="004F01B7">
        <w:rPr>
          <w:rFonts w:ascii="Arial" w:hAnsi="Arial" w:cs="Arial"/>
          <w:bCs/>
        </w:rPr>
        <w:t>”</w:t>
      </w:r>
      <w:r w:rsidR="0090498C" w:rsidRPr="004F01B7">
        <w:rPr>
          <w:rFonts w:ascii="Arial" w:hAnsi="Arial" w:cs="Arial"/>
          <w:bCs/>
        </w:rPr>
        <w:t xml:space="preserve"> by </w:t>
      </w:r>
      <w:r w:rsidR="00C51879" w:rsidRPr="004F01B7">
        <w:rPr>
          <w:rFonts w:ascii="Arial" w:hAnsi="Arial" w:cs="Arial"/>
          <w:bCs/>
        </w:rPr>
        <w:t xml:space="preserve">replacing the blood lead level of five </w:t>
      </w:r>
      <w:r w:rsidR="00F41B80" w:rsidRPr="00963ABD">
        <w:rPr>
          <w:rFonts w:ascii="Arial" w:hAnsi="Arial" w:cs="Arial"/>
        </w:rPr>
        <w:t>µg</w:t>
      </w:r>
      <w:r w:rsidR="00F41B80" w:rsidRPr="004F01B7">
        <w:rPr>
          <w:rFonts w:ascii="Arial" w:hAnsi="Arial" w:cs="Arial"/>
          <w:bCs/>
        </w:rPr>
        <w:t>/dL</w:t>
      </w:r>
      <w:r w:rsidR="00F41B80" w:rsidRPr="004F01B7" w:rsidDel="00A64E2B">
        <w:rPr>
          <w:rFonts w:ascii="Arial" w:hAnsi="Arial" w:cs="Arial"/>
          <w:bCs/>
        </w:rPr>
        <w:t xml:space="preserve"> </w:t>
      </w:r>
      <w:r w:rsidR="00B9455C" w:rsidRPr="004F01B7">
        <w:rPr>
          <w:rFonts w:ascii="Arial" w:hAnsi="Arial" w:cs="Arial"/>
          <w:bCs/>
        </w:rPr>
        <w:t xml:space="preserve">with </w:t>
      </w:r>
      <w:r w:rsidR="008F7D1E" w:rsidRPr="004F01B7">
        <w:rPr>
          <w:rFonts w:ascii="Arial" w:hAnsi="Arial" w:cs="Arial"/>
          <w:bCs/>
        </w:rPr>
        <w:t xml:space="preserve">the blood lead reference value of </w:t>
      </w:r>
      <w:r w:rsidR="00F41B80">
        <w:rPr>
          <w:rFonts w:ascii="Arial" w:hAnsi="Arial" w:cs="Arial"/>
          <w:bCs/>
        </w:rPr>
        <w:t>3.5</w:t>
      </w:r>
      <w:r w:rsidR="008F7D1E" w:rsidRPr="004F01B7">
        <w:rPr>
          <w:rFonts w:ascii="Arial" w:hAnsi="Arial" w:cs="Arial"/>
          <w:bCs/>
        </w:rPr>
        <w:t xml:space="preserve"> </w:t>
      </w:r>
      <w:r w:rsidR="00F41B80" w:rsidRPr="00963ABD">
        <w:rPr>
          <w:rFonts w:ascii="Arial" w:hAnsi="Arial" w:cs="Arial"/>
        </w:rPr>
        <w:t>µg</w:t>
      </w:r>
      <w:r w:rsidR="00F41B80" w:rsidRPr="004F01B7">
        <w:rPr>
          <w:rFonts w:ascii="Arial" w:hAnsi="Arial" w:cs="Arial"/>
          <w:bCs/>
        </w:rPr>
        <w:t>/dL</w:t>
      </w:r>
      <w:r w:rsidR="00D738CB" w:rsidRPr="004F01B7">
        <w:rPr>
          <w:rFonts w:ascii="Arial" w:hAnsi="Arial" w:cs="Arial"/>
          <w:bCs/>
        </w:rPr>
        <w:t>.</w:t>
      </w:r>
      <w:r w:rsidR="002379A2" w:rsidRPr="004F01B7">
        <w:rPr>
          <w:rFonts w:ascii="Arial" w:hAnsi="Arial" w:cs="Arial"/>
          <w:bCs/>
        </w:rPr>
        <w:t xml:space="preserve">  </w:t>
      </w:r>
      <w:r w:rsidR="0063480E" w:rsidRPr="004F01B7">
        <w:rPr>
          <w:rFonts w:ascii="Arial" w:hAnsi="Arial" w:cs="Arial"/>
          <w:bCs/>
        </w:rPr>
        <w:t>The Department proposes to am</w:t>
      </w:r>
      <w:r w:rsidR="006F3AC6" w:rsidRPr="004F01B7">
        <w:rPr>
          <w:rFonts w:ascii="Arial" w:hAnsi="Arial" w:cs="Arial"/>
          <w:bCs/>
        </w:rPr>
        <w:t xml:space="preserve">end the definition of “Department” </w:t>
      </w:r>
      <w:r w:rsidR="00284253" w:rsidRPr="004F01B7">
        <w:rPr>
          <w:rFonts w:ascii="Arial" w:hAnsi="Arial" w:cs="Arial"/>
          <w:bCs/>
        </w:rPr>
        <w:t>by remo</w:t>
      </w:r>
      <w:r w:rsidR="009461A8" w:rsidRPr="004F01B7">
        <w:rPr>
          <w:rFonts w:ascii="Arial" w:hAnsi="Arial" w:cs="Arial"/>
          <w:bCs/>
        </w:rPr>
        <w:t>ving “Senior Services” from the definition</w:t>
      </w:r>
      <w:r w:rsidR="005718AB" w:rsidRPr="004F01B7">
        <w:rPr>
          <w:rFonts w:ascii="Arial" w:hAnsi="Arial" w:cs="Arial"/>
          <w:bCs/>
        </w:rPr>
        <w:t>.</w:t>
      </w:r>
      <w:r w:rsidR="00893484" w:rsidRPr="004F01B7">
        <w:rPr>
          <w:rFonts w:ascii="Arial" w:hAnsi="Arial" w:cs="Arial"/>
          <w:bCs/>
        </w:rPr>
        <w:t xml:space="preserve">  </w:t>
      </w:r>
      <w:r w:rsidR="00BB04D0">
        <w:rPr>
          <w:rFonts w:ascii="Arial" w:hAnsi="Arial" w:cs="Arial"/>
          <w:bCs/>
        </w:rPr>
        <w:t>T</w:t>
      </w:r>
      <w:r w:rsidR="00893484" w:rsidRPr="004F01B7">
        <w:rPr>
          <w:rFonts w:ascii="Arial" w:hAnsi="Arial" w:cs="Arial"/>
          <w:bCs/>
        </w:rPr>
        <w:t>he Department proposes to amend</w:t>
      </w:r>
      <w:r w:rsidR="00BD78CA" w:rsidRPr="004F01B7">
        <w:rPr>
          <w:rFonts w:ascii="Arial" w:hAnsi="Arial" w:cs="Arial"/>
          <w:bCs/>
        </w:rPr>
        <w:t xml:space="preserve"> </w:t>
      </w:r>
      <w:r w:rsidR="000F498B" w:rsidRPr="004F01B7">
        <w:rPr>
          <w:rFonts w:ascii="Arial" w:hAnsi="Arial" w:cs="Arial"/>
          <w:bCs/>
        </w:rPr>
        <w:t>the abbreviation for micrograms of lead per deciliter</w:t>
      </w:r>
      <w:r w:rsidR="00BD78CA" w:rsidRPr="004F01B7">
        <w:rPr>
          <w:rFonts w:ascii="Arial" w:hAnsi="Arial" w:cs="Arial"/>
          <w:bCs/>
        </w:rPr>
        <w:t xml:space="preserve"> </w:t>
      </w:r>
      <w:r w:rsidR="00572B16" w:rsidRPr="004F01B7">
        <w:rPr>
          <w:rFonts w:ascii="Arial" w:hAnsi="Arial" w:cs="Arial"/>
          <w:bCs/>
        </w:rPr>
        <w:t>from</w:t>
      </w:r>
      <w:r w:rsidR="00BD78CA" w:rsidRPr="004F01B7">
        <w:rPr>
          <w:rFonts w:ascii="Arial" w:hAnsi="Arial" w:cs="Arial"/>
          <w:bCs/>
        </w:rPr>
        <w:t xml:space="preserve"> “</w:t>
      </w:r>
      <w:r w:rsidR="00375C97" w:rsidRPr="004F01B7">
        <w:rPr>
          <w:rFonts w:ascii="Arial" w:hAnsi="Arial" w:cs="Arial"/>
          <w:bCs/>
        </w:rPr>
        <w:t>[micro]g/dL” to the proper</w:t>
      </w:r>
      <w:r w:rsidR="006365D2" w:rsidRPr="004F01B7">
        <w:rPr>
          <w:rFonts w:ascii="Arial" w:hAnsi="Arial" w:cs="Arial"/>
          <w:bCs/>
        </w:rPr>
        <w:t xml:space="preserve"> </w:t>
      </w:r>
      <w:r w:rsidR="00CB7327" w:rsidRPr="004F01B7">
        <w:rPr>
          <w:rFonts w:ascii="Arial" w:hAnsi="Arial" w:cs="Arial"/>
          <w:bCs/>
        </w:rPr>
        <w:t>“</w:t>
      </w:r>
      <w:r w:rsidR="00BB04D0" w:rsidRPr="00963ABD">
        <w:rPr>
          <w:rFonts w:ascii="Arial" w:hAnsi="Arial" w:cs="Arial"/>
        </w:rPr>
        <w:t>µg</w:t>
      </w:r>
      <w:r w:rsidR="00BB04D0" w:rsidRPr="004F01B7">
        <w:rPr>
          <w:rFonts w:ascii="Arial" w:hAnsi="Arial" w:cs="Arial"/>
          <w:bCs/>
        </w:rPr>
        <w:t>/dL</w:t>
      </w:r>
      <w:r w:rsidR="00C445B8" w:rsidRPr="004F01B7">
        <w:rPr>
          <w:rFonts w:ascii="Arial" w:hAnsi="Arial" w:cs="Arial"/>
          <w:bCs/>
        </w:rPr>
        <w:t>.</w:t>
      </w:r>
      <w:r w:rsidR="006365D2" w:rsidRPr="004F01B7">
        <w:rPr>
          <w:rFonts w:ascii="Arial" w:hAnsi="Arial" w:cs="Arial"/>
          <w:bCs/>
        </w:rPr>
        <w:t>”</w:t>
      </w:r>
      <w:r w:rsidR="005718AB" w:rsidRPr="004F01B7">
        <w:rPr>
          <w:rFonts w:ascii="Arial" w:hAnsi="Arial" w:cs="Arial"/>
          <w:bCs/>
        </w:rPr>
        <w:t xml:space="preserve"> </w:t>
      </w:r>
      <w:r w:rsidR="00C445B8" w:rsidRPr="004F01B7">
        <w:rPr>
          <w:rFonts w:ascii="Arial" w:hAnsi="Arial" w:cs="Arial"/>
          <w:bCs/>
        </w:rPr>
        <w:t xml:space="preserve"> </w:t>
      </w:r>
      <w:r w:rsidR="00AD02D4" w:rsidRPr="004F01B7">
        <w:rPr>
          <w:rFonts w:ascii="Arial" w:hAnsi="Arial" w:cs="Arial"/>
          <w:bCs/>
        </w:rPr>
        <w:t xml:space="preserve">The Department </w:t>
      </w:r>
      <w:r w:rsidR="007373E5" w:rsidRPr="004F01B7">
        <w:rPr>
          <w:rFonts w:ascii="Arial" w:hAnsi="Arial" w:cs="Arial"/>
          <w:bCs/>
        </w:rPr>
        <w:t xml:space="preserve">also </w:t>
      </w:r>
      <w:r w:rsidR="00AD02D4" w:rsidRPr="004F01B7">
        <w:rPr>
          <w:rFonts w:ascii="Arial" w:hAnsi="Arial" w:cs="Arial"/>
          <w:bCs/>
        </w:rPr>
        <w:t>proposes to amend</w:t>
      </w:r>
      <w:r w:rsidR="002635CD" w:rsidRPr="004F01B7">
        <w:rPr>
          <w:rFonts w:ascii="Arial" w:hAnsi="Arial" w:cs="Arial"/>
          <w:bCs/>
        </w:rPr>
        <w:t xml:space="preserve"> the definition of “</w:t>
      </w:r>
      <w:r w:rsidR="00502453">
        <w:rPr>
          <w:rFonts w:ascii="Arial" w:hAnsi="Arial" w:cs="Arial"/>
          <w:bCs/>
        </w:rPr>
        <w:t>h</w:t>
      </w:r>
      <w:r w:rsidR="002635CD" w:rsidRPr="004F01B7">
        <w:rPr>
          <w:rFonts w:ascii="Arial" w:hAnsi="Arial" w:cs="Arial"/>
          <w:bCs/>
        </w:rPr>
        <w:t>azard assessment”</w:t>
      </w:r>
      <w:r w:rsidR="00C245A5" w:rsidRPr="004F01B7">
        <w:rPr>
          <w:rFonts w:ascii="Arial" w:hAnsi="Arial" w:cs="Arial"/>
          <w:bCs/>
        </w:rPr>
        <w:t xml:space="preserve"> </w:t>
      </w:r>
      <w:r w:rsidR="0098096C" w:rsidRPr="004F01B7">
        <w:rPr>
          <w:rFonts w:ascii="Arial" w:hAnsi="Arial" w:cs="Arial"/>
          <w:bCs/>
        </w:rPr>
        <w:t>by changing</w:t>
      </w:r>
      <w:r w:rsidR="004A2CD8" w:rsidRPr="004F01B7">
        <w:rPr>
          <w:rFonts w:ascii="Arial" w:hAnsi="Arial" w:cs="Arial"/>
          <w:bCs/>
        </w:rPr>
        <w:t xml:space="preserve"> reference to</w:t>
      </w:r>
      <w:r w:rsidR="0098096C" w:rsidRPr="004F01B7">
        <w:rPr>
          <w:rFonts w:ascii="Arial" w:hAnsi="Arial" w:cs="Arial"/>
          <w:bCs/>
        </w:rPr>
        <w:t xml:space="preserve"> </w:t>
      </w:r>
      <w:r w:rsidR="00BF009D" w:rsidRPr="004F01B7">
        <w:rPr>
          <w:rFonts w:ascii="Arial" w:hAnsi="Arial" w:cs="Arial"/>
          <w:bCs/>
        </w:rPr>
        <w:t>“</w:t>
      </w:r>
      <w:r w:rsidR="00922EC7" w:rsidRPr="004F01B7">
        <w:rPr>
          <w:rFonts w:ascii="Arial" w:hAnsi="Arial" w:cs="Arial"/>
          <w:bCs/>
        </w:rPr>
        <w:t xml:space="preserve">[micro]g/dL” </w:t>
      </w:r>
      <w:r w:rsidR="004A2CD8" w:rsidRPr="004F01B7">
        <w:rPr>
          <w:rFonts w:ascii="Arial" w:hAnsi="Arial" w:cs="Arial"/>
          <w:bCs/>
        </w:rPr>
        <w:t>to the proper “</w:t>
      </w:r>
      <w:r w:rsidR="00502453" w:rsidRPr="00963ABD">
        <w:rPr>
          <w:rFonts w:ascii="Arial" w:hAnsi="Arial" w:cs="Arial"/>
        </w:rPr>
        <w:t>µg</w:t>
      </w:r>
      <w:r w:rsidR="00502453" w:rsidRPr="004F01B7">
        <w:rPr>
          <w:rFonts w:ascii="Arial" w:hAnsi="Arial" w:cs="Arial"/>
          <w:bCs/>
        </w:rPr>
        <w:t>/dL</w:t>
      </w:r>
      <w:r w:rsidR="004A2CD8" w:rsidRPr="004F01B7">
        <w:rPr>
          <w:rFonts w:ascii="Arial" w:hAnsi="Arial" w:cs="Arial"/>
          <w:bCs/>
        </w:rPr>
        <w:t>.”</w:t>
      </w:r>
      <w:r w:rsidR="007373E5" w:rsidRPr="004F01B7">
        <w:rPr>
          <w:rFonts w:ascii="Arial" w:hAnsi="Arial" w:cs="Arial"/>
          <w:bCs/>
        </w:rPr>
        <w:t xml:space="preserve">  Lastly, </w:t>
      </w:r>
      <w:r w:rsidR="002F52C2" w:rsidRPr="004F01B7">
        <w:rPr>
          <w:rFonts w:ascii="Arial" w:hAnsi="Arial" w:cs="Arial"/>
          <w:bCs/>
        </w:rPr>
        <w:t xml:space="preserve">the Department proposes to amend </w:t>
      </w:r>
      <w:r w:rsidR="00C17818" w:rsidRPr="004F01B7">
        <w:rPr>
          <w:rFonts w:ascii="Arial" w:hAnsi="Arial" w:cs="Arial"/>
          <w:bCs/>
        </w:rPr>
        <w:t>the definition of “</w:t>
      </w:r>
      <w:r w:rsidR="00502453">
        <w:rPr>
          <w:rFonts w:ascii="Arial" w:hAnsi="Arial" w:cs="Arial"/>
          <w:bCs/>
        </w:rPr>
        <w:t>s</w:t>
      </w:r>
      <w:r w:rsidR="00C17818" w:rsidRPr="004F01B7">
        <w:rPr>
          <w:rFonts w:ascii="Arial" w:hAnsi="Arial" w:cs="Arial"/>
          <w:bCs/>
        </w:rPr>
        <w:t xml:space="preserve">creening” by </w:t>
      </w:r>
      <w:r w:rsidR="00C17818" w:rsidRPr="004F01B7">
        <w:rPr>
          <w:rFonts w:ascii="Arial" w:hAnsi="Arial" w:cs="Arial"/>
          <w:bCs/>
        </w:rPr>
        <w:lastRenderedPageBreak/>
        <w:t xml:space="preserve">replacing reference to </w:t>
      </w:r>
      <w:r w:rsidR="009D399E" w:rsidRPr="004F01B7">
        <w:rPr>
          <w:rFonts w:ascii="Arial" w:hAnsi="Arial" w:cs="Arial"/>
          <w:bCs/>
        </w:rPr>
        <w:t xml:space="preserve">“elevated blood lead levels” with </w:t>
      </w:r>
      <w:r w:rsidR="008F7FA9" w:rsidRPr="004F01B7">
        <w:rPr>
          <w:rFonts w:ascii="Arial" w:hAnsi="Arial" w:cs="Arial"/>
          <w:bCs/>
        </w:rPr>
        <w:t>“blood lead levels at or above the blood lead reference value.”</w:t>
      </w:r>
      <w:r w:rsidR="001E7AE3" w:rsidRPr="004F01B7">
        <w:rPr>
          <w:rFonts w:ascii="Arial" w:hAnsi="Arial" w:cs="Arial"/>
          <w:bCs/>
        </w:rPr>
        <w:t xml:space="preserve"> </w:t>
      </w:r>
    </w:p>
    <w:p w14:paraId="14DD3E70" w14:textId="5E5CBCB5" w:rsidR="00626BEC" w:rsidRPr="004F01B7" w:rsidRDefault="00C81829" w:rsidP="004F01B7">
      <w:pPr>
        <w:pStyle w:val="BodyTextIndent2"/>
        <w:spacing w:after="0"/>
        <w:ind w:left="0" w:firstLine="720"/>
        <w:rPr>
          <w:rFonts w:ascii="Arial" w:hAnsi="Arial" w:cs="Arial"/>
          <w:snapToGrid w:val="0"/>
        </w:rPr>
      </w:pPr>
      <w:r w:rsidRPr="004F01B7">
        <w:rPr>
          <w:rFonts w:ascii="Arial" w:hAnsi="Arial" w:cs="Arial"/>
          <w:snapToGrid w:val="0"/>
        </w:rPr>
        <w:t xml:space="preserve">To be consistent with current CDC guidance, the Department </w:t>
      </w:r>
      <w:r w:rsidR="006D4899" w:rsidRPr="004F01B7">
        <w:rPr>
          <w:rFonts w:ascii="Arial" w:hAnsi="Arial" w:cs="Arial"/>
          <w:snapToGrid w:val="0"/>
        </w:rPr>
        <w:t xml:space="preserve">also </w:t>
      </w:r>
      <w:r w:rsidRPr="004F01B7">
        <w:rPr>
          <w:rFonts w:ascii="Arial" w:hAnsi="Arial" w:cs="Arial"/>
          <w:snapToGrid w:val="0"/>
        </w:rPr>
        <w:t xml:space="preserve">proposes to amend the Chapter </w:t>
      </w:r>
      <w:r w:rsidR="00D913C9">
        <w:rPr>
          <w:rFonts w:ascii="Arial" w:hAnsi="Arial" w:cs="Arial"/>
          <w:snapToGrid w:val="0"/>
        </w:rPr>
        <w:t>heading</w:t>
      </w:r>
      <w:r w:rsidR="00D913C9" w:rsidRPr="004F01B7">
        <w:rPr>
          <w:rFonts w:ascii="Arial" w:hAnsi="Arial" w:cs="Arial"/>
          <w:snapToGrid w:val="0"/>
        </w:rPr>
        <w:t xml:space="preserve"> </w:t>
      </w:r>
      <w:r w:rsidRPr="004F01B7">
        <w:rPr>
          <w:rFonts w:ascii="Arial" w:hAnsi="Arial" w:cs="Arial"/>
          <w:snapToGrid w:val="0"/>
        </w:rPr>
        <w:t xml:space="preserve">“Childhood Elevated Blood Lead Levels” to “Childhood Blood Lead at </w:t>
      </w:r>
      <w:r w:rsidR="00F7067D">
        <w:rPr>
          <w:rFonts w:ascii="Arial" w:hAnsi="Arial" w:cs="Arial"/>
          <w:snapToGrid w:val="0"/>
        </w:rPr>
        <w:t>o</w:t>
      </w:r>
      <w:r w:rsidRPr="004F01B7">
        <w:rPr>
          <w:rFonts w:ascii="Arial" w:hAnsi="Arial" w:cs="Arial"/>
          <w:snapToGrid w:val="0"/>
        </w:rPr>
        <w:t xml:space="preserve">r Above </w:t>
      </w:r>
      <w:r w:rsidR="00CE7BC3">
        <w:rPr>
          <w:rFonts w:ascii="Arial" w:hAnsi="Arial" w:cs="Arial"/>
          <w:snapToGrid w:val="0"/>
        </w:rPr>
        <w:t>t</w:t>
      </w:r>
      <w:r w:rsidRPr="004F01B7">
        <w:rPr>
          <w:rFonts w:ascii="Arial" w:hAnsi="Arial" w:cs="Arial"/>
          <w:snapToGrid w:val="0"/>
        </w:rPr>
        <w:t xml:space="preserve">he Blood Lead Reference Value.” </w:t>
      </w:r>
    </w:p>
    <w:p w14:paraId="74796611" w14:textId="27F85C57" w:rsidR="00006062" w:rsidRPr="004F01B7" w:rsidRDefault="001E7AE3" w:rsidP="004F01B7">
      <w:pPr>
        <w:spacing w:line="480" w:lineRule="auto"/>
        <w:ind w:firstLine="720"/>
        <w:rPr>
          <w:rFonts w:ascii="Arial" w:hAnsi="Arial" w:cs="Arial"/>
          <w:bCs/>
        </w:rPr>
      </w:pPr>
      <w:r w:rsidRPr="004F01B7">
        <w:rPr>
          <w:rFonts w:ascii="Arial" w:hAnsi="Arial" w:cs="Arial"/>
          <w:bCs/>
        </w:rPr>
        <w:t xml:space="preserve">The Department also proposes to amend provisions </w:t>
      </w:r>
      <w:r w:rsidR="00CE7BC3">
        <w:rPr>
          <w:rFonts w:ascii="Arial" w:hAnsi="Arial" w:cs="Arial"/>
          <w:bCs/>
        </w:rPr>
        <w:t>at</w:t>
      </w:r>
      <w:r w:rsidR="00CE7BC3" w:rsidRPr="004F01B7">
        <w:rPr>
          <w:rFonts w:ascii="Arial" w:hAnsi="Arial" w:cs="Arial"/>
          <w:bCs/>
        </w:rPr>
        <w:t xml:space="preserve"> </w:t>
      </w:r>
      <w:r w:rsidRPr="004F01B7">
        <w:rPr>
          <w:rFonts w:ascii="Arial" w:hAnsi="Arial" w:cs="Arial"/>
          <w:bCs/>
        </w:rPr>
        <w:t xml:space="preserve">N.J.A.C. 8:51-1.1, 2.1(a), 2.2(a), 2.3(a) and (b), </w:t>
      </w:r>
      <w:r w:rsidR="00CE7BC3">
        <w:rPr>
          <w:rFonts w:ascii="Arial" w:hAnsi="Arial" w:cs="Arial"/>
          <w:bCs/>
        </w:rPr>
        <w:t>existing</w:t>
      </w:r>
      <w:r w:rsidRPr="004F01B7">
        <w:rPr>
          <w:rFonts w:ascii="Arial" w:hAnsi="Arial" w:cs="Arial"/>
          <w:bCs/>
        </w:rPr>
        <w:t xml:space="preserve"> </w:t>
      </w:r>
      <w:r w:rsidR="00CE7BC3">
        <w:rPr>
          <w:rFonts w:ascii="Arial" w:hAnsi="Arial" w:cs="Arial"/>
          <w:bCs/>
        </w:rPr>
        <w:t>2.4</w:t>
      </w:r>
      <w:r w:rsidRPr="004F01B7">
        <w:rPr>
          <w:rFonts w:ascii="Arial" w:hAnsi="Arial" w:cs="Arial"/>
          <w:bCs/>
        </w:rPr>
        <w:t>(b)10</w:t>
      </w:r>
      <w:r w:rsidR="00CE7BC3">
        <w:rPr>
          <w:rFonts w:ascii="Arial" w:hAnsi="Arial" w:cs="Arial"/>
          <w:bCs/>
        </w:rPr>
        <w:t xml:space="preserve"> and</w:t>
      </w:r>
      <w:r w:rsidRPr="004F01B7">
        <w:rPr>
          <w:rFonts w:ascii="Arial" w:hAnsi="Arial" w:cs="Arial"/>
          <w:bCs/>
        </w:rPr>
        <w:t xml:space="preserve"> (e)2</w:t>
      </w:r>
      <w:r w:rsidR="009D2E94">
        <w:rPr>
          <w:rFonts w:ascii="Arial" w:hAnsi="Arial" w:cs="Arial"/>
          <w:bCs/>
        </w:rPr>
        <w:t xml:space="preserve"> and</w:t>
      </w:r>
      <w:r w:rsidRPr="004F01B7">
        <w:rPr>
          <w:rFonts w:ascii="Arial" w:hAnsi="Arial" w:cs="Arial"/>
          <w:bCs/>
        </w:rPr>
        <w:t xml:space="preserve"> 7, 2.5(a), 3.1, 3.2(a), 4.4(b), and 10.1(a), (b)3</w:t>
      </w:r>
      <w:r w:rsidR="00D0544F">
        <w:rPr>
          <w:rFonts w:ascii="Arial" w:hAnsi="Arial" w:cs="Arial"/>
          <w:bCs/>
        </w:rPr>
        <w:t>,</w:t>
      </w:r>
      <w:r w:rsidRPr="004F01B7">
        <w:rPr>
          <w:rFonts w:ascii="Arial" w:hAnsi="Arial" w:cs="Arial"/>
          <w:bCs/>
        </w:rPr>
        <w:t xml:space="preserve"> and (i)2, by deleting the reference</w:t>
      </w:r>
      <w:r w:rsidR="007E3BEA" w:rsidRPr="004F01B7">
        <w:rPr>
          <w:rFonts w:ascii="Arial" w:hAnsi="Arial" w:cs="Arial"/>
          <w:bCs/>
        </w:rPr>
        <w:t>s</w:t>
      </w:r>
      <w:r w:rsidRPr="004F01B7">
        <w:rPr>
          <w:rFonts w:ascii="Arial" w:hAnsi="Arial" w:cs="Arial"/>
          <w:bCs/>
        </w:rPr>
        <w:t xml:space="preserve"> to “elevated blood lead level” and replacing </w:t>
      </w:r>
      <w:r w:rsidR="00440DF5" w:rsidRPr="004F01B7">
        <w:rPr>
          <w:rFonts w:ascii="Arial" w:hAnsi="Arial" w:cs="Arial"/>
          <w:bCs/>
        </w:rPr>
        <w:t>them</w:t>
      </w:r>
      <w:r w:rsidRPr="004F01B7">
        <w:rPr>
          <w:rFonts w:ascii="Arial" w:hAnsi="Arial" w:cs="Arial"/>
          <w:bCs/>
        </w:rPr>
        <w:t xml:space="preserve"> with the term “blood lead reference value”</w:t>
      </w:r>
      <w:r w:rsidR="0000773B" w:rsidRPr="004F01B7">
        <w:rPr>
          <w:rFonts w:ascii="Arial" w:hAnsi="Arial" w:cs="Arial"/>
          <w:bCs/>
        </w:rPr>
        <w:t xml:space="preserve"> or “at or above the blood lead reference value</w:t>
      </w:r>
      <w:r w:rsidR="00B43872">
        <w:rPr>
          <w:rFonts w:ascii="Arial" w:hAnsi="Arial" w:cs="Arial"/>
          <w:bCs/>
        </w:rPr>
        <w:t>,</w:t>
      </w:r>
      <w:r w:rsidR="0000773B" w:rsidRPr="004F01B7">
        <w:rPr>
          <w:rFonts w:ascii="Arial" w:hAnsi="Arial" w:cs="Arial"/>
          <w:bCs/>
        </w:rPr>
        <w:t>”</w:t>
      </w:r>
      <w:r w:rsidR="00B1122C" w:rsidRPr="004F01B7">
        <w:rPr>
          <w:rFonts w:ascii="Arial" w:hAnsi="Arial" w:cs="Arial"/>
          <w:bCs/>
        </w:rPr>
        <w:t xml:space="preserve"> as the co</w:t>
      </w:r>
      <w:r w:rsidR="00787A9B" w:rsidRPr="004F01B7">
        <w:rPr>
          <w:rFonts w:ascii="Arial" w:hAnsi="Arial" w:cs="Arial"/>
          <w:bCs/>
        </w:rPr>
        <w:t>n</w:t>
      </w:r>
      <w:r w:rsidR="00B1122C" w:rsidRPr="004F01B7">
        <w:rPr>
          <w:rFonts w:ascii="Arial" w:hAnsi="Arial" w:cs="Arial"/>
          <w:bCs/>
        </w:rPr>
        <w:t>text of the provision may require.</w:t>
      </w:r>
    </w:p>
    <w:p w14:paraId="3E584938" w14:textId="662347F5" w:rsidR="00E25EE4" w:rsidRPr="004F01B7" w:rsidRDefault="00A82004" w:rsidP="004F01B7">
      <w:pPr>
        <w:spacing w:line="480" w:lineRule="auto"/>
        <w:ind w:firstLine="720"/>
        <w:rPr>
          <w:rFonts w:ascii="Arial" w:hAnsi="Arial" w:cs="Arial"/>
          <w:bCs/>
        </w:rPr>
      </w:pPr>
      <w:r w:rsidRPr="004F01B7">
        <w:rPr>
          <w:rFonts w:ascii="Arial" w:hAnsi="Arial" w:cs="Arial"/>
          <w:bCs/>
        </w:rPr>
        <w:t>The Department proposes</w:t>
      </w:r>
      <w:r w:rsidR="00584AE3" w:rsidRPr="004F01B7">
        <w:rPr>
          <w:rFonts w:ascii="Arial" w:hAnsi="Arial" w:cs="Arial"/>
          <w:bCs/>
        </w:rPr>
        <w:t xml:space="preserve"> to add </w:t>
      </w:r>
      <w:r w:rsidR="00871CA6" w:rsidRPr="004F01B7">
        <w:rPr>
          <w:rFonts w:ascii="Arial" w:hAnsi="Arial" w:cs="Arial"/>
          <w:bCs/>
        </w:rPr>
        <w:t>N.J.A.C. 8:51-2.4</w:t>
      </w:r>
      <w:r w:rsidR="00B43872">
        <w:rPr>
          <w:rFonts w:ascii="Arial" w:hAnsi="Arial" w:cs="Arial"/>
          <w:bCs/>
        </w:rPr>
        <w:t>(a)</w:t>
      </w:r>
      <w:r w:rsidR="00CB0BB4" w:rsidRPr="004F01B7">
        <w:rPr>
          <w:rFonts w:ascii="Arial" w:hAnsi="Arial" w:cs="Arial"/>
          <w:bCs/>
        </w:rPr>
        <w:t xml:space="preserve"> to require</w:t>
      </w:r>
      <w:r w:rsidR="00B62C0B" w:rsidRPr="004F01B7">
        <w:rPr>
          <w:rFonts w:ascii="Arial" w:hAnsi="Arial" w:cs="Arial"/>
          <w:bCs/>
        </w:rPr>
        <w:t xml:space="preserve"> that</w:t>
      </w:r>
      <w:r w:rsidR="00CB0BB4" w:rsidRPr="004F01B7">
        <w:rPr>
          <w:rFonts w:ascii="Arial" w:hAnsi="Arial" w:cs="Arial"/>
          <w:bCs/>
        </w:rPr>
        <w:t xml:space="preserve"> </w:t>
      </w:r>
      <w:r w:rsidR="00B62C0B" w:rsidRPr="004F01B7">
        <w:rPr>
          <w:rFonts w:ascii="Arial" w:hAnsi="Arial" w:cs="Arial"/>
          <w:bCs/>
        </w:rPr>
        <w:t>local boards of health provide written guidance</w:t>
      </w:r>
      <w:r w:rsidR="00D813A1" w:rsidRPr="004F01B7">
        <w:rPr>
          <w:rFonts w:ascii="Arial" w:hAnsi="Arial" w:cs="Arial"/>
          <w:bCs/>
        </w:rPr>
        <w:t xml:space="preserve"> to parents or guardians</w:t>
      </w:r>
      <w:r w:rsidR="00B62C0B" w:rsidRPr="004F01B7">
        <w:rPr>
          <w:rFonts w:ascii="Arial" w:hAnsi="Arial" w:cs="Arial"/>
          <w:bCs/>
        </w:rPr>
        <w:t xml:space="preserve"> about common sources of le</w:t>
      </w:r>
      <w:r w:rsidR="00C97D5F" w:rsidRPr="004F01B7">
        <w:rPr>
          <w:rFonts w:ascii="Arial" w:hAnsi="Arial" w:cs="Arial"/>
          <w:bCs/>
        </w:rPr>
        <w:t>a</w:t>
      </w:r>
      <w:r w:rsidR="00B62C0B" w:rsidRPr="004F01B7">
        <w:rPr>
          <w:rFonts w:ascii="Arial" w:hAnsi="Arial" w:cs="Arial"/>
          <w:bCs/>
        </w:rPr>
        <w:t xml:space="preserve">d exposure and written guidance on how to </w:t>
      </w:r>
      <w:r w:rsidR="00195328" w:rsidRPr="004F01B7">
        <w:rPr>
          <w:rFonts w:ascii="Arial" w:hAnsi="Arial" w:cs="Arial"/>
          <w:bCs/>
        </w:rPr>
        <w:t>prevent such exposure</w:t>
      </w:r>
      <w:r w:rsidR="00CB0BB4" w:rsidRPr="004F01B7">
        <w:rPr>
          <w:rFonts w:ascii="Arial" w:hAnsi="Arial" w:cs="Arial"/>
          <w:bCs/>
        </w:rPr>
        <w:t xml:space="preserve"> </w:t>
      </w:r>
      <w:r w:rsidR="00802C76" w:rsidRPr="004F01B7">
        <w:rPr>
          <w:rFonts w:ascii="Arial" w:hAnsi="Arial" w:cs="Arial"/>
          <w:bCs/>
        </w:rPr>
        <w:t>whenever</w:t>
      </w:r>
      <w:r w:rsidR="00CD0CD6" w:rsidRPr="004F01B7">
        <w:rPr>
          <w:rFonts w:ascii="Arial" w:hAnsi="Arial" w:cs="Arial"/>
          <w:bCs/>
        </w:rPr>
        <w:t xml:space="preserve"> a child has a confirmed blood lead level of </w:t>
      </w:r>
      <w:bookmarkStart w:id="1" w:name="_Hlk157505756"/>
      <w:r w:rsidR="00366709">
        <w:rPr>
          <w:rFonts w:ascii="Arial" w:hAnsi="Arial" w:cs="Arial"/>
          <w:bCs/>
        </w:rPr>
        <w:t xml:space="preserve">3.5 </w:t>
      </w:r>
      <w:r w:rsidR="00366709" w:rsidRPr="00963ABD">
        <w:rPr>
          <w:rFonts w:ascii="Arial" w:hAnsi="Arial" w:cs="Arial"/>
        </w:rPr>
        <w:t>µg</w:t>
      </w:r>
      <w:r w:rsidR="00366709" w:rsidRPr="004F01B7">
        <w:rPr>
          <w:rFonts w:ascii="Arial" w:hAnsi="Arial" w:cs="Arial"/>
          <w:bCs/>
        </w:rPr>
        <w:t>/dL</w:t>
      </w:r>
      <w:r w:rsidR="00CD0CD6" w:rsidRPr="004F01B7">
        <w:rPr>
          <w:rFonts w:ascii="Arial" w:hAnsi="Arial" w:cs="Arial"/>
          <w:bCs/>
        </w:rPr>
        <w:t xml:space="preserve"> to four and </w:t>
      </w:r>
      <w:r w:rsidR="00EE7A38">
        <w:rPr>
          <w:rFonts w:ascii="Arial" w:hAnsi="Arial" w:cs="Arial"/>
          <w:bCs/>
        </w:rPr>
        <w:t>9/10</w:t>
      </w:r>
      <w:r w:rsidR="00A9423D" w:rsidRPr="004F01B7">
        <w:rPr>
          <w:rFonts w:ascii="Arial" w:hAnsi="Arial" w:cs="Arial"/>
          <w:bCs/>
        </w:rPr>
        <w:t xml:space="preserve"> </w:t>
      </w:r>
      <w:r w:rsidR="00EE7A38" w:rsidRPr="00963ABD">
        <w:rPr>
          <w:rFonts w:ascii="Arial" w:hAnsi="Arial" w:cs="Arial"/>
        </w:rPr>
        <w:t>µg</w:t>
      </w:r>
      <w:r w:rsidR="00EE7A38" w:rsidRPr="004F01B7">
        <w:rPr>
          <w:rFonts w:ascii="Arial" w:hAnsi="Arial" w:cs="Arial"/>
          <w:bCs/>
        </w:rPr>
        <w:t>/dL</w:t>
      </w:r>
      <w:bookmarkEnd w:id="1"/>
      <w:r w:rsidR="00A9423D" w:rsidRPr="004F01B7">
        <w:rPr>
          <w:rFonts w:ascii="Arial" w:hAnsi="Arial" w:cs="Arial"/>
          <w:bCs/>
        </w:rPr>
        <w:t>.</w:t>
      </w:r>
      <w:r w:rsidR="00CB0BB4" w:rsidRPr="004F01B7">
        <w:rPr>
          <w:rFonts w:ascii="Arial" w:hAnsi="Arial" w:cs="Arial"/>
          <w:bCs/>
        </w:rPr>
        <w:t xml:space="preserve"> </w:t>
      </w:r>
      <w:r w:rsidR="00713C34" w:rsidRPr="004F01B7">
        <w:rPr>
          <w:rFonts w:ascii="Arial" w:hAnsi="Arial" w:cs="Arial"/>
          <w:bCs/>
        </w:rPr>
        <w:t>This requirement reduces the actionable blood lead level from</w:t>
      </w:r>
      <w:r w:rsidR="00765B28" w:rsidRPr="004F01B7">
        <w:rPr>
          <w:rFonts w:ascii="Arial" w:hAnsi="Arial" w:cs="Arial"/>
          <w:bCs/>
        </w:rPr>
        <w:t xml:space="preserve"> five </w:t>
      </w:r>
      <w:r w:rsidR="00EE7A38" w:rsidRPr="00963ABD">
        <w:rPr>
          <w:rFonts w:ascii="Arial" w:hAnsi="Arial" w:cs="Arial"/>
        </w:rPr>
        <w:t>µg</w:t>
      </w:r>
      <w:r w:rsidR="00EE7A38" w:rsidRPr="004F01B7">
        <w:rPr>
          <w:rFonts w:ascii="Arial" w:hAnsi="Arial" w:cs="Arial"/>
          <w:bCs/>
        </w:rPr>
        <w:t>/dL</w:t>
      </w:r>
      <w:r w:rsidR="00B636C2" w:rsidRPr="004F01B7">
        <w:rPr>
          <w:rFonts w:ascii="Arial" w:hAnsi="Arial" w:cs="Arial"/>
          <w:bCs/>
        </w:rPr>
        <w:t>.</w:t>
      </w:r>
      <w:r w:rsidR="00CB0BB4" w:rsidRPr="004F01B7">
        <w:rPr>
          <w:rFonts w:ascii="Arial" w:hAnsi="Arial" w:cs="Arial"/>
          <w:bCs/>
        </w:rPr>
        <w:t xml:space="preserve"> </w:t>
      </w:r>
    </w:p>
    <w:p w14:paraId="7564F9A6" w14:textId="212A9D2E" w:rsidR="00124EF2" w:rsidRPr="004F01B7" w:rsidRDefault="001B42CA" w:rsidP="004F01B7">
      <w:pPr>
        <w:spacing w:line="480" w:lineRule="auto"/>
        <w:ind w:firstLine="720"/>
        <w:rPr>
          <w:rFonts w:ascii="Arial" w:hAnsi="Arial" w:cs="Arial"/>
          <w:bCs/>
        </w:rPr>
      </w:pPr>
      <w:r w:rsidRPr="004F01B7">
        <w:rPr>
          <w:rFonts w:ascii="Arial" w:hAnsi="Arial" w:cs="Arial"/>
          <w:bCs/>
        </w:rPr>
        <w:t xml:space="preserve">The Department proposes to </w:t>
      </w:r>
      <w:r w:rsidR="00805E0B" w:rsidRPr="004F01B7">
        <w:rPr>
          <w:rFonts w:ascii="Arial" w:hAnsi="Arial" w:cs="Arial"/>
          <w:bCs/>
        </w:rPr>
        <w:t xml:space="preserve">repeal and </w:t>
      </w:r>
      <w:r w:rsidRPr="004F01B7">
        <w:rPr>
          <w:rFonts w:ascii="Arial" w:hAnsi="Arial" w:cs="Arial"/>
          <w:bCs/>
        </w:rPr>
        <w:t xml:space="preserve">replace the “User Confidentiality Agreement” with “The Communicable Disease Reporting and Surveillance System (CDRSS) User Agreement” at N.J.A.C. 8:51 Appendix E.  </w:t>
      </w:r>
      <w:r w:rsidR="00CA31D3" w:rsidRPr="004F01B7">
        <w:rPr>
          <w:rFonts w:ascii="Arial" w:hAnsi="Arial" w:cs="Arial"/>
          <w:bCs/>
        </w:rPr>
        <w:t>Accordingly, t</w:t>
      </w:r>
      <w:r w:rsidR="004D095A" w:rsidRPr="004F01B7">
        <w:rPr>
          <w:rFonts w:ascii="Arial" w:hAnsi="Arial" w:cs="Arial"/>
          <w:bCs/>
        </w:rPr>
        <w:t xml:space="preserve">he Department proposes to amend </w:t>
      </w:r>
      <w:r w:rsidR="00524879" w:rsidRPr="004F01B7">
        <w:rPr>
          <w:rFonts w:ascii="Arial" w:hAnsi="Arial" w:cs="Arial"/>
          <w:bCs/>
        </w:rPr>
        <w:t>N.J.A.C. 8:51-1.3(b)3</w:t>
      </w:r>
      <w:r w:rsidR="00876016" w:rsidRPr="004F01B7">
        <w:rPr>
          <w:rFonts w:ascii="Arial" w:hAnsi="Arial" w:cs="Arial"/>
          <w:bCs/>
        </w:rPr>
        <w:t xml:space="preserve"> and 3.3(c)</w:t>
      </w:r>
      <w:r w:rsidR="0013421F">
        <w:rPr>
          <w:rFonts w:ascii="Arial" w:hAnsi="Arial" w:cs="Arial"/>
          <w:bCs/>
        </w:rPr>
        <w:t>,</w:t>
      </w:r>
      <w:r w:rsidR="00876016" w:rsidRPr="004F01B7">
        <w:rPr>
          <w:rFonts w:ascii="Arial" w:hAnsi="Arial" w:cs="Arial"/>
          <w:bCs/>
        </w:rPr>
        <w:t xml:space="preserve"> </w:t>
      </w:r>
      <w:r w:rsidR="001B2C46" w:rsidRPr="004F01B7">
        <w:rPr>
          <w:rFonts w:ascii="Arial" w:hAnsi="Arial" w:cs="Arial"/>
          <w:bCs/>
        </w:rPr>
        <w:t xml:space="preserve">by replacing </w:t>
      </w:r>
      <w:r w:rsidR="00757D77" w:rsidRPr="004F01B7">
        <w:rPr>
          <w:rFonts w:ascii="Arial" w:hAnsi="Arial" w:cs="Arial"/>
          <w:bCs/>
        </w:rPr>
        <w:t>reference to the “User Confidentiality Agreement” with reference to “The Communicable Disease Reporting</w:t>
      </w:r>
      <w:r w:rsidR="006303DF" w:rsidRPr="004F01B7">
        <w:rPr>
          <w:rFonts w:ascii="Arial" w:hAnsi="Arial" w:cs="Arial"/>
          <w:bCs/>
        </w:rPr>
        <w:t xml:space="preserve"> and Surveillance System (CDRSS) User Agreement</w:t>
      </w:r>
      <w:r w:rsidR="00FC0D07" w:rsidRPr="004F01B7">
        <w:rPr>
          <w:rFonts w:ascii="Arial" w:hAnsi="Arial" w:cs="Arial"/>
          <w:bCs/>
        </w:rPr>
        <w:t>”</w:t>
      </w:r>
      <w:r w:rsidRPr="004F01B7">
        <w:rPr>
          <w:rFonts w:ascii="Arial" w:hAnsi="Arial" w:cs="Arial"/>
          <w:bCs/>
        </w:rPr>
        <w:t xml:space="preserve"> at N.J.A.C. 8:51 Appendix E.</w:t>
      </w:r>
      <w:r w:rsidR="001F28FD" w:rsidRPr="004F01B7">
        <w:rPr>
          <w:rFonts w:ascii="Arial" w:hAnsi="Arial" w:cs="Arial"/>
          <w:bCs/>
        </w:rPr>
        <w:t xml:space="preserve">  The Department</w:t>
      </w:r>
      <w:r w:rsidR="00CE5A40" w:rsidRPr="004F01B7">
        <w:rPr>
          <w:rFonts w:ascii="Arial" w:hAnsi="Arial" w:cs="Arial"/>
          <w:bCs/>
        </w:rPr>
        <w:t xml:space="preserve"> also</w:t>
      </w:r>
      <w:r w:rsidR="00996F56" w:rsidRPr="004F01B7">
        <w:rPr>
          <w:rFonts w:ascii="Arial" w:hAnsi="Arial" w:cs="Arial"/>
          <w:bCs/>
        </w:rPr>
        <w:t xml:space="preserve"> proposes to repeal and r</w:t>
      </w:r>
      <w:r w:rsidR="00F24477" w:rsidRPr="004F01B7">
        <w:rPr>
          <w:rFonts w:ascii="Arial" w:hAnsi="Arial" w:cs="Arial"/>
          <w:bCs/>
        </w:rPr>
        <w:t xml:space="preserve">eplace </w:t>
      </w:r>
      <w:r w:rsidR="00A77D38">
        <w:rPr>
          <w:rFonts w:ascii="Arial" w:hAnsi="Arial" w:cs="Arial"/>
          <w:bCs/>
        </w:rPr>
        <w:t xml:space="preserve">N.J.A.C. 8:51 </w:t>
      </w:r>
      <w:r w:rsidR="00695E14" w:rsidRPr="004F01B7">
        <w:rPr>
          <w:rFonts w:ascii="Arial" w:hAnsi="Arial" w:cs="Arial"/>
          <w:bCs/>
        </w:rPr>
        <w:t>Appendi</w:t>
      </w:r>
      <w:r w:rsidR="00A77D38">
        <w:rPr>
          <w:rFonts w:ascii="Arial" w:hAnsi="Arial" w:cs="Arial"/>
          <w:bCs/>
        </w:rPr>
        <w:t>ces</w:t>
      </w:r>
      <w:r w:rsidR="00695E14" w:rsidRPr="004F01B7">
        <w:rPr>
          <w:rFonts w:ascii="Arial" w:hAnsi="Arial" w:cs="Arial"/>
          <w:bCs/>
        </w:rPr>
        <w:t xml:space="preserve"> K</w:t>
      </w:r>
      <w:r w:rsidR="000568F6" w:rsidRPr="004F01B7">
        <w:rPr>
          <w:rFonts w:ascii="Arial" w:hAnsi="Arial" w:cs="Arial"/>
          <w:bCs/>
        </w:rPr>
        <w:t xml:space="preserve"> and M</w:t>
      </w:r>
      <w:r w:rsidR="00F81776" w:rsidRPr="004F01B7">
        <w:rPr>
          <w:rFonts w:ascii="Arial" w:hAnsi="Arial" w:cs="Arial"/>
          <w:bCs/>
        </w:rPr>
        <w:t xml:space="preserve"> to be consistent with current CDC guidance</w:t>
      </w:r>
      <w:r w:rsidR="00006295" w:rsidRPr="004F01B7">
        <w:rPr>
          <w:rFonts w:ascii="Arial" w:hAnsi="Arial" w:cs="Arial"/>
          <w:bCs/>
        </w:rPr>
        <w:t xml:space="preserve"> and </w:t>
      </w:r>
      <w:r w:rsidR="00F81776" w:rsidRPr="004F01B7">
        <w:rPr>
          <w:rFonts w:ascii="Arial" w:hAnsi="Arial" w:cs="Arial"/>
          <w:bCs/>
        </w:rPr>
        <w:t>replace</w:t>
      </w:r>
      <w:r w:rsidR="00006295" w:rsidRPr="004F01B7">
        <w:rPr>
          <w:rFonts w:ascii="Arial" w:hAnsi="Arial" w:cs="Arial"/>
          <w:bCs/>
        </w:rPr>
        <w:t xml:space="preserve">ment </w:t>
      </w:r>
      <w:r w:rsidR="009C53BF" w:rsidRPr="004F01B7">
        <w:rPr>
          <w:rFonts w:ascii="Arial" w:hAnsi="Arial" w:cs="Arial"/>
          <w:bCs/>
        </w:rPr>
        <w:t>of</w:t>
      </w:r>
      <w:r w:rsidR="00F81776" w:rsidRPr="004F01B7">
        <w:rPr>
          <w:rFonts w:ascii="Arial" w:hAnsi="Arial" w:cs="Arial"/>
          <w:bCs/>
        </w:rPr>
        <w:t xml:space="preserve"> </w:t>
      </w:r>
      <w:r w:rsidR="00F81776" w:rsidRPr="004F01B7">
        <w:rPr>
          <w:rFonts w:ascii="Arial" w:hAnsi="Arial" w:cs="Arial"/>
          <w:bCs/>
        </w:rPr>
        <w:lastRenderedPageBreak/>
        <w:t>the term “Elevated blood lead level” with the term “Blood lead reference value</w:t>
      </w:r>
      <w:r w:rsidR="00431914" w:rsidRPr="004F01B7">
        <w:rPr>
          <w:rFonts w:ascii="Arial" w:hAnsi="Arial" w:cs="Arial"/>
          <w:bCs/>
        </w:rPr>
        <w:t>.”</w:t>
      </w:r>
      <w:r w:rsidR="009F79A2" w:rsidRPr="004F01B7">
        <w:rPr>
          <w:rFonts w:ascii="Arial" w:hAnsi="Arial" w:cs="Arial"/>
          <w:bCs/>
        </w:rPr>
        <w:t xml:space="preserve">  Repeal and replacement of </w:t>
      </w:r>
      <w:r w:rsidR="00A77D38">
        <w:rPr>
          <w:rFonts w:ascii="Arial" w:hAnsi="Arial" w:cs="Arial"/>
          <w:bCs/>
        </w:rPr>
        <w:t xml:space="preserve">N.J.A.C. 8:51 </w:t>
      </w:r>
      <w:r w:rsidR="009F79A2" w:rsidRPr="004F01B7">
        <w:rPr>
          <w:rFonts w:ascii="Arial" w:hAnsi="Arial" w:cs="Arial"/>
          <w:bCs/>
        </w:rPr>
        <w:t>Appendi</w:t>
      </w:r>
      <w:r w:rsidR="00A77D38">
        <w:rPr>
          <w:rFonts w:ascii="Arial" w:hAnsi="Arial" w:cs="Arial"/>
          <w:bCs/>
        </w:rPr>
        <w:t>ces</w:t>
      </w:r>
      <w:r w:rsidR="009F79A2" w:rsidRPr="004F01B7">
        <w:rPr>
          <w:rFonts w:ascii="Arial" w:hAnsi="Arial" w:cs="Arial"/>
          <w:bCs/>
        </w:rPr>
        <w:t xml:space="preserve"> K and M</w:t>
      </w:r>
      <w:r w:rsidR="00FF3985" w:rsidRPr="004F01B7">
        <w:rPr>
          <w:rFonts w:ascii="Arial" w:hAnsi="Arial" w:cs="Arial"/>
          <w:bCs/>
        </w:rPr>
        <w:t xml:space="preserve"> will serve to make the transition</w:t>
      </w:r>
      <w:r w:rsidR="00217F0E" w:rsidRPr="004F01B7">
        <w:rPr>
          <w:rFonts w:ascii="Arial" w:hAnsi="Arial" w:cs="Arial"/>
          <w:bCs/>
        </w:rPr>
        <w:t xml:space="preserve"> from</w:t>
      </w:r>
      <w:r w:rsidR="00C60A61" w:rsidRPr="004F01B7">
        <w:rPr>
          <w:rFonts w:ascii="Arial" w:hAnsi="Arial" w:cs="Arial"/>
          <w:bCs/>
        </w:rPr>
        <w:t xml:space="preserve"> the term</w:t>
      </w:r>
      <w:r w:rsidR="00217F0E" w:rsidRPr="004F01B7">
        <w:rPr>
          <w:rFonts w:ascii="Arial" w:hAnsi="Arial" w:cs="Arial"/>
          <w:bCs/>
        </w:rPr>
        <w:t xml:space="preserve"> “Elevated blood lead level” </w:t>
      </w:r>
      <w:r w:rsidR="00C60A61" w:rsidRPr="004F01B7">
        <w:rPr>
          <w:rFonts w:ascii="Arial" w:hAnsi="Arial" w:cs="Arial"/>
          <w:bCs/>
        </w:rPr>
        <w:t>to</w:t>
      </w:r>
      <w:r w:rsidR="00217F0E" w:rsidRPr="004F01B7">
        <w:rPr>
          <w:rFonts w:ascii="Arial" w:hAnsi="Arial" w:cs="Arial"/>
          <w:bCs/>
        </w:rPr>
        <w:t xml:space="preserve"> the term “Blood lead reference value” </w:t>
      </w:r>
      <w:r w:rsidR="00C60A61" w:rsidRPr="004F01B7">
        <w:rPr>
          <w:rFonts w:ascii="Arial" w:hAnsi="Arial" w:cs="Arial"/>
          <w:bCs/>
        </w:rPr>
        <w:t xml:space="preserve">less confusing </w:t>
      </w:r>
      <w:r w:rsidR="001F0BE2" w:rsidRPr="004F01B7">
        <w:rPr>
          <w:rFonts w:ascii="Arial" w:hAnsi="Arial" w:cs="Arial"/>
          <w:bCs/>
        </w:rPr>
        <w:t xml:space="preserve">within these </w:t>
      </w:r>
      <w:r w:rsidR="00A77D38">
        <w:rPr>
          <w:rFonts w:ascii="Arial" w:hAnsi="Arial" w:cs="Arial"/>
          <w:bCs/>
        </w:rPr>
        <w:t>a</w:t>
      </w:r>
      <w:r w:rsidR="001F0BE2" w:rsidRPr="004F01B7">
        <w:rPr>
          <w:rFonts w:ascii="Arial" w:hAnsi="Arial" w:cs="Arial"/>
          <w:bCs/>
        </w:rPr>
        <w:t>ppendices.</w:t>
      </w:r>
    </w:p>
    <w:p w14:paraId="638DDBE9" w14:textId="3E5A8577" w:rsidR="00675220" w:rsidRPr="004F01B7" w:rsidRDefault="00124EF2" w:rsidP="004F01B7">
      <w:pPr>
        <w:spacing w:line="480" w:lineRule="auto"/>
        <w:ind w:firstLine="720"/>
        <w:rPr>
          <w:rFonts w:ascii="Arial" w:hAnsi="Arial" w:cs="Arial"/>
          <w:bCs/>
        </w:rPr>
      </w:pPr>
      <w:r w:rsidRPr="004F01B7">
        <w:rPr>
          <w:rFonts w:ascii="Arial" w:hAnsi="Arial" w:cs="Arial"/>
          <w:bCs/>
        </w:rPr>
        <w:t>As the Department has provided a 60-day comment period for this notice of proposal, this notice is exempted from the rulemaking calendar requirement, pursuant to N.J.A.C. 1:30-3.3(a)5.</w:t>
      </w:r>
      <w:r w:rsidR="009C6BA6" w:rsidRPr="004F01B7">
        <w:rPr>
          <w:rFonts w:ascii="Arial" w:hAnsi="Arial" w:cs="Arial"/>
          <w:bCs/>
        </w:rPr>
        <w:t xml:space="preserve">     </w:t>
      </w:r>
    </w:p>
    <w:p w14:paraId="075E91D9" w14:textId="6EAC66EC" w:rsidR="009C6BA6" w:rsidRPr="004F01B7" w:rsidRDefault="009C6BA6" w:rsidP="004F01B7">
      <w:pPr>
        <w:spacing w:line="480" w:lineRule="auto"/>
        <w:jc w:val="center"/>
        <w:rPr>
          <w:rFonts w:ascii="Arial" w:hAnsi="Arial" w:cs="Arial"/>
          <w:b/>
        </w:rPr>
      </w:pPr>
      <w:r w:rsidRPr="004F01B7">
        <w:rPr>
          <w:rFonts w:ascii="Arial" w:hAnsi="Arial" w:cs="Arial"/>
          <w:b/>
        </w:rPr>
        <w:t xml:space="preserve">Social Impact </w:t>
      </w:r>
    </w:p>
    <w:p w14:paraId="520DF258" w14:textId="29780AED" w:rsidR="009C6BA6" w:rsidRPr="004F01B7" w:rsidRDefault="009C6BA6" w:rsidP="004F01B7">
      <w:pPr>
        <w:spacing w:line="480" w:lineRule="auto"/>
        <w:ind w:firstLine="720"/>
        <w:rPr>
          <w:rFonts w:ascii="Arial" w:hAnsi="Arial" w:cs="Arial"/>
          <w:bCs/>
        </w:rPr>
      </w:pPr>
      <w:r w:rsidRPr="004F01B7">
        <w:rPr>
          <w:rFonts w:ascii="Arial" w:hAnsi="Arial" w:cs="Arial"/>
          <w:bCs/>
        </w:rPr>
        <w:t xml:space="preserve">The Department anticipates that the </w:t>
      </w:r>
      <w:r w:rsidR="000F442B">
        <w:rPr>
          <w:rFonts w:ascii="Arial" w:hAnsi="Arial" w:cs="Arial"/>
          <w:bCs/>
        </w:rPr>
        <w:t xml:space="preserve">rules </w:t>
      </w:r>
      <w:r w:rsidRPr="004F01B7">
        <w:rPr>
          <w:rFonts w:ascii="Arial" w:hAnsi="Arial" w:cs="Arial"/>
          <w:bCs/>
        </w:rPr>
        <w:t xml:space="preserve">proposed </w:t>
      </w:r>
      <w:r w:rsidR="000F442B">
        <w:rPr>
          <w:rFonts w:ascii="Arial" w:hAnsi="Arial" w:cs="Arial"/>
          <w:bCs/>
        </w:rPr>
        <w:t xml:space="preserve">for readoption with </w:t>
      </w:r>
      <w:r w:rsidRPr="004F01B7">
        <w:rPr>
          <w:rFonts w:ascii="Arial" w:hAnsi="Arial" w:cs="Arial"/>
          <w:bCs/>
        </w:rPr>
        <w:t>amendments</w:t>
      </w:r>
      <w:r w:rsidR="00E40A96">
        <w:rPr>
          <w:rFonts w:ascii="Arial" w:hAnsi="Arial" w:cs="Arial"/>
          <w:bCs/>
        </w:rPr>
        <w:t>, repeals</w:t>
      </w:r>
      <w:r w:rsidR="00DE4ACC">
        <w:rPr>
          <w:rFonts w:ascii="Arial" w:hAnsi="Arial" w:cs="Arial"/>
          <w:bCs/>
        </w:rPr>
        <w:t>,</w:t>
      </w:r>
      <w:r w:rsidR="00E40A96">
        <w:rPr>
          <w:rFonts w:ascii="Arial" w:hAnsi="Arial" w:cs="Arial"/>
          <w:bCs/>
        </w:rPr>
        <w:t xml:space="preserve"> and new rules</w:t>
      </w:r>
      <w:r w:rsidRPr="004F01B7">
        <w:rPr>
          <w:rFonts w:ascii="Arial" w:hAnsi="Arial" w:cs="Arial"/>
          <w:bCs/>
        </w:rPr>
        <w:t xml:space="preserve"> would continue to have a positive social impact on the health and well-being of children who are tested for blood lead </w:t>
      </w:r>
      <w:r w:rsidR="000A0CEF" w:rsidRPr="004F01B7">
        <w:rPr>
          <w:rFonts w:ascii="Arial" w:hAnsi="Arial" w:cs="Arial"/>
          <w:bCs/>
        </w:rPr>
        <w:t>at or above the blood lead refe</w:t>
      </w:r>
      <w:r w:rsidR="0062506E" w:rsidRPr="004F01B7">
        <w:rPr>
          <w:rFonts w:ascii="Arial" w:hAnsi="Arial" w:cs="Arial"/>
          <w:bCs/>
        </w:rPr>
        <w:t>re</w:t>
      </w:r>
      <w:r w:rsidR="000A0CEF" w:rsidRPr="004F01B7">
        <w:rPr>
          <w:rFonts w:ascii="Arial" w:hAnsi="Arial" w:cs="Arial"/>
          <w:bCs/>
        </w:rPr>
        <w:t>nce value</w:t>
      </w:r>
      <w:r w:rsidRPr="004F01B7">
        <w:rPr>
          <w:rFonts w:ascii="Arial" w:hAnsi="Arial" w:cs="Arial"/>
          <w:bCs/>
        </w:rPr>
        <w:t>.  Lead is a heavy metal that has been widely used in industrial processes and consumer products. When absorbed into the human body, lead affects the brain, nervous system, blood, and other organs. Lead's effects on the nervous system are particularly serious to young children.  At low blood levels lead can cause learning disorders, decreased IQ, developmental delays, and hyperactivity. At high blood levels</w:t>
      </w:r>
      <w:r w:rsidR="000F1A76">
        <w:rPr>
          <w:rFonts w:ascii="Arial" w:hAnsi="Arial" w:cs="Arial"/>
          <w:bCs/>
        </w:rPr>
        <w:t>,</w:t>
      </w:r>
      <w:r w:rsidRPr="004F01B7">
        <w:rPr>
          <w:rFonts w:ascii="Arial" w:hAnsi="Arial" w:cs="Arial"/>
          <w:bCs/>
        </w:rPr>
        <w:t xml:space="preserve"> lead can cause decreased hearing, intellectual disabilities, seizures, coma</w:t>
      </w:r>
      <w:r w:rsidR="000F1A76">
        <w:rPr>
          <w:rFonts w:ascii="Arial" w:hAnsi="Arial" w:cs="Arial"/>
          <w:bCs/>
        </w:rPr>
        <w:t>,</w:t>
      </w:r>
      <w:r w:rsidRPr="004F01B7">
        <w:rPr>
          <w:rFonts w:ascii="Arial" w:hAnsi="Arial" w:cs="Arial"/>
          <w:bCs/>
        </w:rPr>
        <w:t xml:space="preserve"> and possibly death. Children who have suffered from the adverse effects of lead exposure for an extended period of time are frequently in need of special health and education services in order to assist them to develop to their potential as productive members of society. The focus of this chapter is on children less than 72 months of age because this age group is at a time for peak growth and development and</w:t>
      </w:r>
      <w:r w:rsidR="00B330ED">
        <w:rPr>
          <w:rFonts w:ascii="Arial" w:hAnsi="Arial" w:cs="Arial"/>
          <w:bCs/>
        </w:rPr>
        <w:t>,</w:t>
      </w:r>
      <w:r w:rsidRPr="004F01B7">
        <w:rPr>
          <w:rFonts w:ascii="Arial" w:hAnsi="Arial" w:cs="Arial"/>
          <w:bCs/>
        </w:rPr>
        <w:t xml:space="preserve"> therefore</w:t>
      </w:r>
      <w:r w:rsidR="00B330ED">
        <w:rPr>
          <w:rFonts w:ascii="Arial" w:hAnsi="Arial" w:cs="Arial"/>
          <w:bCs/>
        </w:rPr>
        <w:t>,</w:t>
      </w:r>
      <w:r w:rsidRPr="004F01B7">
        <w:rPr>
          <w:rFonts w:ascii="Arial" w:hAnsi="Arial" w:cs="Arial"/>
          <w:bCs/>
        </w:rPr>
        <w:t xml:space="preserve"> exposure to lead can produce the most significant impacts.</w:t>
      </w:r>
    </w:p>
    <w:p w14:paraId="2C4AF273" w14:textId="0A1E3E04" w:rsidR="00675220" w:rsidRPr="004F01B7" w:rsidRDefault="009C6BA6" w:rsidP="004F01B7">
      <w:pPr>
        <w:spacing w:line="480" w:lineRule="auto"/>
        <w:ind w:firstLine="720"/>
        <w:rPr>
          <w:rFonts w:ascii="Arial" w:hAnsi="Arial" w:cs="Arial"/>
          <w:bCs/>
        </w:rPr>
      </w:pPr>
      <w:r w:rsidRPr="004F01B7">
        <w:rPr>
          <w:rFonts w:ascii="Arial" w:hAnsi="Arial" w:cs="Arial"/>
          <w:bCs/>
        </w:rPr>
        <w:lastRenderedPageBreak/>
        <w:t>The primary method for lead to enter the body is through the ingestion or inhalation of lead</w:t>
      </w:r>
      <w:r w:rsidR="000F1A76">
        <w:rPr>
          <w:rFonts w:ascii="Arial" w:hAnsi="Arial" w:cs="Arial"/>
          <w:bCs/>
        </w:rPr>
        <w:t>-</w:t>
      </w:r>
      <w:r w:rsidRPr="004F01B7">
        <w:rPr>
          <w:rFonts w:ascii="Arial" w:hAnsi="Arial" w:cs="Arial"/>
          <w:bCs/>
        </w:rPr>
        <w:t>containing substances by children less than 72 months of age. Some common lead</w:t>
      </w:r>
      <w:r w:rsidR="000F1A76">
        <w:rPr>
          <w:rFonts w:ascii="Arial" w:hAnsi="Arial" w:cs="Arial"/>
          <w:bCs/>
        </w:rPr>
        <w:t>-</w:t>
      </w:r>
      <w:r w:rsidRPr="004F01B7">
        <w:rPr>
          <w:rFonts w:ascii="Arial" w:hAnsi="Arial" w:cs="Arial"/>
          <w:bCs/>
        </w:rPr>
        <w:t xml:space="preserve">containing substances </w:t>
      </w:r>
      <w:r w:rsidR="00675220" w:rsidRPr="004F01B7">
        <w:rPr>
          <w:rFonts w:ascii="Arial" w:hAnsi="Arial" w:cs="Arial"/>
          <w:bCs/>
        </w:rPr>
        <w:t>include</w:t>
      </w:r>
      <w:r w:rsidRPr="004F01B7">
        <w:rPr>
          <w:rFonts w:ascii="Arial" w:hAnsi="Arial" w:cs="Arial"/>
          <w:bCs/>
        </w:rPr>
        <w:t xml:space="preserve"> lead-based paint and its dust, soil in which children play, tap water, food stored in lead soldered cans or improperly glazed pottery, and some cultural remedies and consumer products. </w:t>
      </w:r>
      <w:r w:rsidR="007C53FA">
        <w:rPr>
          <w:rFonts w:ascii="Arial" w:hAnsi="Arial" w:cs="Arial"/>
          <w:bCs/>
        </w:rPr>
        <w:t>Since</w:t>
      </w:r>
      <w:r w:rsidRPr="004F01B7">
        <w:rPr>
          <w:rFonts w:ascii="Arial" w:hAnsi="Arial" w:cs="Arial"/>
          <w:bCs/>
        </w:rPr>
        <w:t xml:space="preserve"> these and other lead containing substances are present throughout the environment in New Jersey, all children in the State are at risk. Some children, however, are at particularly high risk due to exposure to high dose sources of lead in their immediate environment. </w:t>
      </w:r>
    </w:p>
    <w:p w14:paraId="7C1702DD" w14:textId="5B2589FC" w:rsidR="009C6BA6" w:rsidRPr="004F01B7" w:rsidRDefault="009C6BA6" w:rsidP="004F01B7">
      <w:pPr>
        <w:spacing w:line="480" w:lineRule="auto"/>
        <w:ind w:firstLine="720"/>
        <w:rPr>
          <w:rFonts w:ascii="Arial" w:hAnsi="Arial" w:cs="Arial"/>
          <w:bCs/>
        </w:rPr>
      </w:pPr>
      <w:r w:rsidRPr="004F01B7">
        <w:rPr>
          <w:rFonts w:ascii="Arial" w:hAnsi="Arial" w:cs="Arial"/>
          <w:bCs/>
        </w:rPr>
        <w:t>These potential high dose sources include lead-based paint that is peeling, chipping</w:t>
      </w:r>
      <w:r w:rsidR="009F0931">
        <w:rPr>
          <w:rFonts w:ascii="Arial" w:hAnsi="Arial" w:cs="Arial"/>
          <w:bCs/>
        </w:rPr>
        <w:t>,</w:t>
      </w:r>
      <w:r w:rsidRPr="004F01B7">
        <w:rPr>
          <w:rFonts w:ascii="Arial" w:hAnsi="Arial" w:cs="Arial"/>
          <w:bCs/>
        </w:rPr>
        <w:t xml:space="preserve"> or otherwise in a deteriorated condition; lead-contaminated dust created during removal or disturbance of lead-based paint in the process of home renovation; and lead contaminated dust brought into the home by household members who work in occupations that involve lead or materials containing lead, or whom engage in hobbies where lead is used. The primary lead hazard to children comes from lead-based paint.</w:t>
      </w:r>
    </w:p>
    <w:p w14:paraId="4EC1FC4E" w14:textId="63882038" w:rsidR="00675220" w:rsidRPr="004F01B7" w:rsidRDefault="009C6BA6" w:rsidP="004F01B7">
      <w:pPr>
        <w:spacing w:line="480" w:lineRule="auto"/>
        <w:ind w:firstLine="720"/>
        <w:rPr>
          <w:rFonts w:ascii="Arial" w:hAnsi="Arial" w:cs="Arial"/>
          <w:bCs/>
        </w:rPr>
      </w:pPr>
      <w:r w:rsidRPr="004F01B7">
        <w:rPr>
          <w:rFonts w:ascii="Arial" w:hAnsi="Arial" w:cs="Arial"/>
          <w:bCs/>
        </w:rPr>
        <w:t xml:space="preserve">In recognition of the danger that lead-based paint presents to children, such paint was prohibited for residential use in New Jersey in 1971 and nationwide in 1978. These actions have effectively reduced the risk of lead exposure for children who live in houses built after 1978, but any house built before 1978 may contain lead-based paint. A significant percentage of housing in New Jersey (68 percent according to the Census) was built before 1980. Every county in the State has more than 20,000 housing units built before 1980. </w:t>
      </w:r>
      <w:r w:rsidR="001661FB" w:rsidRPr="004F01B7">
        <w:rPr>
          <w:rFonts w:ascii="Arial" w:hAnsi="Arial" w:cs="Arial"/>
          <w:bCs/>
        </w:rPr>
        <w:t xml:space="preserve"> </w:t>
      </w:r>
      <w:r w:rsidRPr="004F01B7">
        <w:rPr>
          <w:rFonts w:ascii="Arial" w:hAnsi="Arial" w:cs="Arial"/>
          <w:bCs/>
        </w:rPr>
        <w:t>Therefore, it is necessary to safeguard children from the dangers of lead exposure from paint.</w:t>
      </w:r>
      <w:r w:rsidR="00546C59" w:rsidRPr="004F01B7">
        <w:rPr>
          <w:rFonts w:ascii="Arial" w:hAnsi="Arial" w:cs="Arial"/>
          <w:bCs/>
        </w:rPr>
        <w:t xml:space="preserve"> </w:t>
      </w:r>
      <w:r w:rsidRPr="004F01B7">
        <w:rPr>
          <w:rFonts w:ascii="Arial" w:hAnsi="Arial" w:cs="Arial"/>
          <w:bCs/>
        </w:rPr>
        <w:t xml:space="preserve">Approximately </w:t>
      </w:r>
      <w:r w:rsidR="004E3C13" w:rsidRPr="004F01B7">
        <w:rPr>
          <w:rFonts w:ascii="Arial" w:hAnsi="Arial" w:cs="Arial"/>
          <w:bCs/>
        </w:rPr>
        <w:t>7,364</w:t>
      </w:r>
      <w:r w:rsidRPr="004F01B7">
        <w:rPr>
          <w:rFonts w:ascii="Arial" w:hAnsi="Arial" w:cs="Arial"/>
          <w:bCs/>
        </w:rPr>
        <w:t xml:space="preserve"> children under the age of 17 were identified in New Jersey in </w:t>
      </w:r>
      <w:r w:rsidR="0079050D">
        <w:rPr>
          <w:rFonts w:ascii="Arial" w:hAnsi="Arial" w:cs="Arial"/>
          <w:bCs/>
        </w:rPr>
        <w:t>F</w:t>
      </w:r>
      <w:r w:rsidRPr="004F01B7">
        <w:rPr>
          <w:rFonts w:ascii="Arial" w:hAnsi="Arial" w:cs="Arial"/>
          <w:bCs/>
        </w:rPr>
        <w:t xml:space="preserve">iscal </w:t>
      </w:r>
      <w:r w:rsidR="0079050D">
        <w:rPr>
          <w:rFonts w:ascii="Arial" w:hAnsi="Arial" w:cs="Arial"/>
          <w:bCs/>
        </w:rPr>
        <w:t>Y</w:t>
      </w:r>
      <w:r w:rsidRPr="004F01B7">
        <w:rPr>
          <w:rFonts w:ascii="Arial" w:hAnsi="Arial" w:cs="Arial"/>
          <w:bCs/>
        </w:rPr>
        <w:t>ear 20</w:t>
      </w:r>
      <w:r w:rsidR="004E3C13" w:rsidRPr="004F01B7">
        <w:rPr>
          <w:rFonts w:ascii="Arial" w:hAnsi="Arial" w:cs="Arial"/>
          <w:bCs/>
        </w:rPr>
        <w:t>21</w:t>
      </w:r>
      <w:r w:rsidR="002B303A">
        <w:rPr>
          <w:rFonts w:ascii="Arial" w:hAnsi="Arial" w:cs="Arial"/>
          <w:bCs/>
        </w:rPr>
        <w:t>,</w:t>
      </w:r>
      <w:r w:rsidRPr="004F01B7">
        <w:rPr>
          <w:rFonts w:ascii="Arial" w:hAnsi="Arial" w:cs="Arial"/>
          <w:bCs/>
        </w:rPr>
        <w:t xml:space="preserve"> with blood lead levels </w:t>
      </w:r>
      <w:r w:rsidR="00716218" w:rsidRPr="004F01B7">
        <w:rPr>
          <w:rFonts w:ascii="Arial" w:hAnsi="Arial" w:cs="Arial"/>
          <w:bCs/>
        </w:rPr>
        <w:t xml:space="preserve">at or above the </w:t>
      </w:r>
      <w:r w:rsidR="00716218" w:rsidRPr="004F01B7">
        <w:rPr>
          <w:rFonts w:ascii="Arial" w:hAnsi="Arial" w:cs="Arial"/>
          <w:bCs/>
        </w:rPr>
        <w:lastRenderedPageBreak/>
        <w:t>blood lead reference value</w:t>
      </w:r>
      <w:r w:rsidRPr="004F01B7">
        <w:rPr>
          <w:rFonts w:ascii="Arial" w:hAnsi="Arial" w:cs="Arial"/>
          <w:bCs/>
        </w:rPr>
        <w:t>.</w:t>
      </w:r>
      <w:r w:rsidR="00BC095C" w:rsidRPr="004F01B7">
        <w:rPr>
          <w:rFonts w:ascii="Arial" w:hAnsi="Arial" w:cs="Arial"/>
          <w:bCs/>
        </w:rPr>
        <w:t xml:space="preserve"> </w:t>
      </w:r>
      <w:r w:rsidRPr="004F01B7">
        <w:rPr>
          <w:rFonts w:ascii="Arial" w:hAnsi="Arial" w:cs="Arial"/>
          <w:bCs/>
        </w:rPr>
        <w:t xml:space="preserve">The well-being of these children is dependent on early detection of blood lead </w:t>
      </w:r>
      <w:r w:rsidR="00DE6DF7" w:rsidRPr="004F01B7">
        <w:rPr>
          <w:rFonts w:ascii="Arial" w:hAnsi="Arial" w:cs="Arial"/>
          <w:bCs/>
        </w:rPr>
        <w:t>at or above the blood lead refer</w:t>
      </w:r>
      <w:r w:rsidR="00512033" w:rsidRPr="004F01B7">
        <w:rPr>
          <w:rFonts w:ascii="Arial" w:hAnsi="Arial" w:cs="Arial"/>
          <w:bCs/>
        </w:rPr>
        <w:t>e</w:t>
      </w:r>
      <w:r w:rsidR="00DE6DF7" w:rsidRPr="004F01B7">
        <w:rPr>
          <w:rFonts w:ascii="Arial" w:hAnsi="Arial" w:cs="Arial"/>
          <w:bCs/>
        </w:rPr>
        <w:t>nce value</w:t>
      </w:r>
      <w:r w:rsidRPr="004F01B7">
        <w:rPr>
          <w:rFonts w:ascii="Arial" w:hAnsi="Arial" w:cs="Arial"/>
          <w:bCs/>
        </w:rPr>
        <w:t xml:space="preserve">, followed by prompt case management, environmental intervention and, as appropriate, medical management. In New Jersey, local boards of health have the responsibility for investigating cases </w:t>
      </w:r>
      <w:r w:rsidR="00BB2111" w:rsidRPr="004F01B7">
        <w:rPr>
          <w:rFonts w:ascii="Arial" w:hAnsi="Arial" w:cs="Arial"/>
          <w:bCs/>
        </w:rPr>
        <w:t xml:space="preserve">at or above </w:t>
      </w:r>
      <w:r w:rsidR="00865CE5" w:rsidRPr="004F01B7">
        <w:rPr>
          <w:rFonts w:ascii="Arial" w:hAnsi="Arial" w:cs="Arial"/>
          <w:bCs/>
        </w:rPr>
        <w:t xml:space="preserve">the </w:t>
      </w:r>
      <w:r w:rsidR="00512033" w:rsidRPr="004F01B7">
        <w:rPr>
          <w:rFonts w:ascii="Arial" w:hAnsi="Arial" w:cs="Arial"/>
          <w:bCs/>
        </w:rPr>
        <w:t>b</w:t>
      </w:r>
      <w:r w:rsidR="00865CE5" w:rsidRPr="004F01B7">
        <w:rPr>
          <w:rFonts w:ascii="Arial" w:hAnsi="Arial" w:cs="Arial"/>
          <w:bCs/>
        </w:rPr>
        <w:t xml:space="preserve">lood </w:t>
      </w:r>
      <w:r w:rsidR="00512033" w:rsidRPr="004F01B7">
        <w:rPr>
          <w:rFonts w:ascii="Arial" w:hAnsi="Arial" w:cs="Arial"/>
          <w:bCs/>
        </w:rPr>
        <w:t>l</w:t>
      </w:r>
      <w:r w:rsidR="00865CE5" w:rsidRPr="004F01B7">
        <w:rPr>
          <w:rFonts w:ascii="Arial" w:hAnsi="Arial" w:cs="Arial"/>
          <w:bCs/>
        </w:rPr>
        <w:t xml:space="preserve">ead </w:t>
      </w:r>
      <w:r w:rsidR="00512033" w:rsidRPr="004F01B7">
        <w:rPr>
          <w:rFonts w:ascii="Arial" w:hAnsi="Arial" w:cs="Arial"/>
          <w:bCs/>
        </w:rPr>
        <w:t>r</w:t>
      </w:r>
      <w:r w:rsidR="00865CE5" w:rsidRPr="004F01B7">
        <w:rPr>
          <w:rFonts w:ascii="Arial" w:hAnsi="Arial" w:cs="Arial"/>
          <w:bCs/>
        </w:rPr>
        <w:t xml:space="preserve">eference </w:t>
      </w:r>
      <w:r w:rsidR="00512033" w:rsidRPr="004F01B7">
        <w:rPr>
          <w:rFonts w:ascii="Arial" w:hAnsi="Arial" w:cs="Arial"/>
          <w:bCs/>
        </w:rPr>
        <w:t>v</w:t>
      </w:r>
      <w:r w:rsidR="00865CE5" w:rsidRPr="004F01B7">
        <w:rPr>
          <w:rFonts w:ascii="Arial" w:hAnsi="Arial" w:cs="Arial"/>
          <w:bCs/>
        </w:rPr>
        <w:t>alue</w:t>
      </w:r>
      <w:r w:rsidR="0043779E" w:rsidRPr="004F01B7">
        <w:rPr>
          <w:rFonts w:ascii="Arial" w:hAnsi="Arial" w:cs="Arial"/>
          <w:bCs/>
        </w:rPr>
        <w:t xml:space="preserve"> </w:t>
      </w:r>
      <w:r w:rsidRPr="004F01B7">
        <w:rPr>
          <w:rFonts w:ascii="Arial" w:hAnsi="Arial" w:cs="Arial"/>
          <w:bCs/>
        </w:rPr>
        <w:t>in children</w:t>
      </w:r>
      <w:r w:rsidR="00545024" w:rsidRPr="004F01B7">
        <w:rPr>
          <w:rFonts w:ascii="Arial" w:hAnsi="Arial" w:cs="Arial"/>
          <w:bCs/>
        </w:rPr>
        <w:t>,</w:t>
      </w:r>
      <w:r w:rsidRPr="004F01B7">
        <w:rPr>
          <w:rFonts w:ascii="Arial" w:hAnsi="Arial" w:cs="Arial"/>
          <w:bCs/>
        </w:rPr>
        <w:t xml:space="preserve"> and the authority to order the removal of any lead hazards they detect.</w:t>
      </w:r>
      <w:r w:rsidR="00EC7AE7" w:rsidRPr="004F01B7">
        <w:rPr>
          <w:rFonts w:ascii="Arial" w:hAnsi="Arial" w:cs="Arial"/>
          <w:bCs/>
        </w:rPr>
        <w:t xml:space="preserve"> </w:t>
      </w:r>
      <w:r w:rsidR="005026F9" w:rsidRPr="004F01B7">
        <w:rPr>
          <w:rFonts w:ascii="Arial" w:hAnsi="Arial" w:cs="Arial"/>
          <w:bCs/>
        </w:rPr>
        <w:t xml:space="preserve">It is worth noting that the </w:t>
      </w:r>
      <w:r w:rsidR="007A3F43" w:rsidRPr="004F01B7">
        <w:rPr>
          <w:rFonts w:ascii="Arial" w:hAnsi="Arial" w:cs="Arial"/>
          <w:bCs/>
        </w:rPr>
        <w:t xml:space="preserve">threshold for environmental intervention would remain </w:t>
      </w:r>
      <w:r w:rsidR="00FF4898" w:rsidRPr="004F01B7">
        <w:rPr>
          <w:rFonts w:ascii="Arial" w:hAnsi="Arial" w:cs="Arial"/>
          <w:bCs/>
        </w:rPr>
        <w:t>unchanged.</w:t>
      </w:r>
      <w:r w:rsidRPr="004F01B7">
        <w:rPr>
          <w:rFonts w:ascii="Arial" w:hAnsi="Arial" w:cs="Arial"/>
          <w:bCs/>
        </w:rPr>
        <w:t xml:space="preserve"> The rules</w:t>
      </w:r>
      <w:r w:rsidR="00336419">
        <w:rPr>
          <w:rFonts w:ascii="Arial" w:hAnsi="Arial" w:cs="Arial"/>
          <w:bCs/>
        </w:rPr>
        <w:t xml:space="preserve"> proposed for readoption with amendments, repeals, </w:t>
      </w:r>
      <w:r w:rsidR="002D5E1F">
        <w:rPr>
          <w:rFonts w:ascii="Arial" w:hAnsi="Arial" w:cs="Arial"/>
          <w:bCs/>
        </w:rPr>
        <w:t>and new rules</w:t>
      </w:r>
      <w:r w:rsidRPr="004F01B7">
        <w:rPr>
          <w:rFonts w:ascii="Arial" w:hAnsi="Arial" w:cs="Arial"/>
          <w:bCs/>
        </w:rPr>
        <w:t xml:space="preserve"> in this chapter would continue to have a positive social impact on residents of this State and on local boards of health by continuing to establish the framework for local boards of health to investigate cases of blood lead </w:t>
      </w:r>
      <w:r w:rsidR="00C67780" w:rsidRPr="004F01B7">
        <w:rPr>
          <w:rFonts w:ascii="Arial" w:hAnsi="Arial" w:cs="Arial"/>
          <w:bCs/>
        </w:rPr>
        <w:t>at or above the blood lead refe</w:t>
      </w:r>
      <w:r w:rsidR="003612DC" w:rsidRPr="004F01B7">
        <w:rPr>
          <w:rFonts w:ascii="Arial" w:hAnsi="Arial" w:cs="Arial"/>
          <w:bCs/>
        </w:rPr>
        <w:t>re</w:t>
      </w:r>
      <w:r w:rsidR="00C67780" w:rsidRPr="004F01B7">
        <w:rPr>
          <w:rFonts w:ascii="Arial" w:hAnsi="Arial" w:cs="Arial"/>
          <w:bCs/>
        </w:rPr>
        <w:t>nce value</w:t>
      </w:r>
      <w:r w:rsidRPr="004F01B7">
        <w:rPr>
          <w:rFonts w:ascii="Arial" w:hAnsi="Arial" w:cs="Arial"/>
          <w:bCs/>
        </w:rPr>
        <w:t xml:space="preserve"> in children and complete environmental assessments. The rules</w:t>
      </w:r>
      <w:r w:rsidR="002D5E1F">
        <w:rPr>
          <w:rFonts w:ascii="Arial" w:hAnsi="Arial" w:cs="Arial"/>
          <w:bCs/>
        </w:rPr>
        <w:t xml:space="preserve"> proposed for </w:t>
      </w:r>
      <w:r w:rsidR="00966C4A">
        <w:rPr>
          <w:rFonts w:ascii="Arial" w:hAnsi="Arial" w:cs="Arial"/>
          <w:bCs/>
        </w:rPr>
        <w:t xml:space="preserve">readoption with </w:t>
      </w:r>
      <w:r w:rsidR="002D5E1F">
        <w:rPr>
          <w:rFonts w:ascii="Arial" w:hAnsi="Arial" w:cs="Arial"/>
          <w:bCs/>
        </w:rPr>
        <w:t>amendments</w:t>
      </w:r>
      <w:r w:rsidR="000948CF">
        <w:rPr>
          <w:rFonts w:ascii="Arial" w:hAnsi="Arial" w:cs="Arial"/>
          <w:bCs/>
        </w:rPr>
        <w:t>, repeals, and new rules</w:t>
      </w:r>
      <w:r w:rsidRPr="004F01B7">
        <w:rPr>
          <w:rFonts w:ascii="Arial" w:hAnsi="Arial" w:cs="Arial"/>
          <w:bCs/>
        </w:rPr>
        <w:t xml:space="preserve"> would continue to set forth uniform standards for local boards of health to follow in identifying lead hazards, thus enabling them to consistently, effectively</w:t>
      </w:r>
      <w:r w:rsidR="00674474">
        <w:rPr>
          <w:rFonts w:ascii="Arial" w:hAnsi="Arial" w:cs="Arial"/>
          <w:bCs/>
        </w:rPr>
        <w:t>,</w:t>
      </w:r>
      <w:r w:rsidRPr="004F01B7">
        <w:rPr>
          <w:rFonts w:ascii="Arial" w:hAnsi="Arial" w:cs="Arial"/>
          <w:bCs/>
        </w:rPr>
        <w:t xml:space="preserve"> and efficiently carry out their responsibilities. </w:t>
      </w:r>
    </w:p>
    <w:p w14:paraId="3D93F180" w14:textId="784900B9" w:rsidR="009C6BA6" w:rsidRPr="004F01B7" w:rsidRDefault="009C6BA6" w:rsidP="004F01B7">
      <w:pPr>
        <w:spacing w:line="480" w:lineRule="auto"/>
        <w:ind w:firstLine="720"/>
        <w:rPr>
          <w:rFonts w:ascii="Arial" w:hAnsi="Arial" w:cs="Arial"/>
          <w:bCs/>
        </w:rPr>
      </w:pPr>
      <w:r w:rsidRPr="004F01B7">
        <w:rPr>
          <w:rFonts w:ascii="Arial" w:hAnsi="Arial" w:cs="Arial"/>
          <w:bCs/>
        </w:rPr>
        <w:t>The rules</w:t>
      </w:r>
      <w:r w:rsidR="00002EF3">
        <w:rPr>
          <w:rFonts w:ascii="Arial" w:hAnsi="Arial" w:cs="Arial"/>
          <w:bCs/>
        </w:rPr>
        <w:t xml:space="preserve"> proposed for readoption with amendments, repeals, and new rules</w:t>
      </w:r>
      <w:r w:rsidRPr="004F01B7">
        <w:rPr>
          <w:rFonts w:ascii="Arial" w:hAnsi="Arial" w:cs="Arial"/>
          <w:bCs/>
        </w:rPr>
        <w:t xml:space="preserve"> would also continue to provide local boards of health with standard protocols for </w:t>
      </w:r>
      <w:r w:rsidR="005F57D8">
        <w:rPr>
          <w:rFonts w:ascii="Arial" w:hAnsi="Arial" w:cs="Arial"/>
          <w:bCs/>
        </w:rPr>
        <w:t>ensuring</w:t>
      </w:r>
      <w:r w:rsidR="005F57D8" w:rsidRPr="004F01B7">
        <w:rPr>
          <w:rFonts w:ascii="Arial" w:hAnsi="Arial" w:cs="Arial"/>
          <w:bCs/>
        </w:rPr>
        <w:t xml:space="preserve"> </w:t>
      </w:r>
      <w:r w:rsidRPr="004F01B7">
        <w:rPr>
          <w:rFonts w:ascii="Arial" w:hAnsi="Arial" w:cs="Arial"/>
          <w:bCs/>
        </w:rPr>
        <w:t xml:space="preserve">appropriate public health, environmental, and medical interventions. </w:t>
      </w:r>
    </w:p>
    <w:p w14:paraId="6FA48F44" w14:textId="7B5D74F7" w:rsidR="009C6BA6" w:rsidRPr="004F01B7" w:rsidRDefault="009C6BA6" w:rsidP="004F01B7">
      <w:pPr>
        <w:spacing w:line="480" w:lineRule="auto"/>
        <w:ind w:firstLine="720"/>
        <w:rPr>
          <w:rFonts w:ascii="Arial" w:hAnsi="Arial" w:cs="Arial"/>
          <w:bCs/>
        </w:rPr>
      </w:pPr>
      <w:r w:rsidRPr="004F01B7">
        <w:rPr>
          <w:rFonts w:ascii="Arial" w:hAnsi="Arial" w:cs="Arial"/>
          <w:bCs/>
        </w:rPr>
        <w:t>The proposed amendments to define new terms used throughout the chapter would better allow the public and local boards of health to understand the requirements of the rules, therefore</w:t>
      </w:r>
      <w:r w:rsidR="00966C4A">
        <w:rPr>
          <w:rFonts w:ascii="Arial" w:hAnsi="Arial" w:cs="Arial"/>
          <w:bCs/>
        </w:rPr>
        <w:t>,</w:t>
      </w:r>
      <w:r w:rsidRPr="004F01B7">
        <w:rPr>
          <w:rFonts w:ascii="Arial" w:hAnsi="Arial" w:cs="Arial"/>
          <w:bCs/>
        </w:rPr>
        <w:t xml:space="preserve"> having the positive social impact of making compliance easier. </w:t>
      </w:r>
    </w:p>
    <w:p w14:paraId="296A295B" w14:textId="4CF988E3" w:rsidR="00174069" w:rsidRPr="004F01B7" w:rsidRDefault="009C6BA6" w:rsidP="004F01B7">
      <w:pPr>
        <w:spacing w:line="480" w:lineRule="auto"/>
        <w:ind w:firstLine="720"/>
        <w:rPr>
          <w:rFonts w:ascii="Arial" w:hAnsi="Arial" w:cs="Arial"/>
          <w:bCs/>
        </w:rPr>
      </w:pPr>
      <w:r w:rsidRPr="004F01B7">
        <w:rPr>
          <w:rFonts w:ascii="Arial" w:hAnsi="Arial" w:cs="Arial"/>
          <w:bCs/>
        </w:rPr>
        <w:t xml:space="preserve">The proposed amendments would have a positive social impact on children identified with blood lead </w:t>
      </w:r>
      <w:r w:rsidR="008B4DFA" w:rsidRPr="004F01B7">
        <w:rPr>
          <w:rFonts w:ascii="Arial" w:hAnsi="Arial" w:cs="Arial"/>
          <w:bCs/>
        </w:rPr>
        <w:t>at or above the blood lead reference value</w:t>
      </w:r>
      <w:r w:rsidRPr="004F01B7">
        <w:rPr>
          <w:rFonts w:ascii="Arial" w:hAnsi="Arial" w:cs="Arial"/>
          <w:bCs/>
        </w:rPr>
        <w:t xml:space="preserve"> and for local </w:t>
      </w:r>
      <w:r w:rsidRPr="004F01B7">
        <w:rPr>
          <w:rFonts w:ascii="Arial" w:hAnsi="Arial" w:cs="Arial"/>
          <w:bCs/>
        </w:rPr>
        <w:lastRenderedPageBreak/>
        <w:t xml:space="preserve">boards of health because they would establish timeframes for providing </w:t>
      </w:r>
      <w:r w:rsidR="003B4118" w:rsidRPr="004F01B7">
        <w:rPr>
          <w:rFonts w:ascii="Arial" w:hAnsi="Arial" w:cs="Arial"/>
          <w:bCs/>
        </w:rPr>
        <w:t xml:space="preserve">notification and education concerning the dangers of lead </w:t>
      </w:r>
      <w:r w:rsidRPr="004F01B7">
        <w:rPr>
          <w:rFonts w:ascii="Arial" w:hAnsi="Arial" w:cs="Arial"/>
          <w:bCs/>
        </w:rPr>
        <w:t xml:space="preserve">which would allow for more expedient intervention and resolution.  Generally, the Department anticipates a positive social impact regarding the </w:t>
      </w:r>
      <w:r w:rsidR="000D183D">
        <w:rPr>
          <w:rFonts w:ascii="Arial" w:hAnsi="Arial" w:cs="Arial"/>
          <w:bCs/>
        </w:rPr>
        <w:t xml:space="preserve">rules </w:t>
      </w:r>
      <w:r w:rsidRPr="004F01B7">
        <w:rPr>
          <w:rFonts w:ascii="Arial" w:hAnsi="Arial" w:cs="Arial"/>
          <w:bCs/>
        </w:rPr>
        <w:t xml:space="preserve">proposed </w:t>
      </w:r>
      <w:r w:rsidR="000D183D">
        <w:rPr>
          <w:rFonts w:ascii="Arial" w:hAnsi="Arial" w:cs="Arial"/>
          <w:bCs/>
        </w:rPr>
        <w:t xml:space="preserve">for readoption with </w:t>
      </w:r>
      <w:r w:rsidRPr="004F01B7">
        <w:rPr>
          <w:rFonts w:ascii="Arial" w:hAnsi="Arial" w:cs="Arial"/>
          <w:bCs/>
        </w:rPr>
        <w:t>amendments</w:t>
      </w:r>
      <w:r w:rsidR="000D183D">
        <w:rPr>
          <w:rFonts w:ascii="Arial" w:hAnsi="Arial" w:cs="Arial"/>
          <w:bCs/>
        </w:rPr>
        <w:t>, repeals</w:t>
      </w:r>
      <w:r w:rsidR="00CB5A8E">
        <w:rPr>
          <w:rFonts w:ascii="Arial" w:hAnsi="Arial" w:cs="Arial"/>
          <w:bCs/>
        </w:rPr>
        <w:t>, and new rules</w:t>
      </w:r>
      <w:r w:rsidRPr="004F01B7">
        <w:rPr>
          <w:rFonts w:ascii="Arial" w:hAnsi="Arial" w:cs="Arial"/>
          <w:bCs/>
        </w:rPr>
        <w:t xml:space="preserve">. </w:t>
      </w:r>
    </w:p>
    <w:p w14:paraId="3AF0881D" w14:textId="57F16272" w:rsidR="009C6BA6" w:rsidRPr="004F01B7" w:rsidRDefault="009C6BA6" w:rsidP="004F01B7">
      <w:pPr>
        <w:spacing w:line="480" w:lineRule="auto"/>
        <w:jc w:val="center"/>
        <w:rPr>
          <w:rFonts w:ascii="Arial" w:hAnsi="Arial" w:cs="Arial"/>
          <w:b/>
        </w:rPr>
      </w:pPr>
      <w:r w:rsidRPr="004F01B7">
        <w:rPr>
          <w:rFonts w:ascii="Arial" w:hAnsi="Arial" w:cs="Arial"/>
          <w:b/>
        </w:rPr>
        <w:t xml:space="preserve">Economic Impact </w:t>
      </w:r>
    </w:p>
    <w:p w14:paraId="4392CCDC" w14:textId="31C29DB7" w:rsidR="00057AF1" w:rsidRPr="004F01B7" w:rsidRDefault="009C6BA6" w:rsidP="004F01B7">
      <w:pPr>
        <w:spacing w:line="480" w:lineRule="auto"/>
        <w:ind w:firstLine="720"/>
        <w:rPr>
          <w:rFonts w:ascii="Arial" w:hAnsi="Arial" w:cs="Arial"/>
          <w:bCs/>
        </w:rPr>
      </w:pPr>
      <w:r w:rsidRPr="004F01B7">
        <w:rPr>
          <w:rFonts w:ascii="Arial" w:hAnsi="Arial" w:cs="Arial"/>
          <w:bCs/>
        </w:rPr>
        <w:t>The Department anticipates that the proposed amendments would have an economic impact on local boards of health where a lead hazard exists</w:t>
      </w:r>
      <w:r w:rsidR="00B24A3D" w:rsidRPr="004F01B7">
        <w:rPr>
          <w:rFonts w:ascii="Arial" w:hAnsi="Arial" w:cs="Arial"/>
          <w:bCs/>
        </w:rPr>
        <w:t xml:space="preserve"> in the form of lead education to families impacted by</w:t>
      </w:r>
      <w:r w:rsidR="00D22DE9" w:rsidRPr="004F01B7">
        <w:rPr>
          <w:rFonts w:ascii="Arial" w:hAnsi="Arial" w:cs="Arial"/>
          <w:bCs/>
        </w:rPr>
        <w:t xml:space="preserve"> the reduction of the actionable blood lead level to 3.5 </w:t>
      </w:r>
      <w:r w:rsidR="00BE71DF" w:rsidRPr="00963ABD">
        <w:rPr>
          <w:rFonts w:ascii="Arial" w:hAnsi="Arial" w:cs="Arial"/>
        </w:rPr>
        <w:t>µg</w:t>
      </w:r>
      <w:r w:rsidR="00BE71DF" w:rsidRPr="004F01B7">
        <w:rPr>
          <w:rFonts w:ascii="Arial" w:hAnsi="Arial" w:cs="Arial"/>
          <w:bCs/>
        </w:rPr>
        <w:t>/dL</w:t>
      </w:r>
      <w:r w:rsidRPr="004F01B7">
        <w:rPr>
          <w:rFonts w:ascii="Arial" w:hAnsi="Arial" w:cs="Arial"/>
          <w:bCs/>
        </w:rPr>
        <w:t>. Enforcement of this chapter</w:t>
      </w:r>
      <w:r w:rsidR="00284CF5" w:rsidRPr="004F01B7">
        <w:rPr>
          <w:rFonts w:ascii="Arial" w:hAnsi="Arial" w:cs="Arial"/>
          <w:bCs/>
        </w:rPr>
        <w:t xml:space="preserve"> </w:t>
      </w:r>
      <w:r w:rsidR="0091702A" w:rsidRPr="004F01B7">
        <w:rPr>
          <w:rFonts w:ascii="Arial" w:hAnsi="Arial" w:cs="Arial"/>
          <w:bCs/>
        </w:rPr>
        <w:t xml:space="preserve">with respect to </w:t>
      </w:r>
      <w:r w:rsidR="00284CF5" w:rsidRPr="004F01B7">
        <w:rPr>
          <w:rFonts w:ascii="Arial" w:hAnsi="Arial" w:cs="Arial"/>
          <w:bCs/>
        </w:rPr>
        <w:t xml:space="preserve">children who test with blood lead levels at or above </w:t>
      </w:r>
      <w:r w:rsidR="00BE71DF">
        <w:rPr>
          <w:rFonts w:ascii="Arial" w:hAnsi="Arial" w:cs="Arial"/>
          <w:bCs/>
        </w:rPr>
        <w:t xml:space="preserve">five </w:t>
      </w:r>
      <w:r w:rsidR="00BE71DF" w:rsidRPr="00963ABD">
        <w:rPr>
          <w:rFonts w:ascii="Arial" w:hAnsi="Arial" w:cs="Arial"/>
        </w:rPr>
        <w:t>µg</w:t>
      </w:r>
      <w:r w:rsidR="00BE71DF" w:rsidRPr="004F01B7">
        <w:rPr>
          <w:rFonts w:ascii="Arial" w:hAnsi="Arial" w:cs="Arial"/>
          <w:bCs/>
        </w:rPr>
        <w:t>/dL</w:t>
      </w:r>
      <w:r w:rsidRPr="004F01B7">
        <w:rPr>
          <w:rFonts w:ascii="Arial" w:hAnsi="Arial" w:cs="Arial"/>
          <w:bCs/>
        </w:rPr>
        <w:t xml:space="preserve"> </w:t>
      </w:r>
      <w:r w:rsidR="003B4118" w:rsidRPr="004F01B7">
        <w:rPr>
          <w:rFonts w:ascii="Arial" w:hAnsi="Arial" w:cs="Arial"/>
          <w:bCs/>
        </w:rPr>
        <w:t xml:space="preserve">remains the same and </w:t>
      </w:r>
      <w:r w:rsidRPr="004F01B7">
        <w:rPr>
          <w:rFonts w:ascii="Arial" w:hAnsi="Arial" w:cs="Arial"/>
          <w:bCs/>
        </w:rPr>
        <w:t xml:space="preserve">would continue to impose costs on local boards of health for the investigation of reported cases of blood lead </w:t>
      </w:r>
      <w:r w:rsidR="00064721" w:rsidRPr="004F01B7">
        <w:rPr>
          <w:rFonts w:ascii="Arial" w:hAnsi="Arial" w:cs="Arial"/>
          <w:bCs/>
        </w:rPr>
        <w:t>at or above the blood lead reference value</w:t>
      </w:r>
      <w:r w:rsidRPr="004F01B7">
        <w:rPr>
          <w:rFonts w:ascii="Arial" w:hAnsi="Arial" w:cs="Arial"/>
          <w:bCs/>
        </w:rPr>
        <w:t xml:space="preserve"> in children, the enforcement of environmental intervention orders</w:t>
      </w:r>
      <w:r w:rsidR="00DD1D37">
        <w:rPr>
          <w:rFonts w:ascii="Arial" w:hAnsi="Arial" w:cs="Arial"/>
          <w:bCs/>
        </w:rPr>
        <w:t>,</w:t>
      </w:r>
      <w:r w:rsidRPr="004F01B7">
        <w:rPr>
          <w:rFonts w:ascii="Arial" w:hAnsi="Arial" w:cs="Arial"/>
          <w:bCs/>
        </w:rPr>
        <w:t xml:space="preserve"> and the provision of case management.</w:t>
      </w:r>
      <w:r w:rsidR="0083069F" w:rsidRPr="004F01B7">
        <w:rPr>
          <w:rFonts w:ascii="Arial" w:hAnsi="Arial" w:cs="Arial"/>
          <w:bCs/>
        </w:rPr>
        <w:t xml:space="preserve"> </w:t>
      </w:r>
      <w:r w:rsidR="00362C6E" w:rsidRPr="004F01B7">
        <w:rPr>
          <w:rFonts w:ascii="Arial" w:hAnsi="Arial" w:cs="Arial"/>
          <w:bCs/>
        </w:rPr>
        <w:t>In accordance with existing N.J.A.C. 8:51-4.1, w</w:t>
      </w:r>
      <w:r w:rsidR="0083069F" w:rsidRPr="004F01B7">
        <w:rPr>
          <w:rFonts w:ascii="Arial" w:hAnsi="Arial" w:cs="Arial"/>
          <w:color w:val="212121"/>
          <w:shd w:val="clear" w:color="auto" w:fill="FFFFFF"/>
        </w:rPr>
        <w:t xml:space="preserve">henever a child has a confirmed blood lead level of 10 </w:t>
      </w:r>
      <w:r w:rsidR="00BE71DF" w:rsidRPr="00963ABD">
        <w:rPr>
          <w:rFonts w:ascii="Arial" w:hAnsi="Arial" w:cs="Arial"/>
        </w:rPr>
        <w:t>µg</w:t>
      </w:r>
      <w:r w:rsidR="00BE71DF" w:rsidRPr="004F01B7">
        <w:rPr>
          <w:rFonts w:ascii="Arial" w:hAnsi="Arial" w:cs="Arial"/>
          <w:bCs/>
        </w:rPr>
        <w:t>/dL</w:t>
      </w:r>
      <w:r w:rsidR="00BE71DF" w:rsidRPr="004F01B7" w:rsidDel="00A64E2B">
        <w:rPr>
          <w:rFonts w:ascii="Arial" w:hAnsi="Arial" w:cs="Arial"/>
          <w:bCs/>
        </w:rPr>
        <w:t xml:space="preserve"> </w:t>
      </w:r>
      <w:r w:rsidR="0083069F" w:rsidRPr="004F01B7">
        <w:rPr>
          <w:rFonts w:ascii="Arial" w:hAnsi="Arial" w:cs="Arial"/>
          <w:color w:val="212121"/>
          <w:shd w:val="clear" w:color="auto" w:fill="FFFFFF"/>
        </w:rPr>
        <w:t>or greater or two consecutive test results</w:t>
      </w:r>
      <w:r w:rsidR="005F1FBC" w:rsidRPr="004F01B7">
        <w:rPr>
          <w:rFonts w:ascii="Arial" w:hAnsi="Arial" w:cs="Arial"/>
          <w:color w:val="212121"/>
          <w:shd w:val="clear" w:color="auto" w:fill="FFFFFF"/>
        </w:rPr>
        <w:t xml:space="preserve"> of</w:t>
      </w:r>
      <w:r w:rsidR="0083069F" w:rsidRPr="004F01B7">
        <w:rPr>
          <w:rFonts w:ascii="Arial" w:hAnsi="Arial" w:cs="Arial"/>
          <w:color w:val="212121"/>
          <w:shd w:val="clear" w:color="auto" w:fill="FFFFFF"/>
        </w:rPr>
        <w:t xml:space="preserve"> five </w:t>
      </w:r>
      <w:r w:rsidR="00BE71DF" w:rsidRPr="00963ABD">
        <w:rPr>
          <w:rFonts w:ascii="Arial" w:hAnsi="Arial" w:cs="Arial"/>
        </w:rPr>
        <w:t>µg</w:t>
      </w:r>
      <w:r w:rsidR="00BE71DF" w:rsidRPr="004F01B7">
        <w:rPr>
          <w:rFonts w:ascii="Arial" w:hAnsi="Arial" w:cs="Arial"/>
          <w:bCs/>
        </w:rPr>
        <w:t>/dL</w:t>
      </w:r>
      <w:r w:rsidR="00BE71DF" w:rsidRPr="004F01B7" w:rsidDel="00A64E2B">
        <w:rPr>
          <w:rFonts w:ascii="Arial" w:hAnsi="Arial" w:cs="Arial"/>
          <w:bCs/>
        </w:rPr>
        <w:t xml:space="preserve"> </w:t>
      </w:r>
      <w:r w:rsidR="0083069F" w:rsidRPr="004F01B7">
        <w:rPr>
          <w:rFonts w:ascii="Arial" w:hAnsi="Arial" w:cs="Arial"/>
          <w:color w:val="212121"/>
          <w:shd w:val="clear" w:color="auto" w:fill="FFFFFF"/>
        </w:rPr>
        <w:t xml:space="preserve">to nine </w:t>
      </w:r>
      <w:r w:rsidR="00BE71DF" w:rsidRPr="00963ABD">
        <w:rPr>
          <w:rFonts w:ascii="Arial" w:hAnsi="Arial" w:cs="Arial"/>
        </w:rPr>
        <w:t>µg</w:t>
      </w:r>
      <w:r w:rsidR="00BE71DF" w:rsidRPr="004F01B7">
        <w:rPr>
          <w:rFonts w:ascii="Arial" w:hAnsi="Arial" w:cs="Arial"/>
          <w:bCs/>
        </w:rPr>
        <w:t>/dL</w:t>
      </w:r>
      <w:r w:rsidR="00BE71DF" w:rsidRPr="004F01B7" w:rsidDel="00A64E2B">
        <w:rPr>
          <w:rFonts w:ascii="Arial" w:hAnsi="Arial" w:cs="Arial"/>
          <w:bCs/>
        </w:rPr>
        <w:t xml:space="preserve"> </w:t>
      </w:r>
      <w:r w:rsidR="0083069F" w:rsidRPr="004F01B7">
        <w:rPr>
          <w:rFonts w:ascii="Arial" w:hAnsi="Arial" w:cs="Arial"/>
          <w:color w:val="212121"/>
          <w:shd w:val="clear" w:color="auto" w:fill="FFFFFF"/>
        </w:rPr>
        <w:t>that are one month to four months apart, the local board of health in whose jurisdiction the child resided at the time of testing</w:t>
      </w:r>
      <w:r w:rsidR="00CB25B2" w:rsidRPr="004F01B7">
        <w:rPr>
          <w:rFonts w:ascii="Arial" w:hAnsi="Arial" w:cs="Arial"/>
          <w:color w:val="212121"/>
          <w:shd w:val="clear" w:color="auto" w:fill="FFFFFF"/>
        </w:rPr>
        <w:t xml:space="preserve"> </w:t>
      </w:r>
      <w:r w:rsidR="00D35446" w:rsidRPr="004F01B7">
        <w:rPr>
          <w:rFonts w:ascii="Arial" w:hAnsi="Arial" w:cs="Arial"/>
          <w:color w:val="212121"/>
          <w:shd w:val="clear" w:color="auto" w:fill="FFFFFF"/>
        </w:rPr>
        <w:t xml:space="preserve">would continue to incur the cost of </w:t>
      </w:r>
      <w:r w:rsidR="0083069F" w:rsidRPr="004F01B7">
        <w:rPr>
          <w:rFonts w:ascii="Arial" w:hAnsi="Arial" w:cs="Arial"/>
          <w:color w:val="212121"/>
          <w:shd w:val="clear" w:color="auto" w:fill="FFFFFF"/>
        </w:rPr>
        <w:t>provid</w:t>
      </w:r>
      <w:r w:rsidR="00D35446" w:rsidRPr="004F01B7">
        <w:rPr>
          <w:rFonts w:ascii="Arial" w:hAnsi="Arial" w:cs="Arial"/>
          <w:color w:val="212121"/>
          <w:shd w:val="clear" w:color="auto" w:fill="FFFFFF"/>
        </w:rPr>
        <w:t>ing</w:t>
      </w:r>
      <w:r w:rsidR="0083069F" w:rsidRPr="004F01B7">
        <w:rPr>
          <w:rFonts w:ascii="Arial" w:hAnsi="Arial" w:cs="Arial"/>
          <w:color w:val="212121"/>
          <w:shd w:val="clear" w:color="auto" w:fill="FFFFFF"/>
        </w:rPr>
        <w:t xml:space="preserve"> environmental intervention.</w:t>
      </w:r>
      <w:r w:rsidR="00DC2FA1" w:rsidRPr="004F01B7">
        <w:rPr>
          <w:rFonts w:ascii="Arial" w:hAnsi="Arial" w:cs="Arial"/>
          <w:color w:val="212121"/>
          <w:shd w:val="clear" w:color="auto" w:fill="FFFFFF"/>
        </w:rPr>
        <w:t xml:space="preserve"> </w:t>
      </w:r>
      <w:r w:rsidR="009504D9" w:rsidRPr="004F01B7">
        <w:rPr>
          <w:rFonts w:ascii="Arial" w:hAnsi="Arial" w:cs="Arial"/>
          <w:color w:val="212121"/>
          <w:shd w:val="clear" w:color="auto" w:fill="FFFFFF"/>
        </w:rPr>
        <w:t>T</w:t>
      </w:r>
      <w:r w:rsidR="009504D9" w:rsidRPr="004F01B7">
        <w:rPr>
          <w:rFonts w:ascii="Arial" w:hAnsi="Arial" w:cs="Arial"/>
          <w:bCs/>
        </w:rPr>
        <w:t xml:space="preserve">he proposed reduction of the actionable blood lead level to 3.5 </w:t>
      </w:r>
      <w:r w:rsidR="00BE71DF" w:rsidRPr="00963ABD">
        <w:rPr>
          <w:rFonts w:ascii="Arial" w:hAnsi="Arial" w:cs="Arial"/>
        </w:rPr>
        <w:t>µg</w:t>
      </w:r>
      <w:r w:rsidR="00BE71DF" w:rsidRPr="004F01B7">
        <w:rPr>
          <w:rFonts w:ascii="Arial" w:hAnsi="Arial" w:cs="Arial"/>
          <w:bCs/>
        </w:rPr>
        <w:t>/dL</w:t>
      </w:r>
      <w:r w:rsidR="00BE71DF" w:rsidRPr="004F01B7" w:rsidDel="00A64E2B">
        <w:rPr>
          <w:rFonts w:ascii="Arial" w:hAnsi="Arial" w:cs="Arial"/>
          <w:bCs/>
        </w:rPr>
        <w:t xml:space="preserve"> </w:t>
      </w:r>
      <w:r w:rsidR="00104BEA" w:rsidRPr="004F01B7">
        <w:rPr>
          <w:rFonts w:ascii="Arial" w:hAnsi="Arial" w:cs="Arial"/>
          <w:bCs/>
        </w:rPr>
        <w:t xml:space="preserve">would not </w:t>
      </w:r>
      <w:r w:rsidR="006C28E7" w:rsidRPr="004F01B7">
        <w:rPr>
          <w:rFonts w:ascii="Arial" w:hAnsi="Arial" w:cs="Arial"/>
          <w:bCs/>
        </w:rPr>
        <w:t>result in environmental intervention and</w:t>
      </w:r>
      <w:r w:rsidR="00BE71DF">
        <w:rPr>
          <w:rFonts w:ascii="Arial" w:hAnsi="Arial" w:cs="Arial"/>
          <w:bCs/>
        </w:rPr>
        <w:t>,</w:t>
      </w:r>
      <w:r w:rsidR="006C28E7" w:rsidRPr="004F01B7">
        <w:rPr>
          <w:rFonts w:ascii="Arial" w:hAnsi="Arial" w:cs="Arial"/>
          <w:bCs/>
        </w:rPr>
        <w:t xml:space="preserve"> therefore</w:t>
      </w:r>
      <w:r w:rsidR="00BE71DF">
        <w:rPr>
          <w:rFonts w:ascii="Arial" w:hAnsi="Arial" w:cs="Arial"/>
          <w:bCs/>
        </w:rPr>
        <w:t>,</w:t>
      </w:r>
      <w:r w:rsidR="006C28E7" w:rsidRPr="004F01B7">
        <w:rPr>
          <w:rFonts w:ascii="Arial" w:hAnsi="Arial" w:cs="Arial"/>
          <w:bCs/>
        </w:rPr>
        <w:t xml:space="preserve"> would not </w:t>
      </w:r>
      <w:r w:rsidR="00F75E5C" w:rsidRPr="004F01B7">
        <w:rPr>
          <w:rFonts w:ascii="Arial" w:hAnsi="Arial" w:cs="Arial"/>
          <w:bCs/>
        </w:rPr>
        <w:t xml:space="preserve">have an effect on housing costs. </w:t>
      </w:r>
    </w:p>
    <w:p w14:paraId="49793F54" w14:textId="58241D9D" w:rsidR="009C6BA6" w:rsidRPr="004F01B7" w:rsidRDefault="00057AF1" w:rsidP="004F01B7">
      <w:pPr>
        <w:spacing w:line="480" w:lineRule="auto"/>
        <w:ind w:firstLine="720"/>
        <w:rPr>
          <w:rFonts w:ascii="Arial" w:hAnsi="Arial" w:cs="Arial"/>
          <w:b/>
        </w:rPr>
      </w:pPr>
      <w:r w:rsidRPr="004F01B7">
        <w:rPr>
          <w:rFonts w:ascii="Arial" w:hAnsi="Arial" w:cs="Arial"/>
          <w:bCs/>
        </w:rPr>
        <w:t xml:space="preserve">There is </w:t>
      </w:r>
      <w:r w:rsidR="001327AF" w:rsidRPr="004F01B7">
        <w:rPr>
          <w:rFonts w:ascii="Arial" w:hAnsi="Arial" w:cs="Arial"/>
          <w:bCs/>
        </w:rPr>
        <w:t xml:space="preserve">some State and </w:t>
      </w:r>
      <w:r w:rsidR="00262AB3">
        <w:rPr>
          <w:rFonts w:ascii="Arial" w:hAnsi="Arial" w:cs="Arial"/>
          <w:bCs/>
        </w:rPr>
        <w:t>F</w:t>
      </w:r>
      <w:r w:rsidR="001327AF" w:rsidRPr="004F01B7">
        <w:rPr>
          <w:rFonts w:ascii="Arial" w:hAnsi="Arial" w:cs="Arial"/>
          <w:bCs/>
        </w:rPr>
        <w:t xml:space="preserve">ederal aid available </w:t>
      </w:r>
      <w:r w:rsidR="004032BA" w:rsidRPr="004F01B7">
        <w:rPr>
          <w:rFonts w:ascii="Arial" w:hAnsi="Arial" w:cs="Arial"/>
          <w:bCs/>
        </w:rPr>
        <w:t xml:space="preserve">to assist local governments with the economic impact of </w:t>
      </w:r>
      <w:r w:rsidR="00D322B1" w:rsidRPr="004F01B7">
        <w:rPr>
          <w:rFonts w:ascii="Arial" w:hAnsi="Arial" w:cs="Arial"/>
          <w:bCs/>
        </w:rPr>
        <w:t>providing public health services</w:t>
      </w:r>
      <w:r w:rsidR="009570F9" w:rsidRPr="004F01B7">
        <w:rPr>
          <w:rFonts w:ascii="Arial" w:hAnsi="Arial" w:cs="Arial"/>
          <w:bCs/>
        </w:rPr>
        <w:t xml:space="preserve"> </w:t>
      </w:r>
      <w:r w:rsidR="00BE71DF">
        <w:rPr>
          <w:rFonts w:ascii="Arial" w:hAnsi="Arial" w:cs="Arial"/>
          <w:bCs/>
        </w:rPr>
        <w:t>pursuant to</w:t>
      </w:r>
      <w:r w:rsidR="00BE71DF" w:rsidRPr="004F01B7">
        <w:rPr>
          <w:rFonts w:ascii="Arial" w:hAnsi="Arial" w:cs="Arial"/>
          <w:bCs/>
        </w:rPr>
        <w:t xml:space="preserve"> </w:t>
      </w:r>
      <w:r w:rsidR="009570F9" w:rsidRPr="004F01B7">
        <w:rPr>
          <w:rFonts w:ascii="Arial" w:hAnsi="Arial" w:cs="Arial"/>
          <w:bCs/>
        </w:rPr>
        <w:t>this chapter</w:t>
      </w:r>
      <w:r w:rsidR="004032BA" w:rsidRPr="004F01B7">
        <w:rPr>
          <w:rFonts w:ascii="Arial" w:hAnsi="Arial" w:cs="Arial"/>
          <w:bCs/>
        </w:rPr>
        <w:t xml:space="preserve">. </w:t>
      </w:r>
      <w:r w:rsidR="009C6BA6" w:rsidRPr="004F01B7">
        <w:rPr>
          <w:rFonts w:ascii="Arial" w:hAnsi="Arial" w:cs="Arial"/>
          <w:bCs/>
        </w:rPr>
        <w:t>All of the costs</w:t>
      </w:r>
      <w:r w:rsidR="004D3416" w:rsidRPr="004F01B7">
        <w:rPr>
          <w:rFonts w:ascii="Arial" w:hAnsi="Arial" w:cs="Arial"/>
          <w:bCs/>
        </w:rPr>
        <w:t xml:space="preserve"> </w:t>
      </w:r>
      <w:r w:rsidR="003846DC" w:rsidRPr="004F01B7">
        <w:rPr>
          <w:rFonts w:ascii="Arial" w:hAnsi="Arial" w:cs="Arial"/>
          <w:bCs/>
        </w:rPr>
        <w:t xml:space="preserve">to local governments </w:t>
      </w:r>
      <w:r w:rsidR="004D3416" w:rsidRPr="004F01B7">
        <w:rPr>
          <w:rFonts w:ascii="Arial" w:hAnsi="Arial" w:cs="Arial"/>
          <w:bCs/>
        </w:rPr>
        <w:t xml:space="preserve">discussed </w:t>
      </w:r>
      <w:r w:rsidR="00A2324F">
        <w:rPr>
          <w:rFonts w:ascii="Arial" w:hAnsi="Arial" w:cs="Arial"/>
          <w:bCs/>
        </w:rPr>
        <w:t>in this statement</w:t>
      </w:r>
      <w:r w:rsidR="00A2324F" w:rsidRPr="004F01B7">
        <w:rPr>
          <w:rFonts w:ascii="Arial" w:hAnsi="Arial" w:cs="Arial"/>
          <w:bCs/>
        </w:rPr>
        <w:t xml:space="preserve"> </w:t>
      </w:r>
      <w:r w:rsidR="009C6BA6" w:rsidRPr="004F01B7">
        <w:rPr>
          <w:rFonts w:ascii="Arial" w:hAnsi="Arial" w:cs="Arial"/>
          <w:bCs/>
        </w:rPr>
        <w:t>are</w:t>
      </w:r>
      <w:r w:rsidR="004D3416" w:rsidRPr="004F01B7">
        <w:rPr>
          <w:rFonts w:ascii="Arial" w:hAnsi="Arial" w:cs="Arial"/>
          <w:bCs/>
        </w:rPr>
        <w:t xml:space="preserve"> partially offset </w:t>
      </w:r>
      <w:r w:rsidR="00604864" w:rsidRPr="004F01B7">
        <w:rPr>
          <w:rFonts w:ascii="Arial" w:hAnsi="Arial" w:cs="Arial"/>
          <w:bCs/>
        </w:rPr>
        <w:t xml:space="preserve">by </w:t>
      </w:r>
      <w:r w:rsidR="00604864" w:rsidRPr="004F01B7">
        <w:rPr>
          <w:rFonts w:ascii="Arial" w:hAnsi="Arial" w:cs="Arial"/>
          <w:bCs/>
        </w:rPr>
        <w:lastRenderedPageBreak/>
        <w:t>Department grants and are</w:t>
      </w:r>
      <w:r w:rsidR="009C6BA6" w:rsidRPr="004F01B7">
        <w:rPr>
          <w:rFonts w:ascii="Arial" w:hAnsi="Arial" w:cs="Arial"/>
          <w:bCs/>
        </w:rPr>
        <w:t xml:space="preserve"> associated with actions required </w:t>
      </w:r>
      <w:r w:rsidR="007921D8">
        <w:rPr>
          <w:rFonts w:ascii="Arial" w:hAnsi="Arial" w:cs="Arial"/>
          <w:bCs/>
        </w:rPr>
        <w:t>at</w:t>
      </w:r>
      <w:r w:rsidR="009C6BA6" w:rsidRPr="004F01B7">
        <w:rPr>
          <w:rFonts w:ascii="Arial" w:hAnsi="Arial" w:cs="Arial"/>
          <w:bCs/>
        </w:rPr>
        <w:t xml:space="preserve"> N.J.S.A. 24:14A-1 et seq.</w:t>
      </w:r>
      <w:r w:rsidR="003B4118" w:rsidRPr="004F01B7">
        <w:rPr>
          <w:rFonts w:ascii="Arial" w:hAnsi="Arial" w:cs="Arial"/>
          <w:bCs/>
        </w:rPr>
        <w:t xml:space="preserve">  </w:t>
      </w:r>
      <w:r w:rsidR="00604864" w:rsidRPr="004F01B7">
        <w:rPr>
          <w:rFonts w:ascii="Arial" w:hAnsi="Arial" w:cs="Arial"/>
          <w:bCs/>
        </w:rPr>
        <w:t>I</w:t>
      </w:r>
      <w:r w:rsidR="009C6BA6" w:rsidRPr="004F01B7">
        <w:rPr>
          <w:rFonts w:ascii="Arial" w:hAnsi="Arial" w:cs="Arial"/>
          <w:bCs/>
        </w:rPr>
        <w:t xml:space="preserve">t is the position of the Department that, given the current state of knowledge about lead hazards, the protection of children cannot be achieved without these activities. The Division of Medical Assistance and Health Services of the New Jersey Department of Human Services has established a reimbursement process for local boards of health for inspections performed in response to a report of blood lead </w:t>
      </w:r>
      <w:r w:rsidR="0031157C" w:rsidRPr="004F01B7">
        <w:rPr>
          <w:rFonts w:ascii="Arial" w:hAnsi="Arial" w:cs="Arial"/>
          <w:bCs/>
        </w:rPr>
        <w:t>at or above the blood lead reference value</w:t>
      </w:r>
      <w:r w:rsidR="009C6BA6" w:rsidRPr="004F01B7">
        <w:rPr>
          <w:rFonts w:ascii="Arial" w:hAnsi="Arial" w:cs="Arial"/>
          <w:bCs/>
        </w:rPr>
        <w:t xml:space="preserve"> in a child who is enrolled in Medicaid. </w:t>
      </w:r>
    </w:p>
    <w:p w14:paraId="4B7F5899" w14:textId="099ECA25" w:rsidR="009C6BA6" w:rsidRPr="004F01B7" w:rsidRDefault="00020B20" w:rsidP="004F01B7">
      <w:pPr>
        <w:spacing w:line="480" w:lineRule="auto"/>
        <w:ind w:firstLine="720"/>
        <w:rPr>
          <w:rFonts w:ascii="Arial" w:hAnsi="Arial" w:cs="Arial"/>
          <w:bCs/>
        </w:rPr>
      </w:pPr>
      <w:r w:rsidRPr="004F01B7">
        <w:rPr>
          <w:rFonts w:ascii="Arial" w:hAnsi="Arial" w:cs="Arial"/>
          <w:bCs/>
        </w:rPr>
        <w:t>Property o</w:t>
      </w:r>
      <w:r w:rsidR="005F7C07" w:rsidRPr="004F01B7">
        <w:rPr>
          <w:rFonts w:ascii="Arial" w:hAnsi="Arial" w:cs="Arial"/>
          <w:bCs/>
        </w:rPr>
        <w:t xml:space="preserve">wners would </w:t>
      </w:r>
      <w:r w:rsidR="00E247DD" w:rsidRPr="004F01B7">
        <w:rPr>
          <w:rFonts w:ascii="Arial" w:hAnsi="Arial" w:cs="Arial"/>
          <w:bCs/>
        </w:rPr>
        <w:t>c</w:t>
      </w:r>
      <w:r w:rsidR="005F7C07" w:rsidRPr="004F01B7">
        <w:rPr>
          <w:rFonts w:ascii="Arial" w:hAnsi="Arial" w:cs="Arial"/>
          <w:bCs/>
        </w:rPr>
        <w:t xml:space="preserve">ontinue to be responsible for the costs of hiring a licensed </w:t>
      </w:r>
      <w:r w:rsidR="00FD41E8" w:rsidRPr="004F01B7">
        <w:rPr>
          <w:rFonts w:ascii="Arial" w:hAnsi="Arial" w:cs="Arial"/>
          <w:bCs/>
        </w:rPr>
        <w:t xml:space="preserve">evaluation or </w:t>
      </w:r>
      <w:r w:rsidR="005F7C07" w:rsidRPr="004F01B7">
        <w:rPr>
          <w:rFonts w:ascii="Arial" w:hAnsi="Arial" w:cs="Arial"/>
          <w:bCs/>
        </w:rPr>
        <w:t xml:space="preserve">abatement contractor to complete </w:t>
      </w:r>
      <w:r w:rsidR="00A35358" w:rsidRPr="004F01B7">
        <w:rPr>
          <w:rFonts w:ascii="Arial" w:hAnsi="Arial" w:cs="Arial"/>
          <w:bCs/>
        </w:rPr>
        <w:t>any</w:t>
      </w:r>
      <w:r w:rsidR="005F7C07" w:rsidRPr="004F01B7">
        <w:rPr>
          <w:rFonts w:ascii="Arial" w:hAnsi="Arial" w:cs="Arial"/>
          <w:bCs/>
        </w:rPr>
        <w:t xml:space="preserve"> required </w:t>
      </w:r>
      <w:r w:rsidR="00345F1D" w:rsidRPr="004F01B7">
        <w:rPr>
          <w:rFonts w:ascii="Arial" w:hAnsi="Arial" w:cs="Arial"/>
          <w:bCs/>
        </w:rPr>
        <w:t xml:space="preserve">evaluation or </w:t>
      </w:r>
      <w:r w:rsidR="005F7C07" w:rsidRPr="004F01B7">
        <w:rPr>
          <w:rFonts w:ascii="Arial" w:hAnsi="Arial" w:cs="Arial"/>
          <w:bCs/>
        </w:rPr>
        <w:t>abatement work</w:t>
      </w:r>
      <w:r w:rsidR="00A35358" w:rsidRPr="004F01B7">
        <w:rPr>
          <w:rFonts w:ascii="Arial" w:hAnsi="Arial" w:cs="Arial"/>
          <w:bCs/>
        </w:rPr>
        <w:t xml:space="preserve"> ordered by</w:t>
      </w:r>
      <w:r w:rsidR="00345F1D" w:rsidRPr="004F01B7">
        <w:rPr>
          <w:rFonts w:ascii="Arial" w:hAnsi="Arial" w:cs="Arial"/>
          <w:bCs/>
        </w:rPr>
        <w:t xml:space="preserve"> local health departments</w:t>
      </w:r>
      <w:r w:rsidR="005F7C07" w:rsidRPr="004F01B7">
        <w:rPr>
          <w:rFonts w:ascii="Arial" w:hAnsi="Arial" w:cs="Arial"/>
          <w:bCs/>
        </w:rPr>
        <w:t xml:space="preserve">. </w:t>
      </w:r>
      <w:r w:rsidR="00E90D1E" w:rsidRPr="004F01B7">
        <w:rPr>
          <w:rFonts w:ascii="Arial" w:hAnsi="Arial" w:cs="Arial"/>
          <w:bCs/>
        </w:rPr>
        <w:t xml:space="preserve">Similarly, </w:t>
      </w:r>
      <w:r w:rsidR="00F2230B" w:rsidRPr="004F01B7">
        <w:rPr>
          <w:rFonts w:ascii="Arial" w:hAnsi="Arial" w:cs="Arial"/>
          <w:bCs/>
        </w:rPr>
        <w:t xml:space="preserve">property </w:t>
      </w:r>
      <w:r w:rsidR="00E247DD" w:rsidRPr="004F01B7">
        <w:rPr>
          <w:rFonts w:ascii="Arial" w:hAnsi="Arial" w:cs="Arial"/>
          <w:bCs/>
        </w:rPr>
        <w:t>o</w:t>
      </w:r>
      <w:r w:rsidR="009C6BA6" w:rsidRPr="004F01B7">
        <w:rPr>
          <w:rFonts w:ascii="Arial" w:hAnsi="Arial" w:cs="Arial"/>
          <w:bCs/>
        </w:rPr>
        <w:t xml:space="preserve">wners </w:t>
      </w:r>
      <w:r w:rsidR="00321A77" w:rsidRPr="004F01B7">
        <w:rPr>
          <w:rFonts w:ascii="Arial" w:hAnsi="Arial" w:cs="Arial"/>
          <w:bCs/>
        </w:rPr>
        <w:t>would continue to be</w:t>
      </w:r>
      <w:r w:rsidR="009C6BA6" w:rsidRPr="004F01B7">
        <w:rPr>
          <w:rFonts w:ascii="Arial" w:hAnsi="Arial" w:cs="Arial"/>
          <w:bCs/>
        </w:rPr>
        <w:t xml:space="preserve"> responsible for the costs of temporary relocation of a child with blood lead</w:t>
      </w:r>
      <w:r w:rsidR="00B909E7" w:rsidRPr="004F01B7">
        <w:rPr>
          <w:rFonts w:ascii="Arial" w:hAnsi="Arial" w:cs="Arial"/>
          <w:bCs/>
        </w:rPr>
        <w:t xml:space="preserve"> at or</w:t>
      </w:r>
      <w:r w:rsidR="00F02372" w:rsidRPr="004F01B7">
        <w:rPr>
          <w:rFonts w:ascii="Arial" w:hAnsi="Arial" w:cs="Arial"/>
          <w:bCs/>
        </w:rPr>
        <w:t xml:space="preserve"> </w:t>
      </w:r>
      <w:r w:rsidR="00B909E7" w:rsidRPr="004F01B7">
        <w:rPr>
          <w:rFonts w:ascii="Arial" w:hAnsi="Arial" w:cs="Arial"/>
          <w:bCs/>
        </w:rPr>
        <w:t>above the blood lead reference value</w:t>
      </w:r>
      <w:r w:rsidR="009C6BA6" w:rsidRPr="004F01B7">
        <w:rPr>
          <w:rFonts w:ascii="Arial" w:hAnsi="Arial" w:cs="Arial"/>
          <w:bCs/>
        </w:rPr>
        <w:t xml:space="preserve"> and his or her family when relocation is determined to be necessary</w:t>
      </w:r>
      <w:r w:rsidR="00CD3FF9" w:rsidRPr="004F01B7">
        <w:rPr>
          <w:rFonts w:ascii="Arial" w:hAnsi="Arial" w:cs="Arial"/>
          <w:bCs/>
        </w:rPr>
        <w:t xml:space="preserve"> by local health authorities</w:t>
      </w:r>
      <w:r w:rsidR="009C6BA6" w:rsidRPr="004F01B7">
        <w:rPr>
          <w:rFonts w:ascii="Arial" w:hAnsi="Arial" w:cs="Arial"/>
          <w:bCs/>
        </w:rPr>
        <w:t>.</w:t>
      </w:r>
      <w:r w:rsidR="0042704F" w:rsidRPr="004F01B7">
        <w:rPr>
          <w:rFonts w:ascii="Arial" w:hAnsi="Arial" w:cs="Arial"/>
          <w:bCs/>
        </w:rPr>
        <w:t xml:space="preserve"> None of the </w:t>
      </w:r>
      <w:r w:rsidR="00110846">
        <w:rPr>
          <w:rFonts w:ascii="Arial" w:hAnsi="Arial" w:cs="Arial"/>
          <w:bCs/>
        </w:rPr>
        <w:t xml:space="preserve">rules </w:t>
      </w:r>
      <w:r w:rsidR="0042704F" w:rsidRPr="004F01B7">
        <w:rPr>
          <w:rFonts w:ascii="Arial" w:hAnsi="Arial" w:cs="Arial"/>
          <w:bCs/>
        </w:rPr>
        <w:t>proposed</w:t>
      </w:r>
      <w:r w:rsidR="00110846">
        <w:rPr>
          <w:rFonts w:ascii="Arial" w:hAnsi="Arial" w:cs="Arial"/>
          <w:bCs/>
        </w:rPr>
        <w:t xml:space="preserve"> for readoption with</w:t>
      </w:r>
      <w:r w:rsidR="0042704F" w:rsidRPr="004F01B7">
        <w:rPr>
          <w:rFonts w:ascii="Arial" w:hAnsi="Arial" w:cs="Arial"/>
          <w:bCs/>
        </w:rPr>
        <w:t xml:space="preserve"> amendments</w:t>
      </w:r>
      <w:r w:rsidR="00CB5A8E">
        <w:rPr>
          <w:rFonts w:ascii="Arial" w:hAnsi="Arial" w:cs="Arial"/>
          <w:bCs/>
        </w:rPr>
        <w:t>, repeals</w:t>
      </w:r>
      <w:r w:rsidR="00110846">
        <w:rPr>
          <w:rFonts w:ascii="Arial" w:hAnsi="Arial" w:cs="Arial"/>
          <w:bCs/>
        </w:rPr>
        <w:t>,</w:t>
      </w:r>
      <w:r w:rsidR="0042704F" w:rsidRPr="004F01B7">
        <w:rPr>
          <w:rFonts w:ascii="Arial" w:hAnsi="Arial" w:cs="Arial"/>
          <w:bCs/>
        </w:rPr>
        <w:t xml:space="preserve"> or new rules would increase the</w:t>
      </w:r>
      <w:r w:rsidR="00D23F61" w:rsidRPr="004F01B7">
        <w:rPr>
          <w:rFonts w:ascii="Arial" w:hAnsi="Arial" w:cs="Arial"/>
          <w:bCs/>
        </w:rPr>
        <w:t xml:space="preserve"> existing </w:t>
      </w:r>
      <w:r w:rsidR="006A482D" w:rsidRPr="004F01B7">
        <w:rPr>
          <w:rFonts w:ascii="Arial" w:hAnsi="Arial" w:cs="Arial"/>
          <w:bCs/>
        </w:rPr>
        <w:t xml:space="preserve">exposure of </w:t>
      </w:r>
      <w:r w:rsidR="00F2230B" w:rsidRPr="004F01B7">
        <w:rPr>
          <w:rFonts w:ascii="Arial" w:hAnsi="Arial" w:cs="Arial"/>
          <w:bCs/>
        </w:rPr>
        <w:t xml:space="preserve">property </w:t>
      </w:r>
      <w:r w:rsidR="006A482D" w:rsidRPr="004F01B7">
        <w:rPr>
          <w:rFonts w:ascii="Arial" w:hAnsi="Arial" w:cs="Arial"/>
          <w:bCs/>
        </w:rPr>
        <w:t xml:space="preserve">owners to these </w:t>
      </w:r>
      <w:r w:rsidR="00CA2D5E" w:rsidRPr="004F01B7">
        <w:rPr>
          <w:rFonts w:ascii="Arial" w:hAnsi="Arial" w:cs="Arial"/>
          <w:bCs/>
        </w:rPr>
        <w:t>potential costs.</w:t>
      </w:r>
      <w:r w:rsidR="009C6BA6" w:rsidRPr="004F01B7">
        <w:rPr>
          <w:rFonts w:ascii="Arial" w:hAnsi="Arial" w:cs="Arial"/>
          <w:bCs/>
        </w:rPr>
        <w:t xml:space="preserve"> </w:t>
      </w:r>
      <w:r w:rsidR="00AA091D" w:rsidRPr="004F01B7">
        <w:rPr>
          <w:rFonts w:ascii="Arial" w:hAnsi="Arial" w:cs="Arial"/>
          <w:bCs/>
        </w:rPr>
        <w:t xml:space="preserve"> </w:t>
      </w:r>
      <w:r w:rsidR="006C15AB" w:rsidRPr="004F01B7">
        <w:rPr>
          <w:rFonts w:ascii="Arial" w:hAnsi="Arial" w:cs="Arial"/>
          <w:bCs/>
        </w:rPr>
        <w:t>The Department is not able to accurately estimate the cost of abatement or interim controls per housing unit</w:t>
      </w:r>
      <w:r w:rsidR="00A13FFD" w:rsidRPr="004F01B7">
        <w:rPr>
          <w:rFonts w:ascii="Arial" w:hAnsi="Arial" w:cs="Arial"/>
          <w:bCs/>
        </w:rPr>
        <w:t xml:space="preserve">. </w:t>
      </w:r>
      <w:r w:rsidR="006C15AB" w:rsidRPr="004F01B7">
        <w:rPr>
          <w:rFonts w:ascii="Arial" w:hAnsi="Arial" w:cs="Arial"/>
          <w:bCs/>
        </w:rPr>
        <w:t xml:space="preserve">The </w:t>
      </w:r>
      <w:r w:rsidR="00A13FFD" w:rsidRPr="004F01B7">
        <w:rPr>
          <w:rFonts w:ascii="Arial" w:hAnsi="Arial" w:cs="Arial"/>
          <w:bCs/>
        </w:rPr>
        <w:t xml:space="preserve">cost </w:t>
      </w:r>
      <w:r w:rsidR="006C15AB" w:rsidRPr="004F01B7">
        <w:rPr>
          <w:rFonts w:ascii="Arial" w:hAnsi="Arial" w:cs="Arial"/>
          <w:bCs/>
        </w:rPr>
        <w:t>will vary by the level of lead in the paint product</w:t>
      </w:r>
      <w:r w:rsidR="00A13FFD" w:rsidRPr="004F01B7">
        <w:rPr>
          <w:rFonts w:ascii="Arial" w:hAnsi="Arial" w:cs="Arial"/>
          <w:bCs/>
        </w:rPr>
        <w:t xml:space="preserve">, </w:t>
      </w:r>
      <w:r w:rsidR="006C15AB" w:rsidRPr="004F01B7">
        <w:rPr>
          <w:rFonts w:ascii="Arial" w:hAnsi="Arial" w:cs="Arial"/>
          <w:bCs/>
        </w:rPr>
        <w:t>the quantity of lead-based paint found in the property</w:t>
      </w:r>
      <w:r w:rsidR="00A13FFD" w:rsidRPr="004F01B7">
        <w:rPr>
          <w:rFonts w:ascii="Arial" w:hAnsi="Arial" w:cs="Arial"/>
          <w:bCs/>
        </w:rPr>
        <w:t xml:space="preserve">, </w:t>
      </w:r>
      <w:r w:rsidR="00D743D8" w:rsidRPr="004F01B7">
        <w:rPr>
          <w:rFonts w:ascii="Arial" w:hAnsi="Arial" w:cs="Arial"/>
          <w:bCs/>
        </w:rPr>
        <w:t>and the amount of lead found elsewhere on the property, such as in the soil</w:t>
      </w:r>
      <w:r w:rsidR="006C15AB" w:rsidRPr="004F01B7">
        <w:rPr>
          <w:rFonts w:ascii="Arial" w:hAnsi="Arial" w:cs="Arial"/>
          <w:bCs/>
        </w:rPr>
        <w:t>.</w:t>
      </w:r>
      <w:r w:rsidR="00487E28" w:rsidRPr="004F01B7">
        <w:rPr>
          <w:rFonts w:ascii="Arial" w:hAnsi="Arial" w:cs="Arial"/>
          <w:bCs/>
        </w:rPr>
        <w:t xml:space="preserve"> </w:t>
      </w:r>
      <w:r w:rsidR="006F1558" w:rsidRPr="004F01B7">
        <w:rPr>
          <w:rFonts w:ascii="Arial" w:hAnsi="Arial" w:cs="Arial"/>
          <w:bCs/>
        </w:rPr>
        <w:t xml:space="preserve">The cost of abatement or interim controls could </w:t>
      </w:r>
      <w:r w:rsidR="00820242" w:rsidRPr="004F01B7">
        <w:rPr>
          <w:rFonts w:ascii="Arial" w:hAnsi="Arial" w:cs="Arial"/>
          <w:bCs/>
        </w:rPr>
        <w:t xml:space="preserve">range from </w:t>
      </w:r>
      <w:r w:rsidR="0037706A" w:rsidRPr="004F01B7">
        <w:rPr>
          <w:rFonts w:ascii="Arial" w:hAnsi="Arial" w:cs="Arial"/>
          <w:bCs/>
        </w:rPr>
        <w:t xml:space="preserve">a few hundred dollars into the thousands. </w:t>
      </w:r>
    </w:p>
    <w:p w14:paraId="6F2FD015" w14:textId="23FED866" w:rsidR="00675220" w:rsidRPr="004F01B7" w:rsidRDefault="009C6BA6" w:rsidP="004F01B7">
      <w:pPr>
        <w:spacing w:line="480" w:lineRule="auto"/>
        <w:ind w:firstLine="720"/>
        <w:rPr>
          <w:rFonts w:ascii="Arial" w:hAnsi="Arial" w:cs="Arial"/>
          <w:bCs/>
        </w:rPr>
      </w:pPr>
      <w:r w:rsidRPr="004F01B7">
        <w:rPr>
          <w:rFonts w:ascii="Arial" w:hAnsi="Arial" w:cs="Arial"/>
          <w:bCs/>
        </w:rPr>
        <w:t>The Department believes that in the long</w:t>
      </w:r>
      <w:r w:rsidR="0040782D">
        <w:rPr>
          <w:rFonts w:ascii="Arial" w:hAnsi="Arial" w:cs="Arial"/>
          <w:bCs/>
        </w:rPr>
        <w:t>-</w:t>
      </w:r>
      <w:r w:rsidRPr="004F01B7">
        <w:rPr>
          <w:rFonts w:ascii="Arial" w:hAnsi="Arial" w:cs="Arial"/>
          <w:bCs/>
        </w:rPr>
        <w:t xml:space="preserve">term, the </w:t>
      </w:r>
      <w:r w:rsidR="00075B04">
        <w:rPr>
          <w:rFonts w:ascii="Arial" w:hAnsi="Arial" w:cs="Arial"/>
          <w:bCs/>
        </w:rPr>
        <w:t xml:space="preserve">rules </w:t>
      </w:r>
      <w:r w:rsidRPr="004F01B7">
        <w:rPr>
          <w:rFonts w:ascii="Arial" w:hAnsi="Arial" w:cs="Arial"/>
          <w:bCs/>
        </w:rPr>
        <w:t>proposed</w:t>
      </w:r>
      <w:r w:rsidR="00075B04">
        <w:rPr>
          <w:rFonts w:ascii="Arial" w:hAnsi="Arial" w:cs="Arial"/>
          <w:bCs/>
        </w:rPr>
        <w:t xml:space="preserve"> for readoption with</w:t>
      </w:r>
      <w:r w:rsidRPr="004F01B7">
        <w:rPr>
          <w:rFonts w:ascii="Arial" w:hAnsi="Arial" w:cs="Arial"/>
          <w:bCs/>
        </w:rPr>
        <w:t xml:space="preserve"> amendments</w:t>
      </w:r>
      <w:r w:rsidR="00357857">
        <w:rPr>
          <w:rFonts w:ascii="Arial" w:hAnsi="Arial" w:cs="Arial"/>
          <w:bCs/>
        </w:rPr>
        <w:t>, repeals,</w:t>
      </w:r>
      <w:r w:rsidR="00820242" w:rsidRPr="004F01B7">
        <w:rPr>
          <w:rFonts w:ascii="Arial" w:hAnsi="Arial" w:cs="Arial"/>
          <w:bCs/>
        </w:rPr>
        <w:t xml:space="preserve"> and new rules</w:t>
      </w:r>
      <w:r w:rsidRPr="004F01B7">
        <w:rPr>
          <w:rFonts w:ascii="Arial" w:hAnsi="Arial" w:cs="Arial"/>
          <w:bCs/>
        </w:rPr>
        <w:t xml:space="preserve"> would have a positive economic impact on the families of children with blood lead </w:t>
      </w:r>
      <w:r w:rsidR="00B909E7" w:rsidRPr="004F01B7">
        <w:rPr>
          <w:rFonts w:ascii="Arial" w:hAnsi="Arial" w:cs="Arial"/>
          <w:bCs/>
        </w:rPr>
        <w:t>at or above the blood lead reference value</w:t>
      </w:r>
      <w:r w:rsidRPr="004F01B7">
        <w:rPr>
          <w:rFonts w:ascii="Arial" w:hAnsi="Arial" w:cs="Arial"/>
          <w:bCs/>
        </w:rPr>
        <w:t xml:space="preserve"> and </w:t>
      </w:r>
      <w:r w:rsidRPr="004F01B7">
        <w:rPr>
          <w:rFonts w:ascii="Arial" w:hAnsi="Arial" w:cs="Arial"/>
          <w:bCs/>
        </w:rPr>
        <w:lastRenderedPageBreak/>
        <w:t xml:space="preserve">the residents of this State. </w:t>
      </w:r>
      <w:r w:rsidR="00521933" w:rsidRPr="004F01B7">
        <w:rPr>
          <w:rFonts w:ascii="Arial" w:hAnsi="Arial" w:cs="Arial"/>
          <w:b/>
        </w:rPr>
        <w:t xml:space="preserve"> </w:t>
      </w:r>
      <w:r w:rsidRPr="004F01B7">
        <w:rPr>
          <w:rFonts w:ascii="Arial" w:hAnsi="Arial" w:cs="Arial"/>
          <w:bCs/>
        </w:rPr>
        <w:t xml:space="preserve">A </w:t>
      </w:r>
      <w:r w:rsidR="00F57408" w:rsidRPr="004F01B7">
        <w:rPr>
          <w:rFonts w:ascii="Arial" w:hAnsi="Arial" w:cs="Arial"/>
          <w:bCs/>
        </w:rPr>
        <w:t xml:space="preserve">2017 </w:t>
      </w:r>
      <w:r w:rsidRPr="004F01B7">
        <w:rPr>
          <w:rFonts w:ascii="Arial" w:hAnsi="Arial" w:cs="Arial"/>
          <w:bCs/>
        </w:rPr>
        <w:t xml:space="preserve">report published by the </w:t>
      </w:r>
      <w:r w:rsidR="00DE0C3D" w:rsidRPr="004F01B7">
        <w:rPr>
          <w:rFonts w:ascii="Arial" w:hAnsi="Arial" w:cs="Arial"/>
          <w:bCs/>
        </w:rPr>
        <w:t xml:space="preserve">Health Impact Project </w:t>
      </w:r>
      <w:r w:rsidRPr="004F01B7">
        <w:rPr>
          <w:rFonts w:ascii="Arial" w:hAnsi="Arial" w:cs="Arial"/>
          <w:bCs/>
        </w:rPr>
        <w:t xml:space="preserve">stated that nationally </w:t>
      </w:r>
      <w:r w:rsidR="00DC4DF1" w:rsidRPr="004F01B7">
        <w:rPr>
          <w:rFonts w:ascii="Arial" w:hAnsi="Arial" w:cs="Arial"/>
          <w:bCs/>
        </w:rPr>
        <w:t>e</w:t>
      </w:r>
      <w:r w:rsidR="000E0351" w:rsidRPr="004F01B7">
        <w:rPr>
          <w:rFonts w:ascii="Arial" w:hAnsi="Arial" w:cs="Arial"/>
          <w:bCs/>
        </w:rPr>
        <w:t xml:space="preserve">radicating lead paint hazards from older homes of children would provide $3.5 billion in future benefits, or approximately $1.39 per dollar invested, and protect more than 311,000 children. The total benefits include $630 million in </w:t>
      </w:r>
      <w:r w:rsidR="00B1764C">
        <w:rPr>
          <w:rFonts w:ascii="Arial" w:hAnsi="Arial" w:cs="Arial"/>
          <w:bCs/>
        </w:rPr>
        <w:t>F</w:t>
      </w:r>
      <w:r w:rsidR="000E0351" w:rsidRPr="004F01B7">
        <w:rPr>
          <w:rFonts w:ascii="Arial" w:hAnsi="Arial" w:cs="Arial"/>
          <w:bCs/>
        </w:rPr>
        <w:t>ederal</w:t>
      </w:r>
      <w:r w:rsidR="00586031">
        <w:rPr>
          <w:rFonts w:ascii="Arial" w:hAnsi="Arial" w:cs="Arial"/>
          <w:bCs/>
        </w:rPr>
        <w:t xml:space="preserve"> aid</w:t>
      </w:r>
      <w:r w:rsidR="000E0351" w:rsidRPr="004F01B7">
        <w:rPr>
          <w:rFonts w:ascii="Arial" w:hAnsi="Arial" w:cs="Arial"/>
          <w:bCs/>
        </w:rPr>
        <w:t xml:space="preserve"> and $320 million in </w:t>
      </w:r>
      <w:r w:rsidR="006E4BE0">
        <w:rPr>
          <w:rFonts w:ascii="Arial" w:hAnsi="Arial" w:cs="Arial"/>
          <w:bCs/>
        </w:rPr>
        <w:t>S</w:t>
      </w:r>
      <w:r w:rsidR="000E0351" w:rsidRPr="004F01B7">
        <w:rPr>
          <w:rFonts w:ascii="Arial" w:hAnsi="Arial" w:cs="Arial"/>
          <w:bCs/>
        </w:rPr>
        <w:t>tate</w:t>
      </w:r>
      <w:r w:rsidR="00586031">
        <w:rPr>
          <w:rFonts w:ascii="Arial" w:hAnsi="Arial" w:cs="Arial"/>
          <w:bCs/>
        </w:rPr>
        <w:t xml:space="preserve"> a</w:t>
      </w:r>
      <w:r w:rsidR="00AC78C4">
        <w:rPr>
          <w:rFonts w:ascii="Arial" w:hAnsi="Arial" w:cs="Arial"/>
          <w:bCs/>
        </w:rPr>
        <w:t>id</w:t>
      </w:r>
      <w:r w:rsidR="000E0351" w:rsidRPr="004F01B7">
        <w:rPr>
          <w:rFonts w:ascii="Arial" w:hAnsi="Arial" w:cs="Arial"/>
          <w:bCs/>
        </w:rPr>
        <w:t xml:space="preserve"> and local health and education savings and increased revenue. </w:t>
      </w:r>
    </w:p>
    <w:p w14:paraId="27A7E2A6" w14:textId="0B272A87" w:rsidR="009C6BA6" w:rsidRPr="004F01B7" w:rsidRDefault="009C6BA6" w:rsidP="004F01B7">
      <w:pPr>
        <w:spacing w:line="480" w:lineRule="auto"/>
        <w:ind w:firstLine="720"/>
        <w:rPr>
          <w:rFonts w:ascii="Arial" w:hAnsi="Arial" w:cs="Arial"/>
          <w:bCs/>
        </w:rPr>
      </w:pPr>
      <w:r w:rsidRPr="004F01B7">
        <w:rPr>
          <w:rFonts w:ascii="Arial" w:hAnsi="Arial" w:cs="Arial"/>
          <w:bCs/>
        </w:rPr>
        <w:t xml:space="preserve">The Department believes that the economic savings that stem from the actions required </w:t>
      </w:r>
      <w:r w:rsidR="001847F9">
        <w:rPr>
          <w:rFonts w:ascii="Arial" w:hAnsi="Arial" w:cs="Arial"/>
          <w:bCs/>
        </w:rPr>
        <w:t>pursuant to</w:t>
      </w:r>
      <w:r w:rsidR="001847F9" w:rsidRPr="004F01B7">
        <w:rPr>
          <w:rFonts w:ascii="Arial" w:hAnsi="Arial" w:cs="Arial"/>
          <w:bCs/>
        </w:rPr>
        <w:t xml:space="preserve"> </w:t>
      </w:r>
      <w:r w:rsidRPr="004F01B7">
        <w:rPr>
          <w:rFonts w:ascii="Arial" w:hAnsi="Arial" w:cs="Arial"/>
          <w:bCs/>
        </w:rPr>
        <w:t>this chapter over time will outweigh the costs necessary to complete case management, investigation, environmental interventions, abatement and/or interim controls</w:t>
      </w:r>
      <w:r w:rsidR="001847F9">
        <w:rPr>
          <w:rFonts w:ascii="Arial" w:hAnsi="Arial" w:cs="Arial"/>
          <w:bCs/>
        </w:rPr>
        <w:t>,</w:t>
      </w:r>
      <w:r w:rsidRPr="004F01B7">
        <w:rPr>
          <w:rFonts w:ascii="Arial" w:hAnsi="Arial" w:cs="Arial"/>
          <w:bCs/>
        </w:rPr>
        <w:t xml:space="preserve"> and maintenance.</w:t>
      </w:r>
      <w:r w:rsidR="00DD4055" w:rsidRPr="004F01B7">
        <w:rPr>
          <w:rFonts w:ascii="Arial" w:hAnsi="Arial" w:cs="Arial"/>
          <w:bCs/>
        </w:rPr>
        <w:t xml:space="preserve"> </w:t>
      </w:r>
      <w:r w:rsidR="00694AF1" w:rsidRPr="004F01B7">
        <w:rPr>
          <w:rFonts w:ascii="Arial" w:hAnsi="Arial" w:cs="Arial"/>
          <w:bCs/>
        </w:rPr>
        <w:t>The public health response to l</w:t>
      </w:r>
      <w:r w:rsidR="005027A2" w:rsidRPr="004F01B7">
        <w:rPr>
          <w:rFonts w:ascii="Arial" w:hAnsi="Arial" w:cs="Arial"/>
          <w:bCs/>
        </w:rPr>
        <w:t xml:space="preserve">owering the actionable blood lead reference level to 3.5 </w:t>
      </w:r>
      <w:r w:rsidR="001847F9" w:rsidRPr="00963ABD">
        <w:rPr>
          <w:rFonts w:ascii="Arial" w:hAnsi="Arial" w:cs="Arial"/>
        </w:rPr>
        <w:t>µg</w:t>
      </w:r>
      <w:r w:rsidR="001847F9" w:rsidRPr="004F01B7">
        <w:rPr>
          <w:rFonts w:ascii="Arial" w:hAnsi="Arial" w:cs="Arial"/>
          <w:bCs/>
        </w:rPr>
        <w:t>/dL</w:t>
      </w:r>
      <w:r w:rsidR="001847F9" w:rsidRPr="004F01B7" w:rsidDel="00A64E2B">
        <w:rPr>
          <w:rFonts w:ascii="Arial" w:hAnsi="Arial" w:cs="Arial"/>
          <w:bCs/>
        </w:rPr>
        <w:t xml:space="preserve"> </w:t>
      </w:r>
      <w:r w:rsidR="00121316" w:rsidRPr="004F01B7">
        <w:rPr>
          <w:rFonts w:ascii="Arial" w:hAnsi="Arial" w:cs="Arial"/>
          <w:bCs/>
        </w:rPr>
        <w:t>does not have an economic impact on housing</w:t>
      </w:r>
      <w:r w:rsidR="003C1292" w:rsidRPr="004F01B7">
        <w:rPr>
          <w:rFonts w:ascii="Arial" w:hAnsi="Arial" w:cs="Arial"/>
          <w:bCs/>
        </w:rPr>
        <w:t xml:space="preserve"> because it does not </w:t>
      </w:r>
      <w:r w:rsidR="00E40181" w:rsidRPr="004F01B7">
        <w:rPr>
          <w:rFonts w:ascii="Arial" w:hAnsi="Arial" w:cs="Arial"/>
          <w:bCs/>
        </w:rPr>
        <w:t>trigger environmental intervention</w:t>
      </w:r>
      <w:r w:rsidR="00121316" w:rsidRPr="004F01B7">
        <w:rPr>
          <w:rFonts w:ascii="Arial" w:hAnsi="Arial" w:cs="Arial"/>
          <w:bCs/>
        </w:rPr>
        <w:t xml:space="preserve">. This </w:t>
      </w:r>
      <w:r w:rsidR="00830B35">
        <w:rPr>
          <w:rFonts w:ascii="Arial" w:hAnsi="Arial" w:cs="Arial"/>
          <w:bCs/>
        </w:rPr>
        <w:t xml:space="preserve">proposed </w:t>
      </w:r>
      <w:r w:rsidR="00121316" w:rsidRPr="004F01B7">
        <w:rPr>
          <w:rFonts w:ascii="Arial" w:hAnsi="Arial" w:cs="Arial"/>
          <w:bCs/>
        </w:rPr>
        <w:t>amendment would bring</w:t>
      </w:r>
      <w:r w:rsidR="00694AF1" w:rsidRPr="004F01B7">
        <w:rPr>
          <w:rFonts w:ascii="Arial" w:hAnsi="Arial" w:cs="Arial"/>
          <w:bCs/>
        </w:rPr>
        <w:t xml:space="preserve"> these rules into compliance with CDC guidelines</w:t>
      </w:r>
      <w:r w:rsidR="005027A2" w:rsidRPr="004F01B7">
        <w:rPr>
          <w:rFonts w:ascii="Arial" w:hAnsi="Arial" w:cs="Arial"/>
          <w:bCs/>
        </w:rPr>
        <w:t xml:space="preserve"> and requir</w:t>
      </w:r>
      <w:r w:rsidR="00973DC7" w:rsidRPr="004F01B7">
        <w:rPr>
          <w:rFonts w:ascii="Arial" w:hAnsi="Arial" w:cs="Arial"/>
          <w:bCs/>
        </w:rPr>
        <w:t>e</w:t>
      </w:r>
      <w:r w:rsidR="005027A2" w:rsidRPr="004F01B7">
        <w:rPr>
          <w:rFonts w:ascii="Arial" w:hAnsi="Arial" w:cs="Arial"/>
          <w:bCs/>
        </w:rPr>
        <w:t xml:space="preserve"> public health officials to distribute written guidance to the parents and guardians of affected children when they have a </w:t>
      </w:r>
      <w:r w:rsidR="00973DC7" w:rsidRPr="004F01B7">
        <w:rPr>
          <w:rFonts w:ascii="Arial" w:hAnsi="Arial" w:cs="Arial"/>
          <w:bCs/>
        </w:rPr>
        <w:t>l</w:t>
      </w:r>
      <w:r w:rsidR="005027A2" w:rsidRPr="004F01B7">
        <w:rPr>
          <w:rFonts w:ascii="Arial" w:hAnsi="Arial" w:cs="Arial"/>
          <w:bCs/>
        </w:rPr>
        <w:t>ower level of lead exposure</w:t>
      </w:r>
      <w:r w:rsidR="00973DC7" w:rsidRPr="004F01B7">
        <w:rPr>
          <w:rFonts w:ascii="Arial" w:hAnsi="Arial" w:cs="Arial"/>
          <w:bCs/>
        </w:rPr>
        <w:t>. This</w:t>
      </w:r>
      <w:r w:rsidR="003B5B3B" w:rsidRPr="004F01B7">
        <w:rPr>
          <w:rFonts w:ascii="Arial" w:hAnsi="Arial" w:cs="Arial"/>
          <w:bCs/>
        </w:rPr>
        <w:t xml:space="preserve"> would allow </w:t>
      </w:r>
      <w:r w:rsidR="005027A2" w:rsidRPr="004F01B7">
        <w:rPr>
          <w:rFonts w:ascii="Arial" w:hAnsi="Arial" w:cs="Arial"/>
          <w:bCs/>
        </w:rPr>
        <w:t>parents and guardians to take action sooner to prevent more significant exposure to lead hazards for at</w:t>
      </w:r>
      <w:r w:rsidR="00AC78C4">
        <w:rPr>
          <w:rFonts w:ascii="Arial" w:hAnsi="Arial" w:cs="Arial"/>
          <w:bCs/>
        </w:rPr>
        <w:t>-</w:t>
      </w:r>
      <w:r w:rsidR="005027A2" w:rsidRPr="004F01B7">
        <w:rPr>
          <w:rFonts w:ascii="Arial" w:hAnsi="Arial" w:cs="Arial"/>
          <w:bCs/>
        </w:rPr>
        <w:t xml:space="preserve">risk children. The proposed amendments would not require any environmental interventions when a child has a venous test result of 3.5 to 4.9 </w:t>
      </w:r>
      <w:r w:rsidR="001847F9" w:rsidRPr="00963ABD">
        <w:rPr>
          <w:rFonts w:ascii="Arial" w:hAnsi="Arial" w:cs="Arial"/>
        </w:rPr>
        <w:t>µg</w:t>
      </w:r>
      <w:r w:rsidR="001847F9" w:rsidRPr="004F01B7">
        <w:rPr>
          <w:rFonts w:ascii="Arial" w:hAnsi="Arial" w:cs="Arial"/>
          <w:bCs/>
        </w:rPr>
        <w:t>/dL</w:t>
      </w:r>
      <w:r w:rsidR="001847F9" w:rsidRPr="004F01B7" w:rsidDel="00A64E2B">
        <w:rPr>
          <w:rFonts w:ascii="Arial" w:hAnsi="Arial" w:cs="Arial"/>
          <w:bCs/>
        </w:rPr>
        <w:t xml:space="preserve"> </w:t>
      </w:r>
      <w:r w:rsidR="005027A2" w:rsidRPr="004F01B7">
        <w:rPr>
          <w:rFonts w:ascii="Arial" w:hAnsi="Arial" w:cs="Arial"/>
          <w:bCs/>
        </w:rPr>
        <w:t>of blood lead.</w:t>
      </w:r>
    </w:p>
    <w:p w14:paraId="6EAEBCB0" w14:textId="51418304" w:rsidR="009C6BA6" w:rsidRPr="004F01B7" w:rsidRDefault="009C6BA6" w:rsidP="004F01B7">
      <w:pPr>
        <w:spacing w:line="480" w:lineRule="auto"/>
        <w:jc w:val="center"/>
        <w:rPr>
          <w:rFonts w:ascii="Arial" w:hAnsi="Arial" w:cs="Arial"/>
          <w:b/>
        </w:rPr>
      </w:pPr>
      <w:r w:rsidRPr="004F01B7">
        <w:rPr>
          <w:rFonts w:ascii="Arial" w:hAnsi="Arial" w:cs="Arial"/>
          <w:b/>
        </w:rPr>
        <w:t>Federal Standard</w:t>
      </w:r>
      <w:r w:rsidR="00AC0012" w:rsidRPr="004F01B7">
        <w:rPr>
          <w:rFonts w:ascii="Arial" w:hAnsi="Arial" w:cs="Arial"/>
          <w:b/>
        </w:rPr>
        <w:t>s</w:t>
      </w:r>
      <w:r w:rsidRPr="004F01B7">
        <w:rPr>
          <w:rFonts w:ascii="Arial" w:hAnsi="Arial" w:cs="Arial"/>
          <w:b/>
        </w:rPr>
        <w:t xml:space="preserve"> Statement</w:t>
      </w:r>
    </w:p>
    <w:p w14:paraId="4089A998" w14:textId="750C2231" w:rsidR="009C6BA6" w:rsidRPr="004F01B7" w:rsidRDefault="009C6BA6" w:rsidP="004F01B7">
      <w:pPr>
        <w:spacing w:line="480" w:lineRule="auto"/>
        <w:ind w:firstLine="720"/>
        <w:rPr>
          <w:rFonts w:ascii="Arial" w:hAnsi="Arial" w:cs="Arial"/>
          <w:bCs/>
        </w:rPr>
      </w:pPr>
      <w:r w:rsidRPr="004F01B7">
        <w:rPr>
          <w:rFonts w:ascii="Arial" w:hAnsi="Arial" w:cs="Arial"/>
          <w:bCs/>
        </w:rPr>
        <w:t>The Department is not proposing</w:t>
      </w:r>
      <w:r w:rsidR="00521E81">
        <w:rPr>
          <w:rFonts w:ascii="Arial" w:hAnsi="Arial" w:cs="Arial"/>
          <w:bCs/>
        </w:rPr>
        <w:t xml:space="preserve"> to readopt these rules with</w:t>
      </w:r>
      <w:r w:rsidRPr="004F01B7">
        <w:rPr>
          <w:rFonts w:ascii="Arial" w:hAnsi="Arial" w:cs="Arial"/>
          <w:bCs/>
        </w:rPr>
        <w:t xml:space="preserve"> amendments</w:t>
      </w:r>
      <w:r w:rsidR="00521E81">
        <w:rPr>
          <w:rFonts w:ascii="Arial" w:hAnsi="Arial" w:cs="Arial"/>
          <w:bCs/>
        </w:rPr>
        <w:t>, re</w:t>
      </w:r>
      <w:r w:rsidR="00A46B53">
        <w:rPr>
          <w:rFonts w:ascii="Arial" w:hAnsi="Arial" w:cs="Arial"/>
          <w:bCs/>
        </w:rPr>
        <w:t>peals</w:t>
      </w:r>
      <w:r w:rsidR="00D244F1">
        <w:rPr>
          <w:rFonts w:ascii="Arial" w:hAnsi="Arial" w:cs="Arial"/>
          <w:bCs/>
        </w:rPr>
        <w:t>,</w:t>
      </w:r>
      <w:r w:rsidR="00A46B53">
        <w:rPr>
          <w:rFonts w:ascii="Arial" w:hAnsi="Arial" w:cs="Arial"/>
          <w:bCs/>
        </w:rPr>
        <w:t xml:space="preserve"> and new rules</w:t>
      </w:r>
      <w:r w:rsidRPr="004F01B7">
        <w:rPr>
          <w:rFonts w:ascii="Arial" w:hAnsi="Arial" w:cs="Arial"/>
          <w:bCs/>
        </w:rPr>
        <w:t xml:space="preserve"> </w:t>
      </w:r>
      <w:r w:rsidR="001847F9">
        <w:rPr>
          <w:rFonts w:ascii="Arial" w:hAnsi="Arial" w:cs="Arial"/>
          <w:bCs/>
        </w:rPr>
        <w:t>pursuant to</w:t>
      </w:r>
      <w:r w:rsidR="001847F9" w:rsidRPr="004F01B7">
        <w:rPr>
          <w:rFonts w:ascii="Arial" w:hAnsi="Arial" w:cs="Arial"/>
          <w:bCs/>
        </w:rPr>
        <w:t xml:space="preserve"> </w:t>
      </w:r>
      <w:r w:rsidRPr="004F01B7">
        <w:rPr>
          <w:rFonts w:ascii="Arial" w:hAnsi="Arial" w:cs="Arial"/>
          <w:bCs/>
        </w:rPr>
        <w:t xml:space="preserve">the authority of, or in order to implement, comply with, or participate in any program established </w:t>
      </w:r>
      <w:r w:rsidR="001847F9">
        <w:rPr>
          <w:rFonts w:ascii="Arial" w:hAnsi="Arial" w:cs="Arial"/>
          <w:bCs/>
        </w:rPr>
        <w:t>pursuant to</w:t>
      </w:r>
      <w:r w:rsidR="001847F9" w:rsidRPr="004F01B7">
        <w:rPr>
          <w:rFonts w:ascii="Arial" w:hAnsi="Arial" w:cs="Arial"/>
          <w:bCs/>
        </w:rPr>
        <w:t xml:space="preserve"> </w:t>
      </w:r>
      <w:r w:rsidRPr="004F01B7">
        <w:rPr>
          <w:rFonts w:ascii="Arial" w:hAnsi="Arial" w:cs="Arial"/>
          <w:bCs/>
        </w:rPr>
        <w:t xml:space="preserve">Federal law. The </w:t>
      </w:r>
      <w:r w:rsidRPr="004F01B7">
        <w:rPr>
          <w:rFonts w:ascii="Arial" w:hAnsi="Arial" w:cs="Arial"/>
          <w:bCs/>
        </w:rPr>
        <w:lastRenderedPageBreak/>
        <w:t>Department's authority for this chapter is N.J.S.A. 24:14A-1 et seq., particularly 24:14A-11; 26:1A-7; 26:2-137 et seq., particularly 26:2-137.7; and 26:2Q-1 et seq., particularly 26:2Q-12</w:t>
      </w:r>
      <w:r w:rsidR="00AC78C4">
        <w:rPr>
          <w:rFonts w:ascii="Arial" w:hAnsi="Arial" w:cs="Arial"/>
          <w:bCs/>
        </w:rPr>
        <w:t>,</w:t>
      </w:r>
      <w:r w:rsidRPr="004F01B7">
        <w:rPr>
          <w:rFonts w:ascii="Arial" w:hAnsi="Arial" w:cs="Arial"/>
          <w:bCs/>
        </w:rPr>
        <w:t xml:space="preserve"> and Executive Order No. 100 (2008). The Department is not proposing amendments </w:t>
      </w:r>
      <w:r w:rsidR="001847F9">
        <w:rPr>
          <w:rFonts w:ascii="Arial" w:hAnsi="Arial" w:cs="Arial"/>
          <w:bCs/>
        </w:rPr>
        <w:t>pursuant to</w:t>
      </w:r>
      <w:r w:rsidR="001847F9" w:rsidRPr="004F01B7">
        <w:rPr>
          <w:rFonts w:ascii="Arial" w:hAnsi="Arial" w:cs="Arial"/>
          <w:bCs/>
        </w:rPr>
        <w:t xml:space="preserve"> </w:t>
      </w:r>
      <w:r w:rsidRPr="004F01B7">
        <w:rPr>
          <w:rFonts w:ascii="Arial" w:hAnsi="Arial" w:cs="Arial"/>
          <w:bCs/>
        </w:rPr>
        <w:t>any other State statute that incorporates Federal law, standards</w:t>
      </w:r>
      <w:r w:rsidR="00803B43">
        <w:rPr>
          <w:rFonts w:ascii="Arial" w:hAnsi="Arial" w:cs="Arial"/>
          <w:bCs/>
        </w:rPr>
        <w:t>,</w:t>
      </w:r>
      <w:r w:rsidRPr="004F01B7">
        <w:rPr>
          <w:rFonts w:ascii="Arial" w:hAnsi="Arial" w:cs="Arial"/>
          <w:bCs/>
        </w:rPr>
        <w:t xml:space="preserve"> or requirements.</w:t>
      </w:r>
    </w:p>
    <w:p w14:paraId="0BFEBCDD" w14:textId="6022726E" w:rsidR="00126217" w:rsidRPr="004F01B7" w:rsidRDefault="009C6BA6" w:rsidP="004F01B7">
      <w:pPr>
        <w:spacing w:line="480" w:lineRule="auto"/>
        <w:ind w:firstLine="720"/>
        <w:rPr>
          <w:rFonts w:ascii="Arial" w:hAnsi="Arial" w:cs="Arial"/>
          <w:bCs/>
        </w:rPr>
      </w:pPr>
      <w:r w:rsidRPr="004F01B7">
        <w:rPr>
          <w:rFonts w:ascii="Arial" w:hAnsi="Arial" w:cs="Arial"/>
          <w:bCs/>
        </w:rPr>
        <w:t xml:space="preserve">However, in order to establish standards consistent with existing Federal recommendations applicable to public health interventions to prevent blood lead </w:t>
      </w:r>
      <w:r w:rsidR="0093476D" w:rsidRPr="004F01B7">
        <w:rPr>
          <w:rFonts w:ascii="Arial" w:hAnsi="Arial" w:cs="Arial"/>
          <w:bCs/>
        </w:rPr>
        <w:t>at or above the blood lead refe</w:t>
      </w:r>
      <w:r w:rsidR="00847A99" w:rsidRPr="004F01B7">
        <w:rPr>
          <w:rFonts w:ascii="Arial" w:hAnsi="Arial" w:cs="Arial"/>
          <w:bCs/>
        </w:rPr>
        <w:t>re</w:t>
      </w:r>
      <w:r w:rsidR="0093476D" w:rsidRPr="004F01B7">
        <w:rPr>
          <w:rFonts w:ascii="Arial" w:hAnsi="Arial" w:cs="Arial"/>
          <w:bCs/>
        </w:rPr>
        <w:t>nce value</w:t>
      </w:r>
      <w:r w:rsidRPr="004F01B7">
        <w:rPr>
          <w:rFonts w:ascii="Arial" w:hAnsi="Arial" w:cs="Arial"/>
          <w:bCs/>
        </w:rPr>
        <w:t xml:space="preserve"> in children, the Department has elected to incorporate by reference, as amended and supplemented, the following policies and guidelines in the rules: “Low Level Lead Exposure Harms Children: A Renewed Call for Primary Prevention” and “CDC Response to Advisory Committee on Childhood Lead Poisoning Prevention Recommendations in ‘Low Level Lead Exposure Harms Children: A Renewed Call for Primary Prevention’.” The rules</w:t>
      </w:r>
      <w:r w:rsidR="002907AE">
        <w:rPr>
          <w:rFonts w:ascii="Arial" w:hAnsi="Arial" w:cs="Arial"/>
          <w:bCs/>
        </w:rPr>
        <w:t xml:space="preserve"> </w:t>
      </w:r>
      <w:r w:rsidR="000E3575">
        <w:rPr>
          <w:rFonts w:ascii="Arial" w:hAnsi="Arial" w:cs="Arial"/>
          <w:bCs/>
        </w:rPr>
        <w:t>proposed for readoption with amendments</w:t>
      </w:r>
      <w:r w:rsidR="002907AE">
        <w:rPr>
          <w:rFonts w:ascii="Arial" w:hAnsi="Arial" w:cs="Arial"/>
          <w:bCs/>
        </w:rPr>
        <w:t>, repeals</w:t>
      </w:r>
      <w:r w:rsidR="000E3575">
        <w:rPr>
          <w:rFonts w:ascii="Arial" w:hAnsi="Arial" w:cs="Arial"/>
          <w:bCs/>
        </w:rPr>
        <w:t xml:space="preserve">, </w:t>
      </w:r>
      <w:r w:rsidR="002907AE">
        <w:rPr>
          <w:rFonts w:ascii="Arial" w:hAnsi="Arial" w:cs="Arial"/>
          <w:bCs/>
        </w:rPr>
        <w:t>and new rules</w:t>
      </w:r>
      <w:r w:rsidRPr="004F01B7">
        <w:rPr>
          <w:rFonts w:ascii="Arial" w:hAnsi="Arial" w:cs="Arial"/>
          <w:bCs/>
        </w:rPr>
        <w:t xml:space="preserve"> in this chapter do not impose requirements </w:t>
      </w:r>
      <w:r w:rsidR="007A048C" w:rsidRPr="004F01B7">
        <w:rPr>
          <w:rFonts w:ascii="Arial" w:hAnsi="Arial" w:cs="Arial"/>
          <w:bCs/>
        </w:rPr>
        <w:t>that</w:t>
      </w:r>
      <w:r w:rsidRPr="004F01B7">
        <w:rPr>
          <w:rFonts w:ascii="Arial" w:hAnsi="Arial" w:cs="Arial"/>
          <w:bCs/>
        </w:rPr>
        <w:t xml:space="preserve"> exceed Federal policies and guidelines</w:t>
      </w:r>
      <w:r w:rsidR="007A048C" w:rsidRPr="004F01B7">
        <w:rPr>
          <w:rFonts w:ascii="Arial" w:hAnsi="Arial" w:cs="Arial"/>
          <w:bCs/>
        </w:rPr>
        <w:t xml:space="preserve"> and</w:t>
      </w:r>
      <w:r w:rsidRPr="004F01B7">
        <w:rPr>
          <w:rFonts w:ascii="Arial" w:hAnsi="Arial" w:cs="Arial"/>
          <w:bCs/>
        </w:rPr>
        <w:t xml:space="preserve">, therefore, a Federal </w:t>
      </w:r>
      <w:r w:rsidR="00056AB6" w:rsidRPr="004F01B7">
        <w:rPr>
          <w:rFonts w:ascii="Arial" w:hAnsi="Arial" w:cs="Arial"/>
          <w:bCs/>
        </w:rPr>
        <w:t>s</w:t>
      </w:r>
      <w:r w:rsidRPr="004F01B7">
        <w:rPr>
          <w:rFonts w:ascii="Arial" w:hAnsi="Arial" w:cs="Arial"/>
          <w:bCs/>
        </w:rPr>
        <w:t xml:space="preserve">tandards analysis is not required. </w:t>
      </w:r>
    </w:p>
    <w:p w14:paraId="238818BB" w14:textId="6D88AA5C" w:rsidR="009C6BA6" w:rsidRPr="004F01B7" w:rsidRDefault="009C6BA6" w:rsidP="004F01B7">
      <w:pPr>
        <w:spacing w:line="480" w:lineRule="auto"/>
        <w:jc w:val="center"/>
        <w:rPr>
          <w:rFonts w:ascii="Arial" w:hAnsi="Arial" w:cs="Arial"/>
          <w:b/>
        </w:rPr>
      </w:pPr>
      <w:r w:rsidRPr="004F01B7">
        <w:rPr>
          <w:rFonts w:ascii="Arial" w:hAnsi="Arial" w:cs="Arial"/>
          <w:b/>
        </w:rPr>
        <w:t xml:space="preserve">Jobs Impact </w:t>
      </w:r>
    </w:p>
    <w:p w14:paraId="59316881" w14:textId="3AB0FF05" w:rsidR="00E006AB" w:rsidRPr="004F01B7" w:rsidRDefault="009C6BA6" w:rsidP="004F01B7">
      <w:pPr>
        <w:spacing w:line="480" w:lineRule="auto"/>
        <w:ind w:firstLine="720"/>
        <w:rPr>
          <w:rFonts w:ascii="Arial" w:hAnsi="Arial" w:cs="Arial"/>
          <w:bCs/>
        </w:rPr>
      </w:pPr>
      <w:r w:rsidRPr="004F01B7">
        <w:rPr>
          <w:rFonts w:ascii="Arial" w:hAnsi="Arial" w:cs="Arial"/>
          <w:bCs/>
        </w:rPr>
        <w:t xml:space="preserve">The Department anticipates that the </w:t>
      </w:r>
      <w:r w:rsidR="00C52A03">
        <w:rPr>
          <w:rFonts w:ascii="Arial" w:hAnsi="Arial" w:cs="Arial"/>
          <w:bCs/>
        </w:rPr>
        <w:t xml:space="preserve">rules </w:t>
      </w:r>
      <w:r w:rsidRPr="004F01B7">
        <w:rPr>
          <w:rFonts w:ascii="Arial" w:hAnsi="Arial" w:cs="Arial"/>
          <w:bCs/>
        </w:rPr>
        <w:t>proposed</w:t>
      </w:r>
      <w:r w:rsidR="00C52A03">
        <w:rPr>
          <w:rFonts w:ascii="Arial" w:hAnsi="Arial" w:cs="Arial"/>
          <w:bCs/>
        </w:rPr>
        <w:t xml:space="preserve"> for readoption with</w:t>
      </w:r>
      <w:r w:rsidRPr="004F01B7">
        <w:rPr>
          <w:rFonts w:ascii="Arial" w:hAnsi="Arial" w:cs="Arial"/>
          <w:bCs/>
        </w:rPr>
        <w:t xml:space="preserve"> amendments</w:t>
      </w:r>
      <w:r w:rsidR="00C52A03">
        <w:rPr>
          <w:rFonts w:ascii="Arial" w:hAnsi="Arial" w:cs="Arial"/>
          <w:bCs/>
        </w:rPr>
        <w:t>, repeals</w:t>
      </w:r>
      <w:r w:rsidR="009F0A76">
        <w:rPr>
          <w:rFonts w:ascii="Arial" w:hAnsi="Arial" w:cs="Arial"/>
          <w:bCs/>
        </w:rPr>
        <w:t>,</w:t>
      </w:r>
      <w:r w:rsidR="00C52A03">
        <w:rPr>
          <w:rFonts w:ascii="Arial" w:hAnsi="Arial" w:cs="Arial"/>
          <w:bCs/>
        </w:rPr>
        <w:t xml:space="preserve"> and new rules</w:t>
      </w:r>
      <w:r w:rsidRPr="004F01B7">
        <w:rPr>
          <w:rFonts w:ascii="Arial" w:hAnsi="Arial" w:cs="Arial"/>
          <w:bCs/>
        </w:rPr>
        <w:t xml:space="preserve"> may have an impact on the number of staff required to perform public health interventions in certain municipalities.  The Department estimates that Statewide,</w:t>
      </w:r>
      <w:r w:rsidR="00E006AB" w:rsidRPr="004F01B7">
        <w:rPr>
          <w:rFonts w:ascii="Arial" w:hAnsi="Arial" w:cs="Arial"/>
          <w:bCs/>
        </w:rPr>
        <w:t xml:space="preserve"> </w:t>
      </w:r>
      <w:r w:rsidRPr="004F01B7">
        <w:rPr>
          <w:rFonts w:ascii="Arial" w:hAnsi="Arial" w:cs="Arial"/>
          <w:bCs/>
        </w:rPr>
        <w:t xml:space="preserve">an additional 4,000 children annually would be identified as having blood lead </w:t>
      </w:r>
      <w:r w:rsidR="00D6417C" w:rsidRPr="004F01B7">
        <w:rPr>
          <w:rFonts w:ascii="Arial" w:hAnsi="Arial" w:cs="Arial"/>
          <w:bCs/>
        </w:rPr>
        <w:t>at or above the blood lead reference value</w:t>
      </w:r>
      <w:r w:rsidRPr="004F01B7">
        <w:rPr>
          <w:rFonts w:ascii="Arial" w:hAnsi="Arial" w:cs="Arial"/>
          <w:bCs/>
        </w:rPr>
        <w:t xml:space="preserve"> due to the proposed change in public health intervention levels. </w:t>
      </w:r>
      <w:r w:rsidR="00E006AB" w:rsidRPr="004F01B7">
        <w:rPr>
          <w:rFonts w:ascii="Arial" w:hAnsi="Arial" w:cs="Arial"/>
          <w:bCs/>
        </w:rPr>
        <w:t xml:space="preserve"> </w:t>
      </w:r>
      <w:r w:rsidRPr="004F01B7">
        <w:rPr>
          <w:rFonts w:ascii="Arial" w:hAnsi="Arial" w:cs="Arial"/>
          <w:bCs/>
        </w:rPr>
        <w:t xml:space="preserve">Municipalities that have higher </w:t>
      </w:r>
      <w:r w:rsidRPr="004F01B7">
        <w:rPr>
          <w:rFonts w:ascii="Arial" w:hAnsi="Arial" w:cs="Arial"/>
          <w:bCs/>
        </w:rPr>
        <w:lastRenderedPageBreak/>
        <w:t xml:space="preserve">populations of at-risk children may require additional staff to perform public health interventions.  Local boards of health affected most by children identified as having blood lead </w:t>
      </w:r>
      <w:r w:rsidR="00294CB5" w:rsidRPr="004F01B7">
        <w:rPr>
          <w:rFonts w:ascii="Arial" w:hAnsi="Arial" w:cs="Arial"/>
          <w:bCs/>
        </w:rPr>
        <w:t>at or above the blood lead reference value</w:t>
      </w:r>
      <w:r w:rsidRPr="004F01B7">
        <w:rPr>
          <w:rFonts w:ascii="Arial" w:hAnsi="Arial" w:cs="Arial"/>
          <w:bCs/>
        </w:rPr>
        <w:t xml:space="preserve"> may address a possible need for additional staff by entering into contracts for shared services, hiring additional full-time or temporary staff, entering into contracts with private providers, or some other solution.  Accordingly, the Department cannot say with reasonable certainty to what degree the </w:t>
      </w:r>
      <w:r w:rsidR="00C033E6">
        <w:rPr>
          <w:rFonts w:ascii="Arial" w:hAnsi="Arial" w:cs="Arial"/>
          <w:bCs/>
        </w:rPr>
        <w:t xml:space="preserve">rules </w:t>
      </w:r>
      <w:r w:rsidRPr="004F01B7">
        <w:rPr>
          <w:rFonts w:ascii="Arial" w:hAnsi="Arial" w:cs="Arial"/>
          <w:bCs/>
        </w:rPr>
        <w:t>proposed</w:t>
      </w:r>
      <w:r w:rsidR="00C033E6">
        <w:rPr>
          <w:rFonts w:ascii="Arial" w:hAnsi="Arial" w:cs="Arial"/>
          <w:bCs/>
        </w:rPr>
        <w:t xml:space="preserve"> for readoption with</w:t>
      </w:r>
      <w:r w:rsidRPr="004F01B7">
        <w:rPr>
          <w:rFonts w:ascii="Arial" w:hAnsi="Arial" w:cs="Arial"/>
          <w:bCs/>
        </w:rPr>
        <w:t xml:space="preserve"> amendments</w:t>
      </w:r>
      <w:r w:rsidR="001C4ECE">
        <w:rPr>
          <w:rFonts w:ascii="Arial" w:hAnsi="Arial" w:cs="Arial"/>
          <w:bCs/>
        </w:rPr>
        <w:t>, repeals</w:t>
      </w:r>
      <w:r w:rsidR="00C033E6">
        <w:rPr>
          <w:rFonts w:ascii="Arial" w:hAnsi="Arial" w:cs="Arial"/>
          <w:bCs/>
        </w:rPr>
        <w:t>, and new rules</w:t>
      </w:r>
      <w:r w:rsidRPr="004F01B7">
        <w:rPr>
          <w:rFonts w:ascii="Arial" w:hAnsi="Arial" w:cs="Arial"/>
          <w:bCs/>
        </w:rPr>
        <w:t xml:space="preserve"> would result in the generation of jobs.  The Department believes that the </w:t>
      </w:r>
      <w:r w:rsidR="00976DEB">
        <w:rPr>
          <w:rFonts w:ascii="Arial" w:hAnsi="Arial" w:cs="Arial"/>
          <w:bCs/>
        </w:rPr>
        <w:t xml:space="preserve">rules </w:t>
      </w:r>
      <w:r w:rsidRPr="004F01B7">
        <w:rPr>
          <w:rFonts w:ascii="Arial" w:hAnsi="Arial" w:cs="Arial"/>
          <w:bCs/>
        </w:rPr>
        <w:t>proposed</w:t>
      </w:r>
      <w:r w:rsidR="00976DEB">
        <w:rPr>
          <w:rFonts w:ascii="Arial" w:hAnsi="Arial" w:cs="Arial"/>
          <w:bCs/>
        </w:rPr>
        <w:t xml:space="preserve"> for readoption with</w:t>
      </w:r>
      <w:r w:rsidRPr="004F01B7">
        <w:rPr>
          <w:rFonts w:ascii="Arial" w:hAnsi="Arial" w:cs="Arial"/>
          <w:bCs/>
        </w:rPr>
        <w:t xml:space="preserve"> amendments</w:t>
      </w:r>
      <w:r w:rsidR="00976DEB">
        <w:rPr>
          <w:rFonts w:ascii="Arial" w:hAnsi="Arial" w:cs="Arial"/>
          <w:bCs/>
        </w:rPr>
        <w:t xml:space="preserve">, </w:t>
      </w:r>
      <w:r w:rsidR="001D755E">
        <w:rPr>
          <w:rFonts w:ascii="Arial" w:hAnsi="Arial" w:cs="Arial"/>
          <w:bCs/>
        </w:rPr>
        <w:t>repeals, and new rules</w:t>
      </w:r>
      <w:r w:rsidRPr="004F01B7">
        <w:rPr>
          <w:rFonts w:ascii="Arial" w:hAnsi="Arial" w:cs="Arial"/>
          <w:bCs/>
        </w:rPr>
        <w:t xml:space="preserve"> would not result in the loss of jobs.  </w:t>
      </w:r>
    </w:p>
    <w:p w14:paraId="4D6C09BF" w14:textId="2EFC6F4D" w:rsidR="009C6BA6" w:rsidRPr="004F01B7" w:rsidRDefault="009C6BA6" w:rsidP="004F01B7">
      <w:pPr>
        <w:spacing w:line="480" w:lineRule="auto"/>
        <w:jc w:val="center"/>
        <w:rPr>
          <w:rFonts w:ascii="Arial" w:hAnsi="Arial" w:cs="Arial"/>
          <w:b/>
        </w:rPr>
      </w:pPr>
      <w:r w:rsidRPr="004F01B7">
        <w:rPr>
          <w:rFonts w:ascii="Arial" w:hAnsi="Arial" w:cs="Arial"/>
          <w:b/>
        </w:rPr>
        <w:t xml:space="preserve">Agriculture Industry Impact </w:t>
      </w:r>
    </w:p>
    <w:p w14:paraId="44BEB6E2" w14:textId="249EBC51" w:rsidR="009C6BA6" w:rsidRPr="004F01B7" w:rsidRDefault="009C6BA6" w:rsidP="004F01B7">
      <w:pPr>
        <w:spacing w:line="480" w:lineRule="auto"/>
        <w:ind w:firstLine="720"/>
        <w:rPr>
          <w:rFonts w:ascii="Arial" w:hAnsi="Arial" w:cs="Arial"/>
          <w:bCs/>
        </w:rPr>
      </w:pPr>
      <w:r w:rsidRPr="004F01B7">
        <w:rPr>
          <w:rFonts w:ascii="Arial" w:hAnsi="Arial" w:cs="Arial"/>
          <w:bCs/>
        </w:rPr>
        <w:t>The Department anticipates that the</w:t>
      </w:r>
      <w:r w:rsidR="00731CF2">
        <w:rPr>
          <w:rFonts w:ascii="Arial" w:hAnsi="Arial" w:cs="Arial"/>
          <w:bCs/>
        </w:rPr>
        <w:t xml:space="preserve"> rules</w:t>
      </w:r>
      <w:r w:rsidRPr="004F01B7">
        <w:rPr>
          <w:rFonts w:ascii="Arial" w:hAnsi="Arial" w:cs="Arial"/>
          <w:bCs/>
        </w:rPr>
        <w:t xml:space="preserve"> proposed </w:t>
      </w:r>
      <w:r w:rsidR="00731CF2">
        <w:rPr>
          <w:rFonts w:ascii="Arial" w:hAnsi="Arial" w:cs="Arial"/>
          <w:bCs/>
        </w:rPr>
        <w:t xml:space="preserve">for readoption with </w:t>
      </w:r>
      <w:r w:rsidRPr="004F01B7">
        <w:rPr>
          <w:rFonts w:ascii="Arial" w:hAnsi="Arial" w:cs="Arial"/>
          <w:bCs/>
        </w:rPr>
        <w:t>amendments</w:t>
      </w:r>
      <w:r w:rsidR="00731CF2">
        <w:rPr>
          <w:rFonts w:ascii="Arial" w:hAnsi="Arial" w:cs="Arial"/>
          <w:bCs/>
        </w:rPr>
        <w:t>, repeals, and new rules</w:t>
      </w:r>
      <w:r w:rsidRPr="004F01B7">
        <w:rPr>
          <w:rFonts w:ascii="Arial" w:hAnsi="Arial" w:cs="Arial"/>
          <w:bCs/>
        </w:rPr>
        <w:t xml:space="preserve"> would not have an impact on agriculture in New Jersey. </w:t>
      </w:r>
    </w:p>
    <w:p w14:paraId="637AD56A" w14:textId="77777777" w:rsidR="009C6BA6" w:rsidRPr="004F01B7" w:rsidRDefault="009C6BA6" w:rsidP="004F01B7">
      <w:pPr>
        <w:spacing w:line="480" w:lineRule="auto"/>
        <w:jc w:val="center"/>
        <w:rPr>
          <w:rFonts w:ascii="Arial" w:hAnsi="Arial" w:cs="Arial"/>
          <w:b/>
        </w:rPr>
      </w:pPr>
      <w:r w:rsidRPr="004F01B7">
        <w:rPr>
          <w:rFonts w:ascii="Arial" w:hAnsi="Arial" w:cs="Arial"/>
          <w:b/>
        </w:rPr>
        <w:t>Regulatory Flexibility Analysis</w:t>
      </w:r>
    </w:p>
    <w:p w14:paraId="7A5A3120" w14:textId="34F29741" w:rsidR="009C6BA6" w:rsidRPr="004F01B7" w:rsidRDefault="009C6BA6" w:rsidP="004F01B7">
      <w:pPr>
        <w:spacing w:line="480" w:lineRule="auto"/>
        <w:ind w:firstLine="720"/>
        <w:rPr>
          <w:rFonts w:ascii="Arial" w:hAnsi="Arial" w:cs="Arial"/>
          <w:bCs/>
        </w:rPr>
      </w:pPr>
      <w:r w:rsidRPr="004F01B7">
        <w:rPr>
          <w:rFonts w:ascii="Arial" w:hAnsi="Arial" w:cs="Arial"/>
          <w:bCs/>
        </w:rPr>
        <w:t xml:space="preserve">This chapter establishes actions applicable to local boards of health Statewide. However, compliance with this chapter by local boards of health may </w:t>
      </w:r>
      <w:r w:rsidR="00983473" w:rsidRPr="004F01B7">
        <w:rPr>
          <w:rFonts w:ascii="Arial" w:hAnsi="Arial" w:cs="Arial"/>
          <w:bCs/>
        </w:rPr>
        <w:t xml:space="preserve">continue to </w:t>
      </w:r>
      <w:r w:rsidRPr="004F01B7">
        <w:rPr>
          <w:rFonts w:ascii="Arial" w:hAnsi="Arial" w:cs="Arial"/>
          <w:bCs/>
        </w:rPr>
        <w:t xml:space="preserve">require corrective actions to be taken by the owners of rental properties in which children with blood lead </w:t>
      </w:r>
      <w:r w:rsidR="002F4C45" w:rsidRPr="004F01B7">
        <w:rPr>
          <w:rFonts w:ascii="Arial" w:hAnsi="Arial" w:cs="Arial"/>
          <w:bCs/>
        </w:rPr>
        <w:t>at or above the blood lead refence value</w:t>
      </w:r>
      <w:r w:rsidRPr="004F01B7">
        <w:rPr>
          <w:rFonts w:ascii="Arial" w:hAnsi="Arial" w:cs="Arial"/>
          <w:bCs/>
        </w:rPr>
        <w:t xml:space="preserve"> reside. Some in this regulated group may be considered small businesses, as the term is defined in the Regulatory Flexibility Act at N.J.S.A. 52:14B-16 et seq.</w:t>
      </w:r>
    </w:p>
    <w:p w14:paraId="13247A45" w14:textId="058598FF" w:rsidR="00675220" w:rsidRPr="004F01B7" w:rsidRDefault="009C6BA6" w:rsidP="004F01B7">
      <w:pPr>
        <w:spacing w:line="480" w:lineRule="auto"/>
        <w:ind w:firstLine="720"/>
        <w:rPr>
          <w:rFonts w:ascii="Arial" w:hAnsi="Arial" w:cs="Arial"/>
          <w:bCs/>
        </w:rPr>
      </w:pPr>
      <w:r w:rsidRPr="004F01B7">
        <w:rPr>
          <w:rFonts w:ascii="Arial" w:hAnsi="Arial" w:cs="Arial"/>
          <w:bCs/>
        </w:rPr>
        <w:t xml:space="preserve">The Department is not able to accurately estimate the cost of compliance with this chapter due to the varying impact of the requirements on each individual property owner. </w:t>
      </w:r>
      <w:r w:rsidR="000C2572" w:rsidRPr="004F01B7">
        <w:rPr>
          <w:rFonts w:ascii="Arial" w:hAnsi="Arial" w:cs="Arial"/>
          <w:bCs/>
        </w:rPr>
        <w:t xml:space="preserve">Sixty-eight </w:t>
      </w:r>
      <w:r w:rsidR="00B458D6" w:rsidRPr="004F01B7">
        <w:rPr>
          <w:rFonts w:ascii="Arial" w:hAnsi="Arial" w:cs="Arial"/>
          <w:bCs/>
        </w:rPr>
        <w:t xml:space="preserve">percent </w:t>
      </w:r>
      <w:r w:rsidR="004C33A3" w:rsidRPr="004F01B7">
        <w:rPr>
          <w:rFonts w:ascii="Arial" w:hAnsi="Arial" w:cs="Arial"/>
          <w:bCs/>
        </w:rPr>
        <w:t>of the homes in New Jersey</w:t>
      </w:r>
      <w:r w:rsidR="00B458D6" w:rsidRPr="004F01B7">
        <w:rPr>
          <w:rFonts w:ascii="Arial" w:hAnsi="Arial" w:cs="Arial"/>
          <w:bCs/>
        </w:rPr>
        <w:t xml:space="preserve"> w</w:t>
      </w:r>
      <w:r w:rsidR="004C33A3" w:rsidRPr="004F01B7">
        <w:rPr>
          <w:rFonts w:ascii="Arial" w:hAnsi="Arial" w:cs="Arial"/>
          <w:bCs/>
        </w:rPr>
        <w:t>ere</w:t>
      </w:r>
      <w:r w:rsidR="00B458D6" w:rsidRPr="004F01B7">
        <w:rPr>
          <w:rFonts w:ascii="Arial" w:hAnsi="Arial" w:cs="Arial"/>
          <w:bCs/>
        </w:rPr>
        <w:t xml:space="preserve"> built </w:t>
      </w:r>
      <w:r w:rsidR="004C33A3" w:rsidRPr="004F01B7">
        <w:rPr>
          <w:rFonts w:ascii="Arial" w:hAnsi="Arial" w:cs="Arial"/>
          <w:bCs/>
        </w:rPr>
        <w:t>prior to</w:t>
      </w:r>
      <w:r w:rsidR="00B458D6" w:rsidRPr="004F01B7">
        <w:rPr>
          <w:rFonts w:ascii="Arial" w:hAnsi="Arial" w:cs="Arial"/>
          <w:bCs/>
        </w:rPr>
        <w:t xml:space="preserve"> 1980</w:t>
      </w:r>
      <w:r w:rsidR="004C33A3" w:rsidRPr="004F01B7">
        <w:rPr>
          <w:rFonts w:ascii="Arial" w:hAnsi="Arial" w:cs="Arial"/>
          <w:bCs/>
        </w:rPr>
        <w:t xml:space="preserve">.  </w:t>
      </w:r>
      <w:r w:rsidR="00D60576" w:rsidRPr="004F01B7">
        <w:rPr>
          <w:rFonts w:ascii="Arial" w:hAnsi="Arial" w:cs="Arial"/>
          <w:bCs/>
        </w:rPr>
        <w:t xml:space="preserve">The </w:t>
      </w:r>
      <w:r w:rsidR="00D60576" w:rsidRPr="004F01B7">
        <w:rPr>
          <w:rFonts w:ascii="Arial" w:hAnsi="Arial" w:cs="Arial"/>
          <w:bCs/>
        </w:rPr>
        <w:lastRenderedPageBreak/>
        <w:t xml:space="preserve">estimate of compliance will vary </w:t>
      </w:r>
      <w:r w:rsidR="00984FAA" w:rsidRPr="004F01B7">
        <w:rPr>
          <w:rFonts w:ascii="Arial" w:hAnsi="Arial" w:cs="Arial"/>
          <w:bCs/>
        </w:rPr>
        <w:t>by the level of lead in the paint product and the quantity of lead-based paint found in the property.</w:t>
      </w:r>
    </w:p>
    <w:p w14:paraId="711B8EDC" w14:textId="32A8F2F9" w:rsidR="009C6BA6" w:rsidRPr="004F01B7" w:rsidRDefault="009C6BA6" w:rsidP="004F01B7">
      <w:pPr>
        <w:spacing w:line="480" w:lineRule="auto"/>
        <w:ind w:firstLine="720"/>
        <w:rPr>
          <w:rFonts w:ascii="Arial" w:hAnsi="Arial" w:cs="Arial"/>
          <w:bCs/>
        </w:rPr>
      </w:pPr>
      <w:r w:rsidRPr="004F01B7">
        <w:rPr>
          <w:rFonts w:ascii="Arial" w:hAnsi="Arial" w:cs="Arial"/>
          <w:bCs/>
        </w:rPr>
        <w:t>Depending on the condition of the property and the degree of the hazard identified, some property owners may be able to comply with little or no expense. Other property owners may incur expenses for the removal and disposal of lead-based paint, building components (windows and doors) covered with lead-based paint and associated clean-up costs. Particular compliance costs are described in the Economic Impact</w:t>
      </w:r>
      <w:r w:rsidR="00DE14E9" w:rsidRPr="004F01B7">
        <w:rPr>
          <w:rFonts w:ascii="Arial" w:hAnsi="Arial" w:cs="Arial"/>
          <w:bCs/>
        </w:rPr>
        <w:t xml:space="preserve"> </w:t>
      </w:r>
      <w:r w:rsidRPr="004F01B7">
        <w:rPr>
          <w:rFonts w:ascii="Arial" w:hAnsi="Arial" w:cs="Arial"/>
          <w:bCs/>
        </w:rPr>
        <w:t>above.</w:t>
      </w:r>
    </w:p>
    <w:p w14:paraId="4944800A" w14:textId="4AFE05DE" w:rsidR="009C6BA6" w:rsidRPr="004F01B7" w:rsidRDefault="009C6BA6" w:rsidP="004F01B7">
      <w:pPr>
        <w:spacing w:line="480" w:lineRule="auto"/>
        <w:ind w:firstLine="720"/>
        <w:rPr>
          <w:rFonts w:ascii="Arial" w:hAnsi="Arial" w:cs="Arial"/>
          <w:bCs/>
        </w:rPr>
      </w:pPr>
      <w:r w:rsidRPr="004F01B7">
        <w:rPr>
          <w:rFonts w:ascii="Arial" w:hAnsi="Arial" w:cs="Arial"/>
          <w:bCs/>
        </w:rPr>
        <w:t>At the same time, this chapter may potentially benefit another group of small businesses. N.J.S.A. 26:2Q-1 et seq.</w:t>
      </w:r>
      <w:r w:rsidR="00792B91">
        <w:rPr>
          <w:rFonts w:ascii="Arial" w:hAnsi="Arial" w:cs="Arial"/>
          <w:bCs/>
        </w:rPr>
        <w:t>,</w:t>
      </w:r>
      <w:r w:rsidRPr="004F01B7">
        <w:rPr>
          <w:rFonts w:ascii="Arial" w:hAnsi="Arial" w:cs="Arial"/>
          <w:bCs/>
        </w:rPr>
        <w:t xml:space="preserve"> requires that all lead abatement work must be done by business firms licensed by the New Jersey Department of Community Affairs, using workers who have certifications from the New Jersey Department of Health. Many of the contractors who will perform this work may be considered small businesses.</w:t>
      </w:r>
    </w:p>
    <w:p w14:paraId="63F0CBAF" w14:textId="09D13365" w:rsidR="009C6BA6" w:rsidRPr="004F01B7" w:rsidRDefault="009C6BA6" w:rsidP="004F01B7">
      <w:pPr>
        <w:spacing w:line="480" w:lineRule="auto"/>
        <w:ind w:firstLine="720"/>
        <w:rPr>
          <w:rFonts w:ascii="Arial" w:hAnsi="Arial" w:cs="Arial"/>
          <w:bCs/>
        </w:rPr>
      </w:pPr>
      <w:r w:rsidRPr="004F01B7">
        <w:rPr>
          <w:rFonts w:ascii="Arial" w:hAnsi="Arial" w:cs="Arial"/>
          <w:bCs/>
        </w:rPr>
        <w:t>The presence of lead in paint or in other items can create a hazard, as defined in this chapter, and can pose a serious threat to the health and well-being of children exposed to the hazard</w:t>
      </w:r>
      <w:r w:rsidR="00CE5CEB">
        <w:rPr>
          <w:rFonts w:ascii="Arial" w:hAnsi="Arial" w:cs="Arial"/>
          <w:bCs/>
        </w:rPr>
        <w:t>,</w:t>
      </w:r>
      <w:r w:rsidRPr="004F01B7">
        <w:rPr>
          <w:rFonts w:ascii="Arial" w:hAnsi="Arial" w:cs="Arial"/>
          <w:bCs/>
        </w:rPr>
        <w:t xml:space="preserve"> as described in the Social Impact above. It is not possible to impose less restrictive criteria for small businesses without leaving children exposed to these hazards. The Department believes that, in the interest of the health and welfare of children potentially affected by lead-based paint hazards and non-paint lead hazards, it is not appropriate to establish different requirements for small businesses. </w:t>
      </w:r>
    </w:p>
    <w:p w14:paraId="1E992AC2" w14:textId="36279BC7" w:rsidR="005A46AE" w:rsidRPr="004F01B7" w:rsidRDefault="005A46AE" w:rsidP="004F01B7">
      <w:pPr>
        <w:spacing w:line="480" w:lineRule="auto"/>
        <w:jc w:val="center"/>
        <w:rPr>
          <w:rFonts w:ascii="Arial" w:hAnsi="Arial" w:cs="Arial"/>
          <w:b/>
        </w:rPr>
      </w:pPr>
      <w:r w:rsidRPr="004F01B7">
        <w:rPr>
          <w:rFonts w:ascii="Arial" w:hAnsi="Arial" w:cs="Arial"/>
          <w:b/>
        </w:rPr>
        <w:t>Housing Affordability Impact Analysis</w:t>
      </w:r>
    </w:p>
    <w:p w14:paraId="58AC7DEF" w14:textId="2497265B" w:rsidR="00675220" w:rsidRPr="004F01B7" w:rsidRDefault="00485611" w:rsidP="004F01B7">
      <w:pPr>
        <w:spacing w:line="480" w:lineRule="auto"/>
        <w:ind w:firstLine="720"/>
        <w:rPr>
          <w:rFonts w:ascii="Arial" w:hAnsi="Arial" w:cs="Arial"/>
          <w:bCs/>
        </w:rPr>
      </w:pPr>
      <w:r w:rsidRPr="004F01B7">
        <w:rPr>
          <w:rFonts w:ascii="Arial" w:hAnsi="Arial" w:cs="Arial"/>
          <w:bCs/>
        </w:rPr>
        <w:t xml:space="preserve">The Department anticipates that the </w:t>
      </w:r>
      <w:r w:rsidR="0042093B">
        <w:rPr>
          <w:rFonts w:ascii="Arial" w:hAnsi="Arial" w:cs="Arial"/>
          <w:bCs/>
        </w:rPr>
        <w:t xml:space="preserve">rules </w:t>
      </w:r>
      <w:r w:rsidRPr="004F01B7">
        <w:rPr>
          <w:rFonts w:ascii="Arial" w:hAnsi="Arial" w:cs="Arial"/>
          <w:bCs/>
        </w:rPr>
        <w:t>proposed</w:t>
      </w:r>
      <w:r w:rsidR="0042093B">
        <w:rPr>
          <w:rFonts w:ascii="Arial" w:hAnsi="Arial" w:cs="Arial"/>
          <w:bCs/>
        </w:rPr>
        <w:t xml:space="preserve"> for readoption with</w:t>
      </w:r>
      <w:r w:rsidRPr="004F01B7">
        <w:rPr>
          <w:rFonts w:ascii="Arial" w:hAnsi="Arial" w:cs="Arial"/>
          <w:bCs/>
        </w:rPr>
        <w:t xml:space="preserve"> amendments</w:t>
      </w:r>
      <w:r w:rsidR="0042093B">
        <w:rPr>
          <w:rFonts w:ascii="Arial" w:hAnsi="Arial" w:cs="Arial"/>
          <w:bCs/>
        </w:rPr>
        <w:t>, repeals, and new rules</w:t>
      </w:r>
      <w:r w:rsidRPr="004F01B7">
        <w:rPr>
          <w:rFonts w:ascii="Arial" w:hAnsi="Arial" w:cs="Arial"/>
          <w:bCs/>
        </w:rPr>
        <w:t xml:space="preserve"> would have an insignificant impact on </w:t>
      </w:r>
      <w:r w:rsidR="001E6ABB">
        <w:rPr>
          <w:rFonts w:ascii="Arial" w:hAnsi="Arial" w:cs="Arial"/>
          <w:bCs/>
        </w:rPr>
        <w:t xml:space="preserve">the </w:t>
      </w:r>
      <w:r w:rsidRPr="004F01B7">
        <w:rPr>
          <w:rFonts w:ascii="Arial" w:hAnsi="Arial" w:cs="Arial"/>
          <w:bCs/>
        </w:rPr>
        <w:lastRenderedPageBreak/>
        <w:t>affordab</w:t>
      </w:r>
      <w:r w:rsidR="001E6ABB">
        <w:rPr>
          <w:rFonts w:ascii="Arial" w:hAnsi="Arial" w:cs="Arial"/>
          <w:bCs/>
        </w:rPr>
        <w:t>i</w:t>
      </w:r>
      <w:r w:rsidRPr="004F01B7">
        <w:rPr>
          <w:rFonts w:ascii="Arial" w:hAnsi="Arial" w:cs="Arial"/>
          <w:bCs/>
        </w:rPr>
        <w:t>l</w:t>
      </w:r>
      <w:r w:rsidR="001E6ABB">
        <w:rPr>
          <w:rFonts w:ascii="Arial" w:hAnsi="Arial" w:cs="Arial"/>
          <w:bCs/>
        </w:rPr>
        <w:t>ity of</w:t>
      </w:r>
      <w:r w:rsidRPr="004F01B7">
        <w:rPr>
          <w:rFonts w:ascii="Arial" w:hAnsi="Arial" w:cs="Arial"/>
          <w:bCs/>
        </w:rPr>
        <w:t xml:space="preserve"> housing in New Jersey and there is an extreme unlikelihood that the </w:t>
      </w:r>
      <w:r w:rsidR="001E6ABB">
        <w:rPr>
          <w:rFonts w:ascii="Arial" w:hAnsi="Arial" w:cs="Arial"/>
          <w:bCs/>
        </w:rPr>
        <w:t>rul</w:t>
      </w:r>
      <w:r w:rsidR="00DA455E">
        <w:rPr>
          <w:rFonts w:ascii="Arial" w:hAnsi="Arial" w:cs="Arial"/>
          <w:bCs/>
        </w:rPr>
        <w:t xml:space="preserve">es </w:t>
      </w:r>
      <w:r w:rsidRPr="004F01B7">
        <w:rPr>
          <w:rFonts w:ascii="Arial" w:hAnsi="Arial" w:cs="Arial"/>
          <w:bCs/>
        </w:rPr>
        <w:t xml:space="preserve">proposed </w:t>
      </w:r>
      <w:r w:rsidR="00DA455E">
        <w:rPr>
          <w:rFonts w:ascii="Arial" w:hAnsi="Arial" w:cs="Arial"/>
          <w:bCs/>
        </w:rPr>
        <w:t xml:space="preserve">for readoption with </w:t>
      </w:r>
      <w:r w:rsidRPr="004F01B7">
        <w:rPr>
          <w:rFonts w:ascii="Arial" w:hAnsi="Arial" w:cs="Arial"/>
          <w:bCs/>
        </w:rPr>
        <w:t>amendments</w:t>
      </w:r>
      <w:r w:rsidR="00DA455E">
        <w:rPr>
          <w:rFonts w:ascii="Arial" w:hAnsi="Arial" w:cs="Arial"/>
          <w:bCs/>
        </w:rPr>
        <w:t>, repeals, and new rules</w:t>
      </w:r>
      <w:r w:rsidRPr="004F01B7">
        <w:rPr>
          <w:rFonts w:ascii="Arial" w:hAnsi="Arial" w:cs="Arial"/>
          <w:bCs/>
        </w:rPr>
        <w:t xml:space="preserve"> would evoke a change in the average costs associated with housing because these rules apply to fewer than </w:t>
      </w:r>
      <w:r w:rsidR="006C0774">
        <w:rPr>
          <w:rFonts w:ascii="Arial" w:hAnsi="Arial" w:cs="Arial"/>
          <w:bCs/>
        </w:rPr>
        <w:t>one percent</w:t>
      </w:r>
      <w:r w:rsidRPr="004F01B7">
        <w:rPr>
          <w:rFonts w:ascii="Arial" w:hAnsi="Arial" w:cs="Arial"/>
          <w:bCs/>
        </w:rPr>
        <w:t xml:space="preserve"> of the State’s over 3.5 million housing units.  </w:t>
      </w:r>
      <w:r w:rsidR="00271C44" w:rsidRPr="004F01B7">
        <w:rPr>
          <w:rFonts w:ascii="Arial" w:hAnsi="Arial" w:cs="Arial"/>
          <w:bCs/>
        </w:rPr>
        <w:t xml:space="preserve">The cost of lead hazard abatement can range from a few hundred dollars for spot repairs and clean-up to $30,000 or more for removal of all lead-based paint from a unit. </w:t>
      </w:r>
      <w:r w:rsidR="00FB2C5C" w:rsidRPr="004F01B7">
        <w:rPr>
          <w:rFonts w:ascii="Arial" w:hAnsi="Arial" w:cs="Arial"/>
          <w:bCs/>
        </w:rPr>
        <w:t xml:space="preserve">Previous </w:t>
      </w:r>
      <w:r w:rsidR="006C0774" w:rsidRPr="004F01B7">
        <w:rPr>
          <w:rFonts w:ascii="Arial" w:hAnsi="Arial" w:cs="Arial"/>
          <w:bCs/>
        </w:rPr>
        <w:t>analysis</w:t>
      </w:r>
      <w:r w:rsidR="005511BE" w:rsidRPr="004F01B7">
        <w:rPr>
          <w:rFonts w:ascii="Arial" w:hAnsi="Arial" w:cs="Arial"/>
          <w:bCs/>
        </w:rPr>
        <w:t xml:space="preserve"> from the New Jersey State Annual Childhood Lead Report identifies less than 1</w:t>
      </w:r>
      <w:r w:rsidR="009C0B00">
        <w:rPr>
          <w:rFonts w:ascii="Arial" w:hAnsi="Arial" w:cs="Arial"/>
          <w:bCs/>
        </w:rPr>
        <w:t>,</w:t>
      </w:r>
      <w:r w:rsidR="005511BE" w:rsidRPr="004F01B7">
        <w:rPr>
          <w:rFonts w:ascii="Arial" w:hAnsi="Arial" w:cs="Arial"/>
          <w:bCs/>
        </w:rPr>
        <w:t xml:space="preserve">000 </w:t>
      </w:r>
      <w:r w:rsidR="00A01211" w:rsidRPr="004F01B7">
        <w:rPr>
          <w:rFonts w:ascii="Arial" w:hAnsi="Arial" w:cs="Arial"/>
          <w:bCs/>
        </w:rPr>
        <w:t xml:space="preserve">dwellings requiring abatement per </w:t>
      </w:r>
      <w:r w:rsidR="00E137C1" w:rsidRPr="004F01B7">
        <w:rPr>
          <w:rFonts w:ascii="Arial" w:hAnsi="Arial" w:cs="Arial"/>
          <w:bCs/>
        </w:rPr>
        <w:t xml:space="preserve">year. </w:t>
      </w:r>
      <w:r w:rsidR="00880CE7" w:rsidRPr="004F01B7">
        <w:rPr>
          <w:rFonts w:ascii="Arial" w:hAnsi="Arial" w:cs="Arial"/>
          <w:bCs/>
        </w:rPr>
        <w:t xml:space="preserve">It </w:t>
      </w:r>
      <w:r w:rsidR="000D3CA4" w:rsidRPr="004F01B7">
        <w:rPr>
          <w:rFonts w:ascii="Arial" w:hAnsi="Arial" w:cs="Arial"/>
          <w:bCs/>
        </w:rPr>
        <w:t>should be noted</w:t>
      </w:r>
      <w:r w:rsidR="00E07CC7" w:rsidRPr="004F01B7">
        <w:rPr>
          <w:rFonts w:ascii="Arial" w:hAnsi="Arial" w:cs="Arial"/>
          <w:bCs/>
        </w:rPr>
        <w:t>, however, th</w:t>
      </w:r>
      <w:r w:rsidR="004A2365" w:rsidRPr="004F01B7">
        <w:rPr>
          <w:rFonts w:ascii="Arial" w:hAnsi="Arial" w:cs="Arial"/>
          <w:bCs/>
        </w:rPr>
        <w:t xml:space="preserve">at a landlord may choose to pass the cost of </w:t>
      </w:r>
      <w:r w:rsidR="004A2050" w:rsidRPr="004F01B7">
        <w:rPr>
          <w:rFonts w:ascii="Arial" w:hAnsi="Arial" w:cs="Arial"/>
          <w:bCs/>
        </w:rPr>
        <w:t xml:space="preserve">abatement or interim controls on </w:t>
      </w:r>
      <w:r w:rsidR="00D4189F" w:rsidRPr="004F01B7">
        <w:rPr>
          <w:rFonts w:ascii="Arial" w:hAnsi="Arial" w:cs="Arial"/>
          <w:bCs/>
        </w:rPr>
        <w:t xml:space="preserve">in the form of rental increases. </w:t>
      </w:r>
    </w:p>
    <w:p w14:paraId="110FE16B" w14:textId="676080BB" w:rsidR="001A1565" w:rsidRPr="004F01B7" w:rsidRDefault="001A1565" w:rsidP="004F01B7">
      <w:pPr>
        <w:spacing w:line="480" w:lineRule="auto"/>
        <w:jc w:val="center"/>
        <w:rPr>
          <w:rFonts w:ascii="Arial" w:hAnsi="Arial" w:cs="Arial"/>
          <w:b/>
        </w:rPr>
      </w:pPr>
      <w:r w:rsidRPr="004F01B7">
        <w:rPr>
          <w:rFonts w:ascii="Arial" w:hAnsi="Arial" w:cs="Arial"/>
          <w:b/>
        </w:rPr>
        <w:t>Smart Growth Development Impact Analysis</w:t>
      </w:r>
    </w:p>
    <w:p w14:paraId="141F4BDE" w14:textId="0A2596F1" w:rsidR="00EE41C2" w:rsidRPr="004F01B7" w:rsidRDefault="00554059" w:rsidP="004F01B7">
      <w:pPr>
        <w:spacing w:line="480" w:lineRule="auto"/>
        <w:ind w:firstLine="720"/>
        <w:rPr>
          <w:rFonts w:ascii="Arial" w:hAnsi="Arial" w:cs="Arial"/>
          <w:bCs/>
        </w:rPr>
      </w:pPr>
      <w:r w:rsidRPr="004F01B7">
        <w:rPr>
          <w:rFonts w:ascii="Arial" w:hAnsi="Arial" w:cs="Arial"/>
          <w:bCs/>
        </w:rPr>
        <w:t>The</w:t>
      </w:r>
      <w:r w:rsidR="00851798">
        <w:rPr>
          <w:rFonts w:ascii="Arial" w:hAnsi="Arial" w:cs="Arial"/>
          <w:bCs/>
        </w:rPr>
        <w:t xml:space="preserve"> rules</w:t>
      </w:r>
      <w:r w:rsidRPr="004F01B7">
        <w:rPr>
          <w:rFonts w:ascii="Arial" w:hAnsi="Arial" w:cs="Arial"/>
          <w:bCs/>
        </w:rPr>
        <w:t xml:space="preserve"> proposed</w:t>
      </w:r>
      <w:r w:rsidR="00851798">
        <w:rPr>
          <w:rFonts w:ascii="Arial" w:hAnsi="Arial" w:cs="Arial"/>
          <w:bCs/>
        </w:rPr>
        <w:t xml:space="preserve"> for readoption with</w:t>
      </w:r>
      <w:r w:rsidRPr="004F01B7">
        <w:rPr>
          <w:rFonts w:ascii="Arial" w:hAnsi="Arial" w:cs="Arial"/>
          <w:bCs/>
        </w:rPr>
        <w:t xml:space="preserve"> amendments</w:t>
      </w:r>
      <w:r w:rsidR="00851798">
        <w:rPr>
          <w:rFonts w:ascii="Arial" w:hAnsi="Arial" w:cs="Arial"/>
          <w:bCs/>
        </w:rPr>
        <w:t>, repeals, and new rules</w:t>
      </w:r>
      <w:r w:rsidRPr="004F01B7">
        <w:rPr>
          <w:rFonts w:ascii="Arial" w:hAnsi="Arial" w:cs="Arial"/>
          <w:bCs/>
        </w:rPr>
        <w:t xml:space="preserve"> would have an insignificant impact on smart growth and there is an extreme unlikelihood that they would evoke a change in housing production in Planning Areas 1 or 2, or within designated centers, </w:t>
      </w:r>
      <w:r w:rsidR="00DD1D37">
        <w:rPr>
          <w:rFonts w:ascii="Arial" w:hAnsi="Arial" w:cs="Arial"/>
          <w:bCs/>
        </w:rPr>
        <w:t>pursuant to</w:t>
      </w:r>
      <w:r w:rsidR="00DD1D37" w:rsidRPr="004F01B7">
        <w:rPr>
          <w:rFonts w:ascii="Arial" w:hAnsi="Arial" w:cs="Arial"/>
          <w:bCs/>
        </w:rPr>
        <w:t xml:space="preserve"> </w:t>
      </w:r>
      <w:r w:rsidRPr="004F01B7">
        <w:rPr>
          <w:rFonts w:ascii="Arial" w:hAnsi="Arial" w:cs="Arial"/>
          <w:bCs/>
        </w:rPr>
        <w:t>the State Development and Redevelopment Plan in New Jersey because the</w:t>
      </w:r>
      <w:r w:rsidR="00E675CE">
        <w:rPr>
          <w:rFonts w:ascii="Arial" w:hAnsi="Arial" w:cs="Arial"/>
          <w:bCs/>
        </w:rPr>
        <w:t xml:space="preserve"> rules</w:t>
      </w:r>
      <w:r w:rsidRPr="004F01B7">
        <w:rPr>
          <w:rFonts w:ascii="Arial" w:hAnsi="Arial" w:cs="Arial"/>
          <w:bCs/>
        </w:rPr>
        <w:t xml:space="preserve"> proposed</w:t>
      </w:r>
      <w:r w:rsidR="00E675CE">
        <w:rPr>
          <w:rFonts w:ascii="Arial" w:hAnsi="Arial" w:cs="Arial"/>
          <w:bCs/>
        </w:rPr>
        <w:t xml:space="preserve"> for </w:t>
      </w:r>
      <w:r w:rsidR="00A22BA0">
        <w:rPr>
          <w:rFonts w:ascii="Arial" w:hAnsi="Arial" w:cs="Arial"/>
          <w:bCs/>
        </w:rPr>
        <w:t>readoption with</w:t>
      </w:r>
      <w:r w:rsidRPr="004F01B7">
        <w:rPr>
          <w:rFonts w:ascii="Arial" w:hAnsi="Arial" w:cs="Arial"/>
          <w:bCs/>
        </w:rPr>
        <w:t xml:space="preserve"> amendments</w:t>
      </w:r>
      <w:r w:rsidR="00A22BA0">
        <w:rPr>
          <w:rFonts w:ascii="Arial" w:hAnsi="Arial" w:cs="Arial"/>
          <w:bCs/>
        </w:rPr>
        <w:t>, repeals, and new rules</w:t>
      </w:r>
      <w:r w:rsidRPr="004F01B7">
        <w:rPr>
          <w:rFonts w:ascii="Arial" w:hAnsi="Arial" w:cs="Arial"/>
          <w:bCs/>
        </w:rPr>
        <w:t xml:space="preserve"> would not affect new construction.  </w:t>
      </w:r>
    </w:p>
    <w:p w14:paraId="01EDC934" w14:textId="5F1C5A6A" w:rsidR="003F2D8D" w:rsidRPr="004F01B7" w:rsidRDefault="003F2D8D" w:rsidP="004F01B7">
      <w:pPr>
        <w:spacing w:line="480" w:lineRule="auto"/>
        <w:jc w:val="center"/>
        <w:rPr>
          <w:rFonts w:ascii="Arial" w:hAnsi="Arial" w:cs="Arial"/>
          <w:b/>
        </w:rPr>
      </w:pPr>
      <w:r w:rsidRPr="004F01B7">
        <w:rPr>
          <w:rFonts w:ascii="Arial" w:hAnsi="Arial" w:cs="Arial"/>
          <w:b/>
        </w:rPr>
        <w:t xml:space="preserve">Racial and Ethnic Community Criminal Justice and Public Safety Impact </w:t>
      </w:r>
    </w:p>
    <w:p w14:paraId="60622085" w14:textId="36B827A8" w:rsidR="00992BA1" w:rsidRPr="004F01B7" w:rsidRDefault="00FF6C51" w:rsidP="004F01B7">
      <w:pPr>
        <w:spacing w:line="480" w:lineRule="auto"/>
        <w:ind w:firstLine="720"/>
        <w:rPr>
          <w:rFonts w:ascii="Arial" w:hAnsi="Arial" w:cs="Arial"/>
          <w:bCs/>
        </w:rPr>
      </w:pPr>
      <w:r w:rsidRPr="004F01B7">
        <w:rPr>
          <w:rFonts w:ascii="Arial" w:hAnsi="Arial" w:cs="Arial"/>
          <w:bCs/>
        </w:rPr>
        <w:t xml:space="preserve">The Department </w:t>
      </w:r>
      <w:r w:rsidR="006E3A76" w:rsidRPr="004F01B7">
        <w:rPr>
          <w:rFonts w:ascii="Arial" w:hAnsi="Arial" w:cs="Arial"/>
          <w:bCs/>
        </w:rPr>
        <w:t xml:space="preserve">has evaluated this rulemaking and determined that the </w:t>
      </w:r>
      <w:r w:rsidR="009C0B00">
        <w:rPr>
          <w:rFonts w:ascii="Arial" w:hAnsi="Arial" w:cs="Arial"/>
          <w:bCs/>
        </w:rPr>
        <w:t xml:space="preserve">rules </w:t>
      </w:r>
      <w:r w:rsidR="006E3A76" w:rsidRPr="004F01B7">
        <w:rPr>
          <w:rFonts w:ascii="Arial" w:hAnsi="Arial" w:cs="Arial"/>
          <w:bCs/>
        </w:rPr>
        <w:t xml:space="preserve">proposed </w:t>
      </w:r>
      <w:r w:rsidR="009C0B00">
        <w:rPr>
          <w:rFonts w:ascii="Arial" w:hAnsi="Arial" w:cs="Arial"/>
          <w:bCs/>
        </w:rPr>
        <w:t xml:space="preserve">for readoption with </w:t>
      </w:r>
      <w:r w:rsidR="006E3A76" w:rsidRPr="004F01B7">
        <w:rPr>
          <w:rFonts w:ascii="Arial" w:hAnsi="Arial" w:cs="Arial"/>
          <w:bCs/>
        </w:rPr>
        <w:t>amendments</w:t>
      </w:r>
      <w:r w:rsidR="009C0B00">
        <w:rPr>
          <w:rFonts w:ascii="Arial" w:hAnsi="Arial" w:cs="Arial"/>
          <w:bCs/>
        </w:rPr>
        <w:t>, repeals, and new rules</w:t>
      </w:r>
      <w:r w:rsidR="006E3A76" w:rsidRPr="004F01B7">
        <w:rPr>
          <w:rFonts w:ascii="Arial" w:hAnsi="Arial" w:cs="Arial"/>
          <w:bCs/>
        </w:rPr>
        <w:t xml:space="preserve"> will not have an impact</w:t>
      </w:r>
      <w:r w:rsidR="00AD60FB" w:rsidRPr="004F01B7">
        <w:rPr>
          <w:rFonts w:ascii="Arial" w:hAnsi="Arial" w:cs="Arial"/>
          <w:bCs/>
        </w:rPr>
        <w:t xml:space="preserve"> on pretrial dete</w:t>
      </w:r>
      <w:r w:rsidR="00FF1C80" w:rsidRPr="004F01B7">
        <w:rPr>
          <w:rFonts w:ascii="Arial" w:hAnsi="Arial" w:cs="Arial"/>
          <w:bCs/>
        </w:rPr>
        <w:t>n</w:t>
      </w:r>
      <w:r w:rsidR="00AD60FB" w:rsidRPr="004F01B7">
        <w:rPr>
          <w:rFonts w:ascii="Arial" w:hAnsi="Arial" w:cs="Arial"/>
          <w:bCs/>
        </w:rPr>
        <w:t xml:space="preserve">tion, sentencing, probation, or parole policies concerning adults </w:t>
      </w:r>
      <w:r w:rsidR="00FF1C80" w:rsidRPr="004F01B7">
        <w:rPr>
          <w:rFonts w:ascii="Arial" w:hAnsi="Arial" w:cs="Arial"/>
          <w:bCs/>
        </w:rPr>
        <w:t>and juveniles in this State.  Accordingly</w:t>
      </w:r>
      <w:r w:rsidR="00D50785" w:rsidRPr="004F01B7">
        <w:rPr>
          <w:rFonts w:ascii="Arial" w:hAnsi="Arial" w:cs="Arial"/>
          <w:bCs/>
        </w:rPr>
        <w:t>, no further analysis is required.</w:t>
      </w:r>
    </w:p>
    <w:p w14:paraId="4F01E4AE" w14:textId="46E82920" w:rsidR="00F67E9E" w:rsidRPr="004F01B7" w:rsidRDefault="00F67E9E" w:rsidP="004F01B7">
      <w:pPr>
        <w:spacing w:line="480" w:lineRule="auto"/>
        <w:rPr>
          <w:rFonts w:ascii="Arial" w:hAnsi="Arial" w:cs="Arial"/>
          <w:bCs/>
        </w:rPr>
      </w:pPr>
    </w:p>
    <w:p w14:paraId="537E818C" w14:textId="71EB7B5A" w:rsidR="0036057A" w:rsidRDefault="0036057A" w:rsidP="00E2349C">
      <w:pPr>
        <w:spacing w:line="480" w:lineRule="auto"/>
        <w:ind w:firstLine="720"/>
        <w:rPr>
          <w:rFonts w:ascii="Arial" w:hAnsi="Arial" w:cs="Arial"/>
          <w:bCs/>
        </w:rPr>
      </w:pPr>
      <w:r w:rsidRPr="00E2349C">
        <w:rPr>
          <w:rFonts w:ascii="Arial" w:hAnsi="Arial" w:cs="Arial"/>
          <w:b/>
        </w:rPr>
        <w:lastRenderedPageBreak/>
        <w:t>Full text</w:t>
      </w:r>
      <w:r w:rsidRPr="004F01B7">
        <w:rPr>
          <w:rFonts w:ascii="Arial" w:hAnsi="Arial" w:cs="Arial"/>
          <w:bCs/>
        </w:rPr>
        <w:t xml:space="preserve"> of the rules proposed for readoptio</w:t>
      </w:r>
      <w:r w:rsidR="00EE7847">
        <w:rPr>
          <w:rFonts w:ascii="Arial" w:hAnsi="Arial" w:cs="Arial"/>
          <w:bCs/>
        </w:rPr>
        <w:t>n</w:t>
      </w:r>
      <w:r w:rsidRPr="004F01B7">
        <w:rPr>
          <w:rFonts w:ascii="Arial" w:hAnsi="Arial" w:cs="Arial"/>
          <w:bCs/>
        </w:rPr>
        <w:t xml:space="preserve"> </w:t>
      </w:r>
      <w:r w:rsidR="0011217A" w:rsidRPr="004F01B7">
        <w:rPr>
          <w:rFonts w:ascii="Arial" w:hAnsi="Arial" w:cs="Arial"/>
          <w:bCs/>
        </w:rPr>
        <w:t xml:space="preserve">may be found </w:t>
      </w:r>
      <w:r w:rsidR="00306737" w:rsidRPr="004F01B7">
        <w:rPr>
          <w:rFonts w:ascii="Arial" w:hAnsi="Arial" w:cs="Arial"/>
          <w:bCs/>
        </w:rPr>
        <w:t>in the</w:t>
      </w:r>
      <w:r w:rsidR="0011217A" w:rsidRPr="004F01B7">
        <w:rPr>
          <w:rFonts w:ascii="Arial" w:hAnsi="Arial" w:cs="Arial"/>
          <w:bCs/>
        </w:rPr>
        <w:t xml:space="preserve"> New </w:t>
      </w:r>
      <w:r w:rsidR="00306737" w:rsidRPr="004F01B7">
        <w:rPr>
          <w:rFonts w:ascii="Arial" w:hAnsi="Arial" w:cs="Arial"/>
          <w:bCs/>
        </w:rPr>
        <w:t>J</w:t>
      </w:r>
      <w:r w:rsidR="0011217A" w:rsidRPr="004F01B7">
        <w:rPr>
          <w:rFonts w:ascii="Arial" w:hAnsi="Arial" w:cs="Arial"/>
          <w:bCs/>
        </w:rPr>
        <w:t xml:space="preserve">ersey Administrative </w:t>
      </w:r>
      <w:r w:rsidR="00306737" w:rsidRPr="004F01B7">
        <w:rPr>
          <w:rFonts w:ascii="Arial" w:hAnsi="Arial" w:cs="Arial"/>
          <w:bCs/>
        </w:rPr>
        <w:t>C</w:t>
      </w:r>
      <w:r w:rsidR="0011217A" w:rsidRPr="004F01B7">
        <w:rPr>
          <w:rFonts w:ascii="Arial" w:hAnsi="Arial" w:cs="Arial"/>
          <w:bCs/>
        </w:rPr>
        <w:t>od</w:t>
      </w:r>
      <w:r w:rsidR="00306737" w:rsidRPr="004F01B7">
        <w:rPr>
          <w:rFonts w:ascii="Arial" w:hAnsi="Arial" w:cs="Arial"/>
          <w:bCs/>
        </w:rPr>
        <w:t>e</w:t>
      </w:r>
      <w:r w:rsidR="00865A11" w:rsidRPr="004F01B7">
        <w:rPr>
          <w:rFonts w:ascii="Arial" w:hAnsi="Arial" w:cs="Arial"/>
          <w:bCs/>
        </w:rPr>
        <w:t xml:space="preserve"> at N.J.A.C.</w:t>
      </w:r>
      <w:r w:rsidR="006904B9" w:rsidRPr="004F01B7">
        <w:rPr>
          <w:rFonts w:ascii="Arial" w:hAnsi="Arial" w:cs="Arial"/>
          <w:bCs/>
        </w:rPr>
        <w:t xml:space="preserve"> 8:51.</w:t>
      </w:r>
    </w:p>
    <w:p w14:paraId="2518F5E0" w14:textId="2D6EB311" w:rsidR="009C0B00" w:rsidRPr="009C0B00" w:rsidRDefault="009C0B00" w:rsidP="00E2349C">
      <w:pPr>
        <w:spacing w:line="480" w:lineRule="auto"/>
        <w:ind w:firstLine="720"/>
        <w:rPr>
          <w:rFonts w:ascii="Arial" w:hAnsi="Arial" w:cs="Arial"/>
          <w:bCs/>
        </w:rPr>
      </w:pPr>
      <w:r>
        <w:rPr>
          <w:rFonts w:ascii="Arial" w:hAnsi="Arial" w:cs="Arial"/>
          <w:b/>
        </w:rPr>
        <w:t>Full text</w:t>
      </w:r>
      <w:r>
        <w:rPr>
          <w:rFonts w:ascii="Arial" w:hAnsi="Arial" w:cs="Arial"/>
          <w:bCs/>
        </w:rPr>
        <w:t xml:space="preserve"> of the rules proposed for repeal may be found in the New Jersey Administrative Code at N.J.A.C. 8:51 Appendices </w:t>
      </w:r>
      <w:r w:rsidR="00BB268F">
        <w:rPr>
          <w:rFonts w:ascii="Arial" w:hAnsi="Arial" w:cs="Arial"/>
          <w:bCs/>
        </w:rPr>
        <w:t>E, K, and M.</w:t>
      </w:r>
    </w:p>
    <w:p w14:paraId="596B93B4" w14:textId="0649E396" w:rsidR="009C6BA6" w:rsidRPr="004F01B7" w:rsidRDefault="00BB268F" w:rsidP="004F01B7">
      <w:pPr>
        <w:spacing w:line="480" w:lineRule="auto"/>
        <w:rPr>
          <w:rFonts w:ascii="Arial" w:hAnsi="Arial" w:cs="Arial"/>
          <w:bCs/>
        </w:rPr>
      </w:pPr>
      <w:r>
        <w:rPr>
          <w:rFonts w:ascii="Arial" w:hAnsi="Arial" w:cs="Arial"/>
          <w:bCs/>
        </w:rPr>
        <w:tab/>
      </w:r>
      <w:r w:rsidR="009C6BA6" w:rsidRPr="00E2349C">
        <w:rPr>
          <w:rFonts w:ascii="Arial" w:hAnsi="Arial" w:cs="Arial"/>
          <w:b/>
        </w:rPr>
        <w:t>Full text</w:t>
      </w:r>
      <w:r w:rsidR="009C6BA6" w:rsidRPr="004F01B7">
        <w:rPr>
          <w:rFonts w:ascii="Arial" w:hAnsi="Arial" w:cs="Arial"/>
          <w:bCs/>
        </w:rPr>
        <w:t xml:space="preserve"> of the propos</w:t>
      </w:r>
      <w:r w:rsidR="00932EE8">
        <w:rPr>
          <w:rFonts w:ascii="Arial" w:hAnsi="Arial" w:cs="Arial"/>
          <w:bCs/>
        </w:rPr>
        <w:t>ed</w:t>
      </w:r>
      <w:r w:rsidR="00483C83">
        <w:rPr>
          <w:rFonts w:ascii="Arial" w:hAnsi="Arial" w:cs="Arial"/>
          <w:bCs/>
        </w:rPr>
        <w:t xml:space="preserve"> amendments and new rules</w:t>
      </w:r>
      <w:r w:rsidR="009C6BA6" w:rsidRPr="004F01B7">
        <w:rPr>
          <w:rFonts w:ascii="Arial" w:hAnsi="Arial" w:cs="Arial"/>
          <w:bCs/>
        </w:rPr>
        <w:t xml:space="preserve"> follows (additions indicated in boldface </w:t>
      </w:r>
      <w:r w:rsidR="009C6BA6" w:rsidRPr="004F01B7">
        <w:rPr>
          <w:rFonts w:ascii="Arial" w:hAnsi="Arial" w:cs="Arial"/>
          <w:b/>
        </w:rPr>
        <w:t>thus</w:t>
      </w:r>
      <w:r w:rsidR="009C6BA6" w:rsidRPr="004F01B7">
        <w:rPr>
          <w:rFonts w:ascii="Arial" w:hAnsi="Arial" w:cs="Arial"/>
          <w:bCs/>
        </w:rPr>
        <w:t>; deletions indicated in brackets [thus]):</w:t>
      </w:r>
    </w:p>
    <w:p w14:paraId="6646B0FA" w14:textId="6445C0A0" w:rsidR="00B85A40" w:rsidRDefault="00397D3C" w:rsidP="00E2349C">
      <w:pPr>
        <w:spacing w:line="480" w:lineRule="auto"/>
        <w:jc w:val="center"/>
        <w:rPr>
          <w:rFonts w:ascii="Arial" w:eastAsia="Arial Unicode MS" w:hAnsi="Arial" w:cs="Arial"/>
          <w:bCs/>
          <w:iCs/>
          <w:color w:val="000000"/>
        </w:rPr>
      </w:pPr>
      <w:bookmarkStart w:id="2" w:name="History"/>
      <w:bookmarkEnd w:id="2"/>
      <w:r w:rsidRPr="004F01B7">
        <w:rPr>
          <w:rFonts w:ascii="Arial" w:eastAsia="Arial Unicode MS" w:hAnsi="Arial" w:cs="Arial"/>
          <w:bCs/>
          <w:iCs/>
          <w:color w:val="000000"/>
        </w:rPr>
        <w:t>CHAPTER 51</w:t>
      </w:r>
    </w:p>
    <w:p w14:paraId="395BE4CC" w14:textId="16C6DE31" w:rsidR="00397D3C" w:rsidRPr="004F01B7" w:rsidRDefault="00397D3C" w:rsidP="00E2349C">
      <w:pPr>
        <w:spacing w:line="480" w:lineRule="auto"/>
        <w:jc w:val="center"/>
        <w:rPr>
          <w:rFonts w:ascii="Arial" w:hAnsi="Arial" w:cs="Arial"/>
          <w:b/>
          <w:iCs/>
        </w:rPr>
      </w:pPr>
      <w:r w:rsidRPr="004F01B7">
        <w:rPr>
          <w:rFonts w:ascii="Arial" w:eastAsia="Arial Unicode MS" w:hAnsi="Arial" w:cs="Arial"/>
          <w:bCs/>
          <w:iCs/>
          <w:color w:val="000000"/>
        </w:rPr>
        <w:t xml:space="preserve">CHILDHOOD </w:t>
      </w:r>
      <w:r w:rsidR="00C53D00" w:rsidRPr="004F01B7">
        <w:rPr>
          <w:rFonts w:ascii="Arial" w:eastAsia="Arial Unicode MS" w:hAnsi="Arial" w:cs="Arial"/>
          <w:bCs/>
          <w:iCs/>
          <w:color w:val="000000"/>
        </w:rPr>
        <w:t>[</w:t>
      </w:r>
      <w:r w:rsidRPr="004F01B7">
        <w:rPr>
          <w:rFonts w:ascii="Arial" w:eastAsia="Arial Unicode MS" w:hAnsi="Arial" w:cs="Arial"/>
          <w:bCs/>
          <w:iCs/>
          <w:color w:val="000000"/>
        </w:rPr>
        <w:t>ELEVATED</w:t>
      </w:r>
      <w:r w:rsidR="00622C28" w:rsidRPr="004F01B7">
        <w:rPr>
          <w:rFonts w:ascii="Arial" w:eastAsia="Arial Unicode MS" w:hAnsi="Arial" w:cs="Arial"/>
          <w:bCs/>
          <w:iCs/>
          <w:color w:val="000000"/>
        </w:rPr>
        <w:t>]</w:t>
      </w:r>
      <w:r w:rsidRPr="004F01B7">
        <w:rPr>
          <w:rFonts w:ascii="Arial" w:eastAsia="Arial Unicode MS" w:hAnsi="Arial" w:cs="Arial"/>
          <w:bCs/>
          <w:iCs/>
          <w:color w:val="000000"/>
        </w:rPr>
        <w:t xml:space="preserve"> BLOOD LEAD </w:t>
      </w:r>
      <w:r w:rsidR="00622C28" w:rsidRPr="004F01B7">
        <w:rPr>
          <w:rFonts w:ascii="Arial" w:eastAsia="Arial Unicode MS" w:hAnsi="Arial" w:cs="Arial"/>
          <w:bCs/>
          <w:iCs/>
          <w:color w:val="000000"/>
        </w:rPr>
        <w:t>[</w:t>
      </w:r>
      <w:r w:rsidRPr="004F01B7">
        <w:rPr>
          <w:rFonts w:ascii="Arial" w:eastAsia="Arial Unicode MS" w:hAnsi="Arial" w:cs="Arial"/>
          <w:bCs/>
          <w:iCs/>
          <w:color w:val="000000"/>
        </w:rPr>
        <w:t>LEVELS</w:t>
      </w:r>
      <w:r w:rsidR="00622C28" w:rsidRPr="004F01B7">
        <w:rPr>
          <w:rFonts w:ascii="Arial" w:eastAsia="Arial Unicode MS" w:hAnsi="Arial" w:cs="Arial"/>
          <w:bCs/>
          <w:iCs/>
          <w:color w:val="000000"/>
        </w:rPr>
        <w:t xml:space="preserve">] </w:t>
      </w:r>
      <w:r w:rsidR="00622C28" w:rsidRPr="004F01B7">
        <w:rPr>
          <w:rFonts w:ascii="Arial" w:eastAsia="Arial Unicode MS" w:hAnsi="Arial" w:cs="Arial"/>
          <w:b/>
          <w:iCs/>
          <w:color w:val="000000"/>
        </w:rPr>
        <w:t>AT OR ABOVE</w:t>
      </w:r>
      <w:r w:rsidR="002C474D" w:rsidRPr="004F01B7">
        <w:rPr>
          <w:rFonts w:ascii="Arial" w:eastAsia="Arial Unicode MS" w:hAnsi="Arial" w:cs="Arial"/>
          <w:b/>
          <w:iCs/>
          <w:color w:val="000000"/>
        </w:rPr>
        <w:t xml:space="preserve"> THE</w:t>
      </w:r>
      <w:r w:rsidR="00622C28" w:rsidRPr="004F01B7">
        <w:rPr>
          <w:rFonts w:ascii="Arial" w:eastAsia="Arial Unicode MS" w:hAnsi="Arial" w:cs="Arial"/>
          <w:b/>
          <w:iCs/>
          <w:color w:val="000000"/>
        </w:rPr>
        <w:t xml:space="preserve"> </w:t>
      </w:r>
      <w:r w:rsidR="008E2E09" w:rsidRPr="004F01B7">
        <w:rPr>
          <w:rFonts w:ascii="Arial" w:eastAsia="Arial Unicode MS" w:hAnsi="Arial" w:cs="Arial"/>
          <w:b/>
          <w:iCs/>
          <w:color w:val="000000"/>
        </w:rPr>
        <w:t>BLOOD LEAD REFERENCE VALUE</w:t>
      </w:r>
    </w:p>
    <w:p w14:paraId="2ADCA7EB" w14:textId="175F88C2" w:rsidR="00A45A67" w:rsidRPr="004F01B7" w:rsidRDefault="00397D3C" w:rsidP="004F01B7">
      <w:pPr>
        <w:keepNext/>
        <w:spacing w:line="480" w:lineRule="auto"/>
        <w:rPr>
          <w:rFonts w:ascii="Arial" w:eastAsia="Arial Unicode MS" w:hAnsi="Arial" w:cs="Arial"/>
          <w:bCs/>
          <w:color w:val="000000"/>
        </w:rPr>
      </w:pPr>
      <w:r w:rsidRPr="004F01B7">
        <w:rPr>
          <w:rFonts w:ascii="Arial" w:eastAsia="Arial Unicode MS" w:hAnsi="Arial" w:cs="Arial"/>
          <w:bCs/>
          <w:color w:val="000000"/>
        </w:rPr>
        <w:t>SUBCHAPTER 1. GENERAL PROVISIONS</w:t>
      </w:r>
    </w:p>
    <w:p w14:paraId="6E22B5C4" w14:textId="4905890D" w:rsidR="00A45A67" w:rsidRPr="004F01B7" w:rsidRDefault="00A45A67" w:rsidP="004F01B7">
      <w:pPr>
        <w:keepNext/>
        <w:spacing w:line="480" w:lineRule="auto"/>
        <w:rPr>
          <w:rFonts w:ascii="Arial" w:hAnsi="Arial" w:cs="Arial"/>
          <w:bCs/>
        </w:rPr>
      </w:pPr>
      <w:r w:rsidRPr="004F01B7">
        <w:rPr>
          <w:rFonts w:ascii="Arial" w:eastAsia="Arial Unicode MS" w:hAnsi="Arial" w:cs="Arial"/>
          <w:bCs/>
          <w:color w:val="000000"/>
        </w:rPr>
        <w:t>8:51-1.1 Scope</w:t>
      </w:r>
    </w:p>
    <w:p w14:paraId="2D319E1E" w14:textId="16CBD5DA" w:rsidR="00D72E03" w:rsidRPr="004F01B7" w:rsidRDefault="00A45A67" w:rsidP="004F01B7">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 xml:space="preserve">The rules of this chapter shall apply to all local boards of health, owners of properties in which children </w:t>
      </w:r>
      <w:r w:rsidR="00081187" w:rsidRPr="004F01B7">
        <w:rPr>
          <w:rFonts w:ascii="Arial" w:eastAsia="Arial Unicode MS" w:hAnsi="Arial" w:cs="Arial"/>
          <w:bCs/>
          <w:color w:val="000000"/>
        </w:rPr>
        <w:t>[</w:t>
      </w:r>
      <w:r w:rsidRPr="004F01B7">
        <w:rPr>
          <w:rFonts w:ascii="Arial" w:eastAsia="Arial Unicode MS" w:hAnsi="Arial" w:cs="Arial"/>
          <w:bCs/>
          <w:color w:val="000000"/>
        </w:rPr>
        <w:t>who</w:t>
      </w:r>
      <w:r w:rsidR="005B1A63" w:rsidRPr="004F01B7">
        <w:rPr>
          <w:rFonts w:ascii="Arial" w:eastAsia="Arial Unicode MS" w:hAnsi="Arial" w:cs="Arial"/>
          <w:bCs/>
          <w:color w:val="000000"/>
        </w:rPr>
        <w:t xml:space="preserve"> </w:t>
      </w:r>
      <w:r w:rsidRPr="004F01B7">
        <w:rPr>
          <w:rFonts w:ascii="Arial" w:eastAsia="Arial Unicode MS" w:hAnsi="Arial" w:cs="Arial"/>
          <w:bCs/>
          <w:color w:val="000000"/>
        </w:rPr>
        <w:t>have been</w:t>
      </w:r>
      <w:r w:rsidR="005B1A63" w:rsidRPr="004F01B7">
        <w:rPr>
          <w:rFonts w:ascii="Arial" w:eastAsia="Arial Unicode MS" w:hAnsi="Arial" w:cs="Arial"/>
          <w:bCs/>
          <w:color w:val="000000"/>
        </w:rPr>
        <w:t>]</w:t>
      </w:r>
      <w:r w:rsidRPr="004F01B7">
        <w:rPr>
          <w:rFonts w:ascii="Arial" w:eastAsia="Arial Unicode MS" w:hAnsi="Arial" w:cs="Arial"/>
          <w:bCs/>
          <w:color w:val="000000"/>
        </w:rPr>
        <w:t xml:space="preserve"> identified with </w:t>
      </w:r>
      <w:r w:rsidR="00EA6F02" w:rsidRPr="004F01B7">
        <w:rPr>
          <w:rFonts w:ascii="Arial" w:eastAsia="Arial Unicode MS" w:hAnsi="Arial" w:cs="Arial"/>
          <w:bCs/>
          <w:color w:val="000000"/>
        </w:rPr>
        <w:t>[</w:t>
      </w:r>
      <w:r w:rsidRPr="004F01B7">
        <w:rPr>
          <w:rFonts w:ascii="Arial" w:eastAsia="Arial Unicode MS" w:hAnsi="Arial" w:cs="Arial"/>
          <w:bCs/>
          <w:color w:val="000000"/>
        </w:rPr>
        <w:t>elevated</w:t>
      </w:r>
      <w:r w:rsidR="00EA6F02"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EA6F02" w:rsidRPr="004F01B7">
        <w:rPr>
          <w:rFonts w:ascii="Arial" w:eastAsia="Arial Unicode MS" w:hAnsi="Arial" w:cs="Arial"/>
          <w:bCs/>
          <w:color w:val="000000"/>
        </w:rPr>
        <w:t>[</w:t>
      </w:r>
      <w:r w:rsidRPr="004F01B7">
        <w:rPr>
          <w:rFonts w:ascii="Arial" w:eastAsia="Arial Unicode MS" w:hAnsi="Arial" w:cs="Arial"/>
          <w:bCs/>
          <w:color w:val="000000"/>
        </w:rPr>
        <w:t>levels</w:t>
      </w:r>
      <w:r w:rsidR="00BB172F" w:rsidRPr="004F01B7">
        <w:rPr>
          <w:rFonts w:ascii="Arial" w:eastAsia="Arial Unicode MS" w:hAnsi="Arial" w:cs="Arial"/>
          <w:bCs/>
          <w:color w:val="000000"/>
        </w:rPr>
        <w:t>]</w:t>
      </w:r>
      <w:r w:rsidRPr="004F01B7">
        <w:rPr>
          <w:rFonts w:ascii="Arial" w:eastAsia="Arial Unicode MS" w:hAnsi="Arial" w:cs="Arial"/>
          <w:bCs/>
          <w:color w:val="000000"/>
        </w:rPr>
        <w:t xml:space="preserve"> </w:t>
      </w:r>
      <w:r w:rsidR="00A61A10" w:rsidRPr="004F01B7">
        <w:rPr>
          <w:rFonts w:ascii="Arial" w:eastAsia="Arial Unicode MS" w:hAnsi="Arial" w:cs="Arial"/>
          <w:b/>
          <w:color w:val="000000"/>
        </w:rPr>
        <w:t xml:space="preserve">at or above the blood lead reference value </w:t>
      </w:r>
      <w:r w:rsidRPr="004F01B7">
        <w:rPr>
          <w:rFonts w:ascii="Arial" w:eastAsia="Arial Unicode MS" w:hAnsi="Arial" w:cs="Arial"/>
          <w:bCs/>
          <w:color w:val="000000"/>
        </w:rPr>
        <w:t xml:space="preserve">live, owners of any other properties that constitute a lead hazard to children who have been identified with </w:t>
      </w:r>
      <w:r w:rsidR="00DB21C6" w:rsidRPr="004F01B7">
        <w:rPr>
          <w:rFonts w:ascii="Arial" w:eastAsia="Arial Unicode MS" w:hAnsi="Arial" w:cs="Arial"/>
          <w:bCs/>
          <w:color w:val="000000"/>
        </w:rPr>
        <w:t>[</w:t>
      </w:r>
      <w:r w:rsidRPr="004F01B7">
        <w:rPr>
          <w:rFonts w:ascii="Arial" w:eastAsia="Arial Unicode MS" w:hAnsi="Arial" w:cs="Arial"/>
          <w:bCs/>
          <w:color w:val="000000"/>
        </w:rPr>
        <w:t>elevated</w:t>
      </w:r>
      <w:r w:rsidR="00DB21C6"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DB21C6" w:rsidRPr="004F01B7">
        <w:rPr>
          <w:rFonts w:ascii="Arial" w:eastAsia="Arial Unicode MS" w:hAnsi="Arial" w:cs="Arial"/>
          <w:bCs/>
          <w:color w:val="000000"/>
        </w:rPr>
        <w:t>[</w:t>
      </w:r>
      <w:r w:rsidRPr="004F01B7">
        <w:rPr>
          <w:rFonts w:ascii="Arial" w:eastAsia="Arial Unicode MS" w:hAnsi="Arial" w:cs="Arial"/>
          <w:bCs/>
          <w:color w:val="000000"/>
        </w:rPr>
        <w:t>levels</w:t>
      </w:r>
      <w:r w:rsidR="00DB21C6" w:rsidRPr="004F01B7">
        <w:rPr>
          <w:rFonts w:ascii="Arial" w:eastAsia="Arial Unicode MS" w:hAnsi="Arial" w:cs="Arial"/>
          <w:bCs/>
          <w:color w:val="000000"/>
        </w:rPr>
        <w:t xml:space="preserve">] </w:t>
      </w:r>
      <w:r w:rsidR="00DB21C6" w:rsidRPr="004F01B7">
        <w:rPr>
          <w:rFonts w:ascii="Arial" w:eastAsia="Arial Unicode MS" w:hAnsi="Arial" w:cs="Arial"/>
          <w:b/>
          <w:color w:val="000000"/>
        </w:rPr>
        <w:t>at or above the blood lead reference value</w:t>
      </w:r>
      <w:r w:rsidRPr="004F01B7">
        <w:rPr>
          <w:rFonts w:ascii="Arial" w:eastAsia="Arial Unicode MS" w:hAnsi="Arial" w:cs="Arial"/>
          <w:bCs/>
          <w:color w:val="000000"/>
        </w:rPr>
        <w:t>, and to laboratories who perform blood lead tests of children.</w:t>
      </w:r>
    </w:p>
    <w:p w14:paraId="7AFA22B4" w14:textId="77777777" w:rsidR="00B85A40" w:rsidRPr="004F01B7" w:rsidRDefault="00B85A40" w:rsidP="004F01B7">
      <w:pPr>
        <w:spacing w:line="480" w:lineRule="auto"/>
        <w:rPr>
          <w:rFonts w:ascii="Arial" w:eastAsia="Arial Unicode MS" w:hAnsi="Arial" w:cs="Arial"/>
          <w:bCs/>
          <w:color w:val="000000"/>
        </w:rPr>
      </w:pPr>
    </w:p>
    <w:p w14:paraId="51654122" w14:textId="1FE67182" w:rsidR="000C6812" w:rsidRPr="004F01B7" w:rsidRDefault="00397D3C" w:rsidP="004F01B7">
      <w:pPr>
        <w:keepNext/>
        <w:spacing w:line="480" w:lineRule="auto"/>
        <w:rPr>
          <w:rFonts w:ascii="Arial" w:eastAsia="Arial Unicode MS" w:hAnsi="Arial" w:cs="Arial"/>
          <w:bCs/>
        </w:rPr>
      </w:pPr>
      <w:r w:rsidRPr="004F01B7">
        <w:rPr>
          <w:rFonts w:ascii="Arial" w:eastAsia="Arial Unicode MS" w:hAnsi="Arial" w:cs="Arial"/>
          <w:bCs/>
          <w:color w:val="000000"/>
        </w:rPr>
        <w:t>8:51-1.3 Incorporated materials</w:t>
      </w:r>
      <w:r w:rsidR="00EE677F" w:rsidRPr="004F01B7">
        <w:rPr>
          <w:rFonts w:ascii="Arial" w:eastAsia="Arial Unicode MS" w:hAnsi="Arial" w:cs="Arial"/>
          <w:bCs/>
          <w:color w:val="000000"/>
        </w:rPr>
        <w:t xml:space="preserve"> </w:t>
      </w:r>
    </w:p>
    <w:p w14:paraId="4F625AEE" w14:textId="1B852210" w:rsidR="000C6812"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3" w:name="Bookmark__a"/>
      <w:bookmarkEnd w:id="3"/>
      <w:r w:rsidR="00662514" w:rsidRPr="004F01B7">
        <w:rPr>
          <w:rFonts w:ascii="Arial" w:eastAsia="Arial Unicode MS" w:hAnsi="Arial" w:cs="Arial"/>
          <w:bCs/>
        </w:rPr>
        <w:t>(No change</w:t>
      </w:r>
      <w:r w:rsidR="00263CB7">
        <w:rPr>
          <w:rFonts w:ascii="Arial" w:eastAsia="Arial Unicode MS" w:hAnsi="Arial" w:cs="Arial"/>
          <w:bCs/>
        </w:rPr>
        <w:t>.</w:t>
      </w:r>
      <w:r w:rsidR="00662514" w:rsidRPr="004F01B7">
        <w:rPr>
          <w:rFonts w:ascii="Arial" w:eastAsia="Arial Unicode MS" w:hAnsi="Arial" w:cs="Arial"/>
          <w:bCs/>
        </w:rPr>
        <w:t>)</w:t>
      </w:r>
    </w:p>
    <w:p w14:paraId="7B4AC9CB" w14:textId="7A60D0C3" w:rsidR="000C6812"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rPr>
        <w:t xml:space="preserve">(b) </w:t>
      </w:r>
      <w:bookmarkStart w:id="4" w:name="Bookmark__b"/>
      <w:bookmarkEnd w:id="4"/>
      <w:r w:rsidRPr="004F01B7">
        <w:rPr>
          <w:rFonts w:ascii="Arial" w:eastAsia="Arial Unicode MS" w:hAnsi="Arial" w:cs="Arial"/>
          <w:bCs/>
          <w:color w:val="000000"/>
        </w:rPr>
        <w:t>The Department incorporates by reference the following forms and assessments in this chapter:</w:t>
      </w:r>
    </w:p>
    <w:p w14:paraId="6D12BEAC" w14:textId="5D788A4A" w:rsidR="000C6812" w:rsidRPr="004F01B7" w:rsidRDefault="00397D3C" w:rsidP="00E2349C">
      <w:pPr>
        <w:spacing w:line="480" w:lineRule="auto"/>
        <w:ind w:firstLine="720"/>
        <w:rPr>
          <w:rFonts w:ascii="Arial" w:eastAsia="Arial Unicode MS" w:hAnsi="Arial" w:cs="Arial"/>
          <w:b/>
          <w:color w:val="000000"/>
        </w:rPr>
      </w:pPr>
      <w:r w:rsidRPr="004F01B7">
        <w:rPr>
          <w:rFonts w:ascii="Arial" w:eastAsia="Arial Unicode MS" w:hAnsi="Arial" w:cs="Arial"/>
          <w:bCs/>
        </w:rPr>
        <w:t>1.</w:t>
      </w:r>
      <w:bookmarkStart w:id="5" w:name="Bookmark__b_1"/>
      <w:bookmarkEnd w:id="5"/>
      <w:r w:rsidR="000E3F50" w:rsidRPr="004F01B7">
        <w:rPr>
          <w:rFonts w:ascii="Arial" w:eastAsia="Arial Unicode MS" w:hAnsi="Arial" w:cs="Arial"/>
          <w:bCs/>
        </w:rPr>
        <w:t>-</w:t>
      </w:r>
      <w:r w:rsidR="00781741" w:rsidRPr="004F01B7">
        <w:rPr>
          <w:rFonts w:ascii="Arial" w:eastAsia="Arial Unicode MS" w:hAnsi="Arial" w:cs="Arial"/>
          <w:bCs/>
        </w:rPr>
        <w:t>2</w:t>
      </w:r>
      <w:r w:rsidR="000E3F50" w:rsidRPr="004F01B7">
        <w:rPr>
          <w:rFonts w:ascii="Arial" w:eastAsia="Arial Unicode MS" w:hAnsi="Arial" w:cs="Arial"/>
          <w:bCs/>
        </w:rPr>
        <w:t>. (No change</w:t>
      </w:r>
      <w:r w:rsidR="00E61EF3">
        <w:rPr>
          <w:rFonts w:ascii="Arial" w:eastAsia="Arial Unicode MS" w:hAnsi="Arial" w:cs="Arial"/>
          <w:bCs/>
        </w:rPr>
        <w:t>.</w:t>
      </w:r>
      <w:r w:rsidR="000E3F50" w:rsidRPr="004F01B7">
        <w:rPr>
          <w:rFonts w:ascii="Arial" w:eastAsia="Arial Unicode MS" w:hAnsi="Arial" w:cs="Arial"/>
          <w:bCs/>
        </w:rPr>
        <w:t>)</w:t>
      </w:r>
      <w:r w:rsidR="00DE51D9" w:rsidRPr="004F01B7">
        <w:rPr>
          <w:rFonts w:ascii="Arial" w:eastAsia="Arial Unicode MS" w:hAnsi="Arial" w:cs="Arial"/>
          <w:bCs/>
          <w:color w:val="000000"/>
        </w:rPr>
        <w:t xml:space="preserve"> </w:t>
      </w:r>
    </w:p>
    <w:p w14:paraId="447D81A6" w14:textId="361B7A4C" w:rsidR="000C6812" w:rsidRPr="004F01B7" w:rsidRDefault="00397D3C"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lastRenderedPageBreak/>
        <w:t xml:space="preserve">3. </w:t>
      </w:r>
      <w:bookmarkStart w:id="6" w:name="Bookmark__b_3"/>
      <w:bookmarkEnd w:id="6"/>
      <w:r w:rsidR="00C257F3" w:rsidRPr="004F01B7">
        <w:rPr>
          <w:rFonts w:ascii="Arial" w:eastAsia="Arial Unicode MS" w:hAnsi="Arial" w:cs="Arial"/>
          <w:b/>
          <w:color w:val="000000"/>
        </w:rPr>
        <w:t>T</w:t>
      </w:r>
      <w:r w:rsidR="000A40A8" w:rsidRPr="004F01B7">
        <w:rPr>
          <w:rFonts w:ascii="Arial" w:eastAsia="Arial Unicode MS" w:hAnsi="Arial" w:cs="Arial"/>
          <w:b/>
          <w:color w:val="000000"/>
        </w:rPr>
        <w:t>he Commu</w:t>
      </w:r>
      <w:r w:rsidR="00C257F3" w:rsidRPr="004F01B7">
        <w:rPr>
          <w:rFonts w:ascii="Arial" w:eastAsia="Arial Unicode MS" w:hAnsi="Arial" w:cs="Arial"/>
          <w:b/>
          <w:color w:val="000000"/>
        </w:rPr>
        <w:t>n</w:t>
      </w:r>
      <w:r w:rsidR="000A40A8" w:rsidRPr="004F01B7">
        <w:rPr>
          <w:rFonts w:ascii="Arial" w:eastAsia="Arial Unicode MS" w:hAnsi="Arial" w:cs="Arial"/>
          <w:b/>
          <w:color w:val="000000"/>
        </w:rPr>
        <w:t>icable Disease Reporting and S</w:t>
      </w:r>
      <w:r w:rsidR="00C908C8" w:rsidRPr="004F01B7">
        <w:rPr>
          <w:rFonts w:ascii="Arial" w:eastAsia="Arial Unicode MS" w:hAnsi="Arial" w:cs="Arial"/>
          <w:b/>
          <w:color w:val="000000"/>
        </w:rPr>
        <w:t xml:space="preserve">urveillance System (CDRSS) </w:t>
      </w:r>
      <w:r w:rsidR="00C908C8" w:rsidRPr="00E2349C">
        <w:rPr>
          <w:rFonts w:ascii="Arial" w:eastAsia="Arial Unicode MS" w:hAnsi="Arial" w:cs="Arial"/>
          <w:bCs/>
          <w:color w:val="000000"/>
        </w:rPr>
        <w:t xml:space="preserve">User </w:t>
      </w:r>
      <w:r w:rsidR="00B85A40">
        <w:rPr>
          <w:rFonts w:ascii="Arial" w:eastAsia="Arial Unicode MS" w:hAnsi="Arial" w:cs="Arial"/>
          <w:bCs/>
          <w:color w:val="000000"/>
        </w:rPr>
        <w:t xml:space="preserve">[Confidentiality ] </w:t>
      </w:r>
      <w:r w:rsidR="00C908C8" w:rsidRPr="00E2349C">
        <w:rPr>
          <w:rFonts w:ascii="Arial" w:eastAsia="Arial Unicode MS" w:hAnsi="Arial" w:cs="Arial"/>
          <w:bCs/>
          <w:color w:val="000000"/>
        </w:rPr>
        <w:t>Agreement</w:t>
      </w:r>
      <w:r w:rsidRPr="004F01B7">
        <w:rPr>
          <w:rFonts w:ascii="Arial" w:eastAsia="Arial Unicode MS" w:hAnsi="Arial" w:cs="Arial"/>
          <w:bCs/>
          <w:color w:val="000000"/>
        </w:rPr>
        <w:t xml:space="preserve"> (N.J.A.C. 8:51 Appendix E) is the required agreement that each user of the Childhood Lead Information Database</w:t>
      </w:r>
      <w:r w:rsidR="00DD6FEB" w:rsidRPr="004F01B7">
        <w:rPr>
          <w:rFonts w:ascii="Arial" w:eastAsia="Arial Unicode MS" w:hAnsi="Arial" w:cs="Arial"/>
          <w:bCs/>
          <w:color w:val="000000"/>
        </w:rPr>
        <w:t xml:space="preserve"> </w:t>
      </w:r>
      <w:r w:rsidRPr="004F01B7">
        <w:rPr>
          <w:rFonts w:ascii="Arial" w:eastAsia="Arial Unicode MS" w:hAnsi="Arial" w:cs="Arial"/>
          <w:bCs/>
          <w:color w:val="000000"/>
        </w:rPr>
        <w:t>makes to maintain confidentiality of the information, in any format, collected and maintained pursuant to this chapter;</w:t>
      </w:r>
      <w:r w:rsidR="008744C6" w:rsidRPr="004F01B7">
        <w:rPr>
          <w:rFonts w:ascii="Arial" w:eastAsia="Arial Unicode MS" w:hAnsi="Arial" w:cs="Arial"/>
          <w:bCs/>
          <w:color w:val="000000"/>
        </w:rPr>
        <w:t xml:space="preserve"> </w:t>
      </w:r>
    </w:p>
    <w:p w14:paraId="56B7932D" w14:textId="572F7A64" w:rsidR="000C6812" w:rsidRPr="004F01B7" w:rsidRDefault="00397D3C"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4.</w:t>
      </w:r>
      <w:r w:rsidR="00CB52F3" w:rsidRPr="004F01B7">
        <w:rPr>
          <w:rFonts w:ascii="Arial" w:eastAsia="Arial Unicode MS" w:hAnsi="Arial" w:cs="Arial"/>
          <w:bCs/>
        </w:rPr>
        <w:t>-8</w:t>
      </w:r>
      <w:r w:rsidR="002E3F79" w:rsidRPr="004F01B7">
        <w:rPr>
          <w:rFonts w:ascii="Arial" w:eastAsia="Arial Unicode MS" w:hAnsi="Arial" w:cs="Arial"/>
          <w:bCs/>
        </w:rPr>
        <w:t>. (No change</w:t>
      </w:r>
      <w:r w:rsidR="006D6F1D">
        <w:rPr>
          <w:rFonts w:ascii="Arial" w:eastAsia="Arial Unicode MS" w:hAnsi="Arial" w:cs="Arial"/>
          <w:bCs/>
        </w:rPr>
        <w:t>.</w:t>
      </w:r>
      <w:r w:rsidR="002E3F79" w:rsidRPr="004F01B7">
        <w:rPr>
          <w:rFonts w:ascii="Arial" w:eastAsia="Arial Unicode MS" w:hAnsi="Arial" w:cs="Arial"/>
          <w:bCs/>
        </w:rPr>
        <w:t>)</w:t>
      </w:r>
      <w:r w:rsidRPr="004F01B7">
        <w:rPr>
          <w:rFonts w:ascii="Arial" w:eastAsia="Arial Unicode MS" w:hAnsi="Arial" w:cs="Arial"/>
          <w:bCs/>
        </w:rPr>
        <w:t xml:space="preserve"> </w:t>
      </w:r>
      <w:bookmarkStart w:id="7" w:name="Bookmark__b_4"/>
      <w:bookmarkEnd w:id="7"/>
    </w:p>
    <w:p w14:paraId="67119ECD" w14:textId="537744CA" w:rsidR="00E63DAF"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color w:val="000000"/>
        </w:rPr>
        <w:t>(c)</w:t>
      </w:r>
      <w:r w:rsidR="009001EA" w:rsidRPr="004F01B7">
        <w:rPr>
          <w:rFonts w:ascii="Arial" w:eastAsia="Arial Unicode MS" w:hAnsi="Arial" w:cs="Arial"/>
          <w:bCs/>
          <w:color w:val="000000"/>
        </w:rPr>
        <w:t>-(e)</w:t>
      </w:r>
      <w:r w:rsidRPr="004F01B7">
        <w:rPr>
          <w:rFonts w:ascii="Arial" w:eastAsia="Arial Unicode MS" w:hAnsi="Arial" w:cs="Arial"/>
          <w:bCs/>
          <w:color w:val="000000"/>
        </w:rPr>
        <w:t xml:space="preserve"> </w:t>
      </w:r>
      <w:bookmarkStart w:id="8" w:name="Bookmark__c"/>
      <w:bookmarkEnd w:id="8"/>
      <w:r w:rsidR="00DE0BC4" w:rsidRPr="004F01B7">
        <w:rPr>
          <w:rFonts w:ascii="Arial" w:eastAsia="Arial Unicode MS" w:hAnsi="Arial" w:cs="Arial"/>
          <w:bCs/>
          <w:color w:val="000000"/>
        </w:rPr>
        <w:t>(No change</w:t>
      </w:r>
      <w:r w:rsidR="0034678A">
        <w:rPr>
          <w:rFonts w:ascii="Arial" w:eastAsia="Arial Unicode MS" w:hAnsi="Arial" w:cs="Arial"/>
          <w:bCs/>
          <w:color w:val="000000"/>
        </w:rPr>
        <w:t>.</w:t>
      </w:r>
      <w:r w:rsidR="00DE0BC4" w:rsidRPr="004F01B7">
        <w:rPr>
          <w:rFonts w:ascii="Arial" w:eastAsia="Arial Unicode MS" w:hAnsi="Arial" w:cs="Arial"/>
          <w:bCs/>
          <w:color w:val="000000"/>
        </w:rPr>
        <w:t>)</w:t>
      </w:r>
    </w:p>
    <w:p w14:paraId="2373B88F" w14:textId="77777777" w:rsidR="00B85A40" w:rsidRDefault="00B85A40" w:rsidP="004F01B7">
      <w:pPr>
        <w:keepNext/>
        <w:spacing w:line="480" w:lineRule="auto"/>
        <w:rPr>
          <w:rFonts w:ascii="Arial" w:eastAsia="Arial Unicode MS" w:hAnsi="Arial" w:cs="Arial"/>
          <w:bCs/>
          <w:color w:val="000000"/>
        </w:rPr>
      </w:pPr>
      <w:bookmarkStart w:id="9" w:name="History_1"/>
      <w:bookmarkEnd w:id="9"/>
    </w:p>
    <w:p w14:paraId="123B73D3" w14:textId="60E3EFCF" w:rsidR="000C6812" w:rsidRPr="004F01B7" w:rsidRDefault="00397D3C" w:rsidP="004F01B7">
      <w:pPr>
        <w:keepNext/>
        <w:spacing w:line="480" w:lineRule="auto"/>
        <w:rPr>
          <w:rFonts w:ascii="Arial" w:eastAsia="Arial Unicode MS" w:hAnsi="Arial" w:cs="Arial"/>
          <w:bCs/>
        </w:rPr>
      </w:pPr>
      <w:r w:rsidRPr="004F01B7">
        <w:rPr>
          <w:rFonts w:ascii="Arial" w:eastAsia="Arial Unicode MS" w:hAnsi="Arial" w:cs="Arial"/>
          <w:bCs/>
          <w:color w:val="000000"/>
        </w:rPr>
        <w:t>8:51-1.4 Definitions</w:t>
      </w:r>
    </w:p>
    <w:p w14:paraId="7A2E560C" w14:textId="068E0AA8" w:rsidR="000C6812" w:rsidRPr="004F01B7" w:rsidRDefault="00397D3C" w:rsidP="004F01B7">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The following words and terms, when used in this chapter, shall have the following meanings, unless the context clearly indicates otherwise:</w:t>
      </w:r>
    </w:p>
    <w:p w14:paraId="37AB5643" w14:textId="46835BA7" w:rsidR="000C6812" w:rsidRPr="004F01B7" w:rsidRDefault="002E65C1" w:rsidP="004F01B7">
      <w:pPr>
        <w:spacing w:line="480" w:lineRule="auto"/>
        <w:rPr>
          <w:rFonts w:ascii="Arial" w:eastAsia="Arial Unicode MS" w:hAnsi="Arial" w:cs="Arial"/>
          <w:bCs/>
          <w:color w:val="000000"/>
        </w:rPr>
      </w:pPr>
      <w:r w:rsidRPr="004F01B7">
        <w:rPr>
          <w:rFonts w:ascii="Arial" w:eastAsia="Arial Unicode MS" w:hAnsi="Arial" w:cs="Arial"/>
          <w:bCs/>
          <w:color w:val="000000"/>
        </w:rPr>
        <w:t>…</w:t>
      </w:r>
    </w:p>
    <w:p w14:paraId="5FD6F8C8" w14:textId="3CA6C5C3" w:rsidR="007A1DA2" w:rsidRPr="004F01B7" w:rsidRDefault="007A1DA2" w:rsidP="004F01B7">
      <w:pPr>
        <w:spacing w:line="480" w:lineRule="auto"/>
        <w:ind w:firstLine="720"/>
        <w:rPr>
          <w:rFonts w:ascii="Arial" w:eastAsia="Arial Unicode MS" w:hAnsi="Arial" w:cs="Arial"/>
          <w:b/>
          <w:color w:val="000000"/>
        </w:rPr>
      </w:pPr>
      <w:r w:rsidRPr="004F01B7">
        <w:rPr>
          <w:rFonts w:ascii="Arial" w:eastAsia="Arial Unicode MS" w:hAnsi="Arial" w:cs="Arial"/>
          <w:b/>
          <w:color w:val="000000"/>
        </w:rPr>
        <w:t>“Blood lead reference value</w:t>
      </w:r>
      <w:r w:rsidR="00DF2897" w:rsidRPr="004F01B7">
        <w:rPr>
          <w:rFonts w:ascii="Arial" w:eastAsia="Arial Unicode MS" w:hAnsi="Arial" w:cs="Arial"/>
          <w:b/>
          <w:color w:val="000000"/>
        </w:rPr>
        <w:t>”</w:t>
      </w:r>
      <w:r w:rsidRPr="004F01B7">
        <w:rPr>
          <w:rFonts w:ascii="Arial" w:hAnsi="Arial" w:cs="Arial"/>
          <w:b/>
        </w:rPr>
        <w:t xml:space="preserve"> means a blood lead test result, from either venous or capillary sample, </w:t>
      </w:r>
      <w:r w:rsidR="00242D09" w:rsidRPr="004F01B7">
        <w:rPr>
          <w:rFonts w:ascii="Arial" w:hAnsi="Arial" w:cs="Arial"/>
          <w:b/>
        </w:rPr>
        <w:t>at or above</w:t>
      </w:r>
      <w:r w:rsidRPr="004F01B7">
        <w:rPr>
          <w:rFonts w:ascii="Arial" w:hAnsi="Arial" w:cs="Arial"/>
          <w:b/>
        </w:rPr>
        <w:t xml:space="preserve"> </w:t>
      </w:r>
      <w:r w:rsidR="004B28C1">
        <w:rPr>
          <w:rFonts w:ascii="Arial" w:hAnsi="Arial" w:cs="Arial"/>
          <w:b/>
        </w:rPr>
        <w:t>3.5</w:t>
      </w:r>
      <w:r w:rsidRPr="004F01B7">
        <w:rPr>
          <w:rFonts w:ascii="Arial" w:hAnsi="Arial" w:cs="Arial"/>
          <w:b/>
        </w:rPr>
        <w:t xml:space="preserve"> micrograms per deciliter </w:t>
      </w:r>
      <w:r w:rsidR="00B85A40">
        <w:rPr>
          <w:rFonts w:ascii="Arial" w:hAnsi="Arial" w:cs="Arial"/>
          <w:b/>
        </w:rPr>
        <w:t>(</w:t>
      </w:r>
      <w:r w:rsidR="00B85A40" w:rsidRPr="00E2349C">
        <w:rPr>
          <w:rFonts w:ascii="Arial" w:hAnsi="Arial" w:cs="Arial"/>
          <w:b/>
          <w:bCs/>
        </w:rPr>
        <w:t>µg/dL</w:t>
      </w:r>
      <w:r w:rsidRPr="004F01B7">
        <w:rPr>
          <w:rFonts w:ascii="Arial" w:hAnsi="Arial" w:cs="Arial"/>
          <w:b/>
        </w:rPr>
        <w:t>) of whole blood</w:t>
      </w:r>
      <w:r w:rsidR="003938A5" w:rsidRPr="004F01B7">
        <w:rPr>
          <w:rFonts w:ascii="Arial" w:hAnsi="Arial" w:cs="Arial"/>
          <w:b/>
        </w:rPr>
        <w:t>.</w:t>
      </w:r>
    </w:p>
    <w:p w14:paraId="40496AEA" w14:textId="6034847B" w:rsidR="00C62438" w:rsidRPr="004F01B7" w:rsidRDefault="00DF75B3" w:rsidP="001D089D">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 xml:space="preserve">“Case </w:t>
      </w:r>
      <w:r w:rsidRPr="004F01B7">
        <w:rPr>
          <w:rFonts w:ascii="Arial" w:eastAsia="Arial Unicode MS" w:hAnsi="Arial" w:cs="Arial"/>
          <w:bCs/>
        </w:rPr>
        <w:t>management</w:t>
      </w:r>
      <w:r w:rsidRPr="004F01B7">
        <w:rPr>
          <w:rFonts w:ascii="Arial" w:eastAsia="Arial Unicode MS" w:hAnsi="Arial" w:cs="Arial"/>
          <w:bCs/>
          <w:color w:val="000000"/>
        </w:rPr>
        <w:t xml:space="preserve">” means a public health nurse’s coordination, oversight, and/or provision of the services required to identify lead sources, eliminate a child’s lead exposure, and reduce the child’s blood lead </w:t>
      </w:r>
      <w:r w:rsidR="006F3447" w:rsidRPr="004F01B7">
        <w:rPr>
          <w:rFonts w:ascii="Arial" w:eastAsia="Arial Unicode MS" w:hAnsi="Arial" w:cs="Arial"/>
          <w:bCs/>
          <w:color w:val="000000"/>
        </w:rPr>
        <w:t>[</w:t>
      </w:r>
      <w:r w:rsidRPr="004F01B7">
        <w:rPr>
          <w:rFonts w:ascii="Arial" w:eastAsia="Arial Unicode MS" w:hAnsi="Arial" w:cs="Arial"/>
          <w:bCs/>
          <w:color w:val="000000"/>
        </w:rPr>
        <w:t>level</w:t>
      </w:r>
      <w:r w:rsidR="00120351" w:rsidRPr="004F01B7">
        <w:rPr>
          <w:rFonts w:ascii="Arial" w:eastAsia="Arial Unicode MS" w:hAnsi="Arial" w:cs="Arial"/>
          <w:bCs/>
          <w:color w:val="000000"/>
        </w:rPr>
        <w:t>]</w:t>
      </w:r>
      <w:r w:rsidRPr="004F01B7">
        <w:rPr>
          <w:rFonts w:ascii="Arial" w:eastAsia="Arial Unicode MS" w:hAnsi="Arial" w:cs="Arial"/>
          <w:bCs/>
          <w:color w:val="000000"/>
        </w:rPr>
        <w:t xml:space="preserve"> below </w:t>
      </w:r>
      <w:r w:rsidR="001D089D" w:rsidRPr="001D089D">
        <w:rPr>
          <w:rFonts w:ascii="Arial" w:eastAsia="Arial Unicode MS" w:hAnsi="Arial" w:cs="Arial"/>
          <w:bCs/>
          <w:color w:val="000000"/>
        </w:rPr>
        <w:t xml:space="preserve">[five micrograms per deciliter (] </w:t>
      </w:r>
      <w:r w:rsidR="001D089D" w:rsidRPr="001D089D">
        <w:rPr>
          <w:rFonts w:ascii="Arial" w:eastAsia="Arial Unicode MS" w:hAnsi="Arial" w:cs="Arial"/>
          <w:b/>
          <w:bCs/>
          <w:color w:val="000000"/>
        </w:rPr>
        <w:t>3.5</w:t>
      </w:r>
      <w:r w:rsidR="001D089D" w:rsidRPr="001D089D">
        <w:rPr>
          <w:rFonts w:ascii="Arial" w:eastAsia="Arial Unicode MS" w:hAnsi="Arial" w:cs="Arial"/>
          <w:bCs/>
          <w:color w:val="000000"/>
        </w:rPr>
        <w:t xml:space="preserve"> µg/dL[)]</w:t>
      </w:r>
      <w:r w:rsidRPr="004F01B7">
        <w:rPr>
          <w:rFonts w:ascii="Arial" w:eastAsia="Arial Unicode MS" w:hAnsi="Arial" w:cs="Arial"/>
          <w:bCs/>
          <w:color w:val="000000"/>
        </w:rPr>
        <w:t>.</w:t>
      </w:r>
      <w:r w:rsidR="00675220" w:rsidRPr="004F01B7">
        <w:rPr>
          <w:rFonts w:ascii="Arial" w:eastAsia="Arial Unicode MS" w:hAnsi="Arial" w:cs="Arial"/>
          <w:bCs/>
          <w:color w:val="000000"/>
        </w:rPr>
        <w:t xml:space="preserve"> </w:t>
      </w:r>
    </w:p>
    <w:p w14:paraId="0F29D4B4" w14:textId="50DDF2BC" w:rsidR="00E35AAA" w:rsidRPr="004F01B7" w:rsidRDefault="00E35AAA" w:rsidP="004F01B7">
      <w:pPr>
        <w:spacing w:line="480" w:lineRule="auto"/>
        <w:rPr>
          <w:rFonts w:ascii="Arial" w:eastAsia="Arial Unicode MS" w:hAnsi="Arial" w:cs="Arial"/>
          <w:bCs/>
          <w:color w:val="000000"/>
        </w:rPr>
      </w:pPr>
      <w:r w:rsidRPr="004F01B7">
        <w:rPr>
          <w:rFonts w:ascii="Arial" w:eastAsia="Arial Unicode MS" w:hAnsi="Arial" w:cs="Arial"/>
          <w:bCs/>
          <w:color w:val="000000"/>
        </w:rPr>
        <w:t>…</w:t>
      </w:r>
    </w:p>
    <w:p w14:paraId="1E92FFF8" w14:textId="6F0ADF6A" w:rsidR="003100A4" w:rsidRPr="004F01B7" w:rsidRDefault="003100A4" w:rsidP="004F01B7">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 xml:space="preserve">“Department” means the New Jersey Department of Health </w:t>
      </w:r>
      <w:r w:rsidR="004619DD" w:rsidRPr="004F01B7">
        <w:rPr>
          <w:rFonts w:ascii="Arial" w:eastAsia="Arial Unicode MS" w:hAnsi="Arial" w:cs="Arial"/>
          <w:bCs/>
          <w:color w:val="000000"/>
        </w:rPr>
        <w:t>[</w:t>
      </w:r>
      <w:r w:rsidRPr="004F01B7">
        <w:rPr>
          <w:rFonts w:ascii="Arial" w:eastAsia="Arial Unicode MS" w:hAnsi="Arial" w:cs="Arial"/>
          <w:bCs/>
          <w:color w:val="000000"/>
        </w:rPr>
        <w:t>and Senior Services</w:t>
      </w:r>
      <w:r w:rsidR="004619DD" w:rsidRPr="004F01B7">
        <w:rPr>
          <w:rFonts w:ascii="Arial" w:eastAsia="Arial Unicode MS" w:hAnsi="Arial" w:cs="Arial"/>
          <w:bCs/>
          <w:color w:val="000000"/>
        </w:rPr>
        <w:t>]</w:t>
      </w:r>
      <w:r w:rsidRPr="004F01B7">
        <w:rPr>
          <w:rFonts w:ascii="Arial" w:eastAsia="Arial Unicode MS" w:hAnsi="Arial" w:cs="Arial"/>
          <w:bCs/>
          <w:color w:val="000000"/>
        </w:rPr>
        <w:t>.</w:t>
      </w:r>
    </w:p>
    <w:p w14:paraId="36E48BC5" w14:textId="4CCE7ED5" w:rsidR="00C23C4C" w:rsidRPr="004F01B7" w:rsidRDefault="004619DD" w:rsidP="004F01B7">
      <w:pPr>
        <w:spacing w:line="480" w:lineRule="auto"/>
        <w:rPr>
          <w:rFonts w:ascii="Arial" w:eastAsia="Arial Unicode MS" w:hAnsi="Arial" w:cs="Arial"/>
          <w:bCs/>
          <w:color w:val="000000"/>
        </w:rPr>
      </w:pPr>
      <w:r w:rsidRPr="004F01B7">
        <w:rPr>
          <w:rFonts w:ascii="Arial" w:eastAsia="Arial Unicode MS" w:hAnsi="Arial" w:cs="Arial"/>
          <w:bCs/>
          <w:color w:val="000000"/>
        </w:rPr>
        <w:t>…</w:t>
      </w:r>
    </w:p>
    <w:p w14:paraId="5F1D0BFE" w14:textId="63E8A790" w:rsidR="006A4152" w:rsidRPr="004F01B7" w:rsidRDefault="00F3721C" w:rsidP="00E2349C">
      <w:pPr>
        <w:spacing w:line="480" w:lineRule="auto"/>
        <w:rPr>
          <w:rFonts w:ascii="Arial" w:eastAsia="Arial Unicode MS" w:hAnsi="Arial" w:cs="Arial"/>
          <w:bCs/>
          <w:color w:val="000000"/>
        </w:rPr>
      </w:pPr>
      <w:r w:rsidRPr="004F01B7">
        <w:rPr>
          <w:rFonts w:ascii="Arial" w:eastAsia="Arial Unicode MS" w:hAnsi="Arial" w:cs="Arial"/>
          <w:bCs/>
          <w:color w:val="000000"/>
        </w:rPr>
        <w:lastRenderedPageBreak/>
        <w:t>[</w:t>
      </w:r>
      <w:r w:rsidR="008D4279" w:rsidRPr="004F01B7">
        <w:rPr>
          <w:rFonts w:ascii="Arial" w:eastAsia="Arial Unicode MS" w:hAnsi="Arial" w:cs="Arial"/>
          <w:bCs/>
          <w:color w:val="000000"/>
        </w:rPr>
        <w:t>“</w:t>
      </w:r>
      <w:r w:rsidR="004F41DA" w:rsidRPr="004F01B7">
        <w:rPr>
          <w:rFonts w:ascii="Arial" w:eastAsia="Arial Unicode MS" w:hAnsi="Arial" w:cs="Arial"/>
          <w:bCs/>
          <w:color w:val="000000"/>
        </w:rPr>
        <w:t>Elevated blood lead level” mea</w:t>
      </w:r>
      <w:r w:rsidR="00C23C4C">
        <w:rPr>
          <w:rFonts w:ascii="Arial" w:eastAsia="Arial Unicode MS" w:hAnsi="Arial" w:cs="Arial"/>
          <w:bCs/>
          <w:color w:val="000000"/>
        </w:rPr>
        <w:t>n</w:t>
      </w:r>
      <w:r w:rsidR="004F41DA" w:rsidRPr="004F01B7">
        <w:rPr>
          <w:rFonts w:ascii="Arial" w:eastAsia="Arial Unicode MS" w:hAnsi="Arial" w:cs="Arial"/>
          <w:bCs/>
          <w:color w:val="000000"/>
        </w:rPr>
        <w:t xml:space="preserve">s a blood lead test result, from either a venous or capillary sample, equal </w:t>
      </w:r>
      <w:r w:rsidR="006436F7" w:rsidRPr="004F01B7">
        <w:rPr>
          <w:rFonts w:ascii="Arial" w:eastAsia="Arial Unicode MS" w:hAnsi="Arial" w:cs="Arial"/>
          <w:bCs/>
          <w:color w:val="000000"/>
        </w:rPr>
        <w:t xml:space="preserve">to </w:t>
      </w:r>
      <w:r w:rsidR="004F41DA" w:rsidRPr="004F01B7">
        <w:rPr>
          <w:rFonts w:ascii="Arial" w:eastAsia="Arial Unicode MS" w:hAnsi="Arial" w:cs="Arial"/>
          <w:bCs/>
          <w:color w:val="000000"/>
        </w:rPr>
        <w:t xml:space="preserve">or greater </w:t>
      </w:r>
      <w:r w:rsidR="006436F7" w:rsidRPr="004F01B7">
        <w:rPr>
          <w:rFonts w:ascii="Arial" w:eastAsia="Arial Unicode MS" w:hAnsi="Arial" w:cs="Arial"/>
          <w:bCs/>
          <w:color w:val="000000"/>
        </w:rPr>
        <w:t>than five micrograms per deci</w:t>
      </w:r>
      <w:r w:rsidR="00DB5F1B" w:rsidRPr="004F01B7">
        <w:rPr>
          <w:rFonts w:ascii="Arial" w:eastAsia="Arial Unicode MS" w:hAnsi="Arial" w:cs="Arial"/>
          <w:bCs/>
          <w:color w:val="000000"/>
        </w:rPr>
        <w:t>liter (</w:t>
      </w:r>
      <w:r w:rsidR="003A1444" w:rsidRPr="003A1444">
        <w:rPr>
          <w:rFonts w:ascii="Arial" w:eastAsia="Arial Unicode MS" w:hAnsi="Arial" w:cs="Arial"/>
          <w:bCs/>
          <w:color w:val="000000"/>
        </w:rPr>
        <w:t>µ</w:t>
      </w:r>
      <w:r w:rsidR="00DB5F1B" w:rsidRPr="004F01B7">
        <w:rPr>
          <w:rFonts w:ascii="Arial" w:eastAsia="Arial Unicode MS" w:hAnsi="Arial" w:cs="Arial"/>
          <w:bCs/>
          <w:color w:val="000000"/>
        </w:rPr>
        <w:t>g/dL) of whole blood</w:t>
      </w:r>
      <w:r w:rsidR="006B6CAA" w:rsidRPr="004F01B7">
        <w:rPr>
          <w:rFonts w:ascii="Arial" w:eastAsia="Arial Unicode MS" w:hAnsi="Arial" w:cs="Arial"/>
          <w:bCs/>
          <w:color w:val="000000"/>
        </w:rPr>
        <w:t>.]</w:t>
      </w:r>
    </w:p>
    <w:p w14:paraId="18D8FC40" w14:textId="0ED377E9" w:rsidR="006E7BB0" w:rsidRPr="004F01B7" w:rsidRDefault="00C13978" w:rsidP="004F01B7">
      <w:pPr>
        <w:spacing w:line="480" w:lineRule="auto"/>
        <w:rPr>
          <w:rFonts w:ascii="Arial" w:eastAsia="Arial Unicode MS" w:hAnsi="Arial" w:cs="Arial"/>
          <w:bCs/>
          <w:color w:val="000000"/>
        </w:rPr>
      </w:pPr>
      <w:r w:rsidRPr="004F01B7">
        <w:rPr>
          <w:rFonts w:ascii="Arial" w:eastAsia="Arial Unicode MS" w:hAnsi="Arial" w:cs="Arial"/>
          <w:bCs/>
          <w:color w:val="000000"/>
        </w:rPr>
        <w:t>…</w:t>
      </w:r>
      <w:bookmarkStart w:id="10" w:name="History_2"/>
      <w:bookmarkEnd w:id="10"/>
    </w:p>
    <w:p w14:paraId="17E6D0A6" w14:textId="6982A817" w:rsidR="0080508E" w:rsidRPr="004F01B7" w:rsidRDefault="0080508E" w:rsidP="004F01B7">
      <w:pPr>
        <w:spacing w:line="480" w:lineRule="auto"/>
        <w:ind w:firstLine="720"/>
        <w:rPr>
          <w:rFonts w:ascii="Arial" w:eastAsia="Arial Unicode MS" w:hAnsi="Arial" w:cs="Arial"/>
          <w:bCs/>
          <w:color w:val="000000"/>
        </w:rPr>
      </w:pPr>
      <w:bookmarkStart w:id="11" w:name="Bookmark__3_3_1_i"/>
      <w:bookmarkStart w:id="12" w:name="Bookmark__3_3_1_iv"/>
      <w:bookmarkStart w:id="13" w:name="Bookmark__3_3_1_v"/>
      <w:bookmarkStart w:id="14" w:name="Bookmark__3_3_2"/>
      <w:bookmarkEnd w:id="11"/>
      <w:bookmarkEnd w:id="12"/>
      <w:bookmarkEnd w:id="13"/>
      <w:bookmarkEnd w:id="14"/>
      <w:r w:rsidRPr="004F01B7">
        <w:rPr>
          <w:rFonts w:ascii="Arial" w:eastAsia="Arial Unicode MS" w:hAnsi="Arial" w:cs="Arial"/>
          <w:bCs/>
          <w:color w:val="000000"/>
        </w:rPr>
        <w:t xml:space="preserve">“Screening” means the taking of a blood sample from an asymptomatic child, and its analysis by a medical laboratory, licensed in accordance with N.J.A.C. 8:44, to determine if the child has </w:t>
      </w:r>
      <w:r w:rsidR="007A578A" w:rsidRPr="004F01B7">
        <w:rPr>
          <w:rFonts w:ascii="Arial" w:eastAsia="Arial Unicode MS" w:hAnsi="Arial" w:cs="Arial"/>
          <w:bCs/>
          <w:color w:val="000000"/>
        </w:rPr>
        <w:t>[</w:t>
      </w:r>
      <w:r w:rsidRPr="004F01B7">
        <w:rPr>
          <w:rFonts w:ascii="Arial" w:eastAsia="Arial Unicode MS" w:hAnsi="Arial" w:cs="Arial"/>
          <w:bCs/>
          <w:color w:val="000000"/>
        </w:rPr>
        <w:t>elevated</w:t>
      </w:r>
      <w:r w:rsidR="007A578A"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7A578A" w:rsidRPr="004F01B7">
        <w:rPr>
          <w:rFonts w:ascii="Arial" w:eastAsia="Arial Unicode MS" w:hAnsi="Arial" w:cs="Arial"/>
          <w:bCs/>
          <w:color w:val="000000"/>
        </w:rPr>
        <w:t>[</w:t>
      </w:r>
      <w:r w:rsidRPr="004F01B7">
        <w:rPr>
          <w:rFonts w:ascii="Arial" w:eastAsia="Arial Unicode MS" w:hAnsi="Arial" w:cs="Arial"/>
          <w:bCs/>
          <w:color w:val="000000"/>
        </w:rPr>
        <w:t>levels</w:t>
      </w:r>
      <w:r w:rsidR="007A578A" w:rsidRPr="004F01B7">
        <w:rPr>
          <w:rFonts w:ascii="Arial" w:eastAsia="Arial Unicode MS" w:hAnsi="Arial" w:cs="Arial"/>
          <w:bCs/>
          <w:color w:val="000000"/>
        </w:rPr>
        <w:t xml:space="preserve">] </w:t>
      </w:r>
      <w:r w:rsidR="007A578A" w:rsidRPr="004F01B7">
        <w:rPr>
          <w:rFonts w:ascii="Arial" w:eastAsia="Arial Unicode MS" w:hAnsi="Arial" w:cs="Arial"/>
          <w:b/>
          <w:color w:val="000000"/>
        </w:rPr>
        <w:t>at or above</w:t>
      </w:r>
      <w:r w:rsidR="001435AC" w:rsidRPr="004F01B7">
        <w:rPr>
          <w:rFonts w:ascii="Arial" w:eastAsia="Arial Unicode MS" w:hAnsi="Arial" w:cs="Arial"/>
          <w:b/>
          <w:color w:val="000000"/>
        </w:rPr>
        <w:t xml:space="preserve"> the blood lead reference value</w:t>
      </w:r>
      <w:r w:rsidRPr="004F01B7">
        <w:rPr>
          <w:rFonts w:ascii="Arial" w:eastAsia="Arial Unicode MS" w:hAnsi="Arial" w:cs="Arial"/>
          <w:bCs/>
          <w:color w:val="000000"/>
        </w:rPr>
        <w:t>.</w:t>
      </w:r>
    </w:p>
    <w:p w14:paraId="7D521A17" w14:textId="77BC7B4F" w:rsidR="00485F9A" w:rsidRPr="004F01B7" w:rsidRDefault="00952A40" w:rsidP="004F01B7">
      <w:pPr>
        <w:spacing w:line="480" w:lineRule="auto"/>
        <w:rPr>
          <w:rFonts w:ascii="Arial" w:eastAsia="Arial Unicode MS" w:hAnsi="Arial" w:cs="Arial"/>
          <w:bCs/>
          <w:color w:val="000000"/>
        </w:rPr>
      </w:pPr>
      <w:r w:rsidRPr="004F01B7">
        <w:rPr>
          <w:rFonts w:ascii="Arial" w:eastAsia="Arial Unicode MS" w:hAnsi="Arial" w:cs="Arial"/>
          <w:bCs/>
          <w:color w:val="000000"/>
        </w:rPr>
        <w:t>…</w:t>
      </w:r>
    </w:p>
    <w:p w14:paraId="67BDE59C" w14:textId="5EA1CFB9" w:rsidR="00D81660" w:rsidRPr="004F01B7" w:rsidRDefault="00631A65" w:rsidP="004F01B7">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w:t>
      </w:r>
      <w:r w:rsidR="00D81660" w:rsidRPr="004F01B7">
        <w:rPr>
          <w:rFonts w:ascii="Arial" w:eastAsia="Arial Unicode MS" w:hAnsi="Arial" w:cs="Arial"/>
          <w:bCs/>
          <w:color w:val="000000"/>
        </w:rPr>
        <w:t>“[micro]g/dL”</w:t>
      </w:r>
      <w:r w:rsidR="009A25B1" w:rsidRPr="004F01B7">
        <w:rPr>
          <w:rFonts w:ascii="Arial" w:eastAsia="Arial Unicode MS" w:hAnsi="Arial" w:cs="Arial"/>
          <w:bCs/>
          <w:color w:val="000000"/>
        </w:rPr>
        <w:t xml:space="preserve">] </w:t>
      </w:r>
      <w:r w:rsidR="00A71763" w:rsidRPr="004F01B7">
        <w:rPr>
          <w:rFonts w:ascii="Arial" w:eastAsia="Arial Unicode MS" w:hAnsi="Arial" w:cs="Arial"/>
          <w:b/>
          <w:color w:val="000000"/>
        </w:rPr>
        <w:t>“</w:t>
      </w:r>
      <w:r w:rsidR="00F93D87" w:rsidRPr="00963ABD">
        <w:rPr>
          <w:rFonts w:ascii="Arial" w:hAnsi="Arial" w:cs="Arial"/>
          <w:b/>
          <w:bCs/>
        </w:rPr>
        <w:t>µg/dL</w:t>
      </w:r>
      <w:r w:rsidR="00A71763" w:rsidRPr="004F01B7">
        <w:rPr>
          <w:rFonts w:ascii="Arial" w:eastAsia="Arial Unicode MS" w:hAnsi="Arial" w:cs="Arial"/>
          <w:b/>
          <w:color w:val="000000"/>
        </w:rPr>
        <w:t>”</w:t>
      </w:r>
      <w:r w:rsidR="00D81660" w:rsidRPr="004F01B7">
        <w:rPr>
          <w:rFonts w:ascii="Arial" w:eastAsia="Arial Unicode MS" w:hAnsi="Arial" w:cs="Arial"/>
          <w:bCs/>
          <w:color w:val="000000"/>
        </w:rPr>
        <w:t xml:space="preserve"> means micrograms of lead per deciliter of whole blood.</w:t>
      </w:r>
    </w:p>
    <w:p w14:paraId="76755966" w14:textId="22099E5A" w:rsidR="000C6980" w:rsidRPr="004F01B7" w:rsidRDefault="00D81660" w:rsidP="004F01B7">
      <w:pPr>
        <w:spacing w:line="480" w:lineRule="auto"/>
        <w:rPr>
          <w:rFonts w:ascii="Arial" w:eastAsia="Arial Unicode MS" w:hAnsi="Arial" w:cs="Arial"/>
          <w:bCs/>
          <w:color w:val="000000"/>
        </w:rPr>
      </w:pPr>
      <w:r w:rsidRPr="004F01B7">
        <w:rPr>
          <w:rFonts w:ascii="Arial" w:eastAsia="Arial Unicode MS" w:hAnsi="Arial" w:cs="Arial"/>
          <w:bCs/>
          <w:color w:val="000000"/>
        </w:rPr>
        <w:t>…</w:t>
      </w:r>
    </w:p>
    <w:p w14:paraId="492D617C" w14:textId="103AE580" w:rsidR="00912AD5" w:rsidRPr="004F01B7" w:rsidRDefault="00397D3C" w:rsidP="004F01B7">
      <w:pPr>
        <w:keepNext/>
        <w:spacing w:line="480" w:lineRule="auto"/>
        <w:rPr>
          <w:rFonts w:ascii="Arial" w:eastAsia="Arial Unicode MS" w:hAnsi="Arial" w:cs="Arial"/>
          <w:bCs/>
          <w:color w:val="000000"/>
        </w:rPr>
      </w:pPr>
      <w:r w:rsidRPr="004F01B7">
        <w:rPr>
          <w:rFonts w:ascii="Arial" w:eastAsia="Arial Unicode MS" w:hAnsi="Arial" w:cs="Arial"/>
          <w:bCs/>
          <w:color w:val="000000"/>
        </w:rPr>
        <w:t>SUBCHAPTER 2. SCREENING AND CASE MANAGEMENT</w:t>
      </w:r>
    </w:p>
    <w:p w14:paraId="1F0ADE55" w14:textId="6DCD6208" w:rsidR="004621DD" w:rsidRPr="004F01B7" w:rsidRDefault="004621DD" w:rsidP="004F01B7">
      <w:pPr>
        <w:keepNext/>
        <w:spacing w:line="480" w:lineRule="auto"/>
        <w:rPr>
          <w:rFonts w:ascii="Arial" w:eastAsia="Arial Unicode MS" w:hAnsi="Arial" w:cs="Arial"/>
          <w:bCs/>
        </w:rPr>
      </w:pPr>
      <w:r w:rsidRPr="004F01B7">
        <w:rPr>
          <w:rFonts w:ascii="Arial" w:eastAsia="Arial Unicode MS" w:hAnsi="Arial" w:cs="Arial"/>
          <w:bCs/>
          <w:color w:val="000000"/>
        </w:rPr>
        <w:t>8:51-2.1 Screening</w:t>
      </w:r>
    </w:p>
    <w:p w14:paraId="7F001ED1" w14:textId="47A07D86" w:rsidR="004621DD" w:rsidRPr="004F01B7" w:rsidRDefault="004621DD"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15" w:name="Bookmark__a_0"/>
      <w:bookmarkEnd w:id="15"/>
      <w:r w:rsidRPr="004F01B7">
        <w:rPr>
          <w:rFonts w:ascii="Arial" w:eastAsia="Arial Unicode MS" w:hAnsi="Arial" w:cs="Arial"/>
          <w:bCs/>
          <w:color w:val="000000"/>
        </w:rPr>
        <w:t xml:space="preserve">The local board of health shall work with health care providers in its jurisdiction to ensure </w:t>
      </w:r>
      <w:r w:rsidRPr="004F01B7">
        <w:rPr>
          <w:rFonts w:ascii="Arial" w:eastAsia="Arial Unicode MS" w:hAnsi="Arial" w:cs="Arial"/>
          <w:bCs/>
        </w:rPr>
        <w:t>that</w:t>
      </w:r>
      <w:r w:rsidRPr="004F01B7">
        <w:rPr>
          <w:rFonts w:ascii="Arial" w:eastAsia="Arial Unicode MS" w:hAnsi="Arial" w:cs="Arial"/>
          <w:bCs/>
          <w:color w:val="000000"/>
        </w:rPr>
        <w:t xml:space="preserve"> all children less than 72 months of age are appropriately screened for </w:t>
      </w:r>
      <w:r w:rsidR="00B04DF2" w:rsidRPr="004F01B7">
        <w:rPr>
          <w:rFonts w:ascii="Arial" w:eastAsia="Arial Unicode MS" w:hAnsi="Arial" w:cs="Arial"/>
          <w:bCs/>
          <w:color w:val="000000"/>
        </w:rPr>
        <w:t>[</w:t>
      </w:r>
      <w:r w:rsidRPr="004F01B7">
        <w:rPr>
          <w:rFonts w:ascii="Arial" w:eastAsia="Arial Unicode MS" w:hAnsi="Arial" w:cs="Arial"/>
          <w:bCs/>
          <w:color w:val="000000"/>
        </w:rPr>
        <w:t>elevated</w:t>
      </w:r>
      <w:r w:rsidR="00B04DF2"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D83E69" w:rsidRPr="004F01B7">
        <w:rPr>
          <w:rFonts w:ascii="Arial" w:eastAsia="Arial Unicode MS" w:hAnsi="Arial" w:cs="Arial"/>
          <w:bCs/>
          <w:color w:val="000000"/>
        </w:rPr>
        <w:t>[</w:t>
      </w:r>
      <w:r w:rsidRPr="004F01B7">
        <w:rPr>
          <w:rFonts w:ascii="Arial" w:eastAsia="Arial Unicode MS" w:hAnsi="Arial" w:cs="Arial"/>
          <w:bCs/>
          <w:color w:val="000000"/>
        </w:rPr>
        <w:t>levels</w:t>
      </w:r>
      <w:r w:rsidR="00D83E69" w:rsidRPr="004F01B7">
        <w:rPr>
          <w:rFonts w:ascii="Arial" w:eastAsia="Arial Unicode MS" w:hAnsi="Arial" w:cs="Arial"/>
          <w:bCs/>
          <w:color w:val="000000"/>
        </w:rPr>
        <w:t xml:space="preserve">] </w:t>
      </w:r>
      <w:r w:rsidR="00D83E69" w:rsidRPr="004F01B7">
        <w:rPr>
          <w:rFonts w:ascii="Arial" w:eastAsia="Arial Unicode MS" w:hAnsi="Arial" w:cs="Arial"/>
          <w:b/>
          <w:color w:val="000000"/>
        </w:rPr>
        <w:t xml:space="preserve">at or above the </w:t>
      </w:r>
      <w:r w:rsidR="00160970" w:rsidRPr="004F01B7">
        <w:rPr>
          <w:rFonts w:ascii="Arial" w:eastAsia="Arial Unicode MS" w:hAnsi="Arial" w:cs="Arial"/>
          <w:b/>
          <w:color w:val="000000"/>
        </w:rPr>
        <w:t>blood lead reference value</w:t>
      </w:r>
      <w:r w:rsidRPr="004F01B7">
        <w:rPr>
          <w:rFonts w:ascii="Arial" w:eastAsia="Arial Unicode MS" w:hAnsi="Arial" w:cs="Arial"/>
          <w:bCs/>
          <w:color w:val="000000"/>
        </w:rPr>
        <w:t xml:space="preserve"> in accordance with N.J.A.C. 8:51A.</w:t>
      </w:r>
    </w:p>
    <w:p w14:paraId="42AB441E" w14:textId="00AADC3B" w:rsidR="004621DD" w:rsidRDefault="004621DD" w:rsidP="00E2349C">
      <w:pPr>
        <w:spacing w:line="480" w:lineRule="auto"/>
        <w:rPr>
          <w:rFonts w:ascii="Arial" w:eastAsia="Arial Unicode MS" w:hAnsi="Arial" w:cs="Arial"/>
          <w:bCs/>
        </w:rPr>
      </w:pPr>
      <w:r w:rsidRPr="004F01B7">
        <w:rPr>
          <w:rFonts w:ascii="Arial" w:eastAsia="Arial Unicode MS" w:hAnsi="Arial" w:cs="Arial"/>
          <w:bCs/>
        </w:rPr>
        <w:t>(b)</w:t>
      </w:r>
      <w:r w:rsidR="00217CB8" w:rsidRPr="004F01B7">
        <w:rPr>
          <w:rFonts w:ascii="Arial" w:eastAsia="Arial Unicode MS" w:hAnsi="Arial" w:cs="Arial"/>
          <w:bCs/>
        </w:rPr>
        <w:t xml:space="preserve"> (No change</w:t>
      </w:r>
      <w:r w:rsidR="0022191A">
        <w:rPr>
          <w:rFonts w:ascii="Arial" w:eastAsia="Arial Unicode MS" w:hAnsi="Arial" w:cs="Arial"/>
          <w:bCs/>
        </w:rPr>
        <w:t>.</w:t>
      </w:r>
      <w:r w:rsidR="00217CB8" w:rsidRPr="004F01B7">
        <w:rPr>
          <w:rFonts w:ascii="Arial" w:eastAsia="Arial Unicode MS" w:hAnsi="Arial" w:cs="Arial"/>
          <w:bCs/>
        </w:rPr>
        <w:t>)</w:t>
      </w:r>
    </w:p>
    <w:p w14:paraId="1A17C3D9" w14:textId="77777777" w:rsidR="00A83E75" w:rsidRPr="004F01B7" w:rsidRDefault="00A83E75" w:rsidP="004F01B7">
      <w:pPr>
        <w:spacing w:line="480" w:lineRule="auto"/>
        <w:ind w:firstLine="720"/>
        <w:rPr>
          <w:rFonts w:ascii="Arial" w:eastAsia="Arial Unicode MS" w:hAnsi="Arial" w:cs="Arial"/>
          <w:bCs/>
          <w:color w:val="000000"/>
        </w:rPr>
      </w:pPr>
    </w:p>
    <w:p w14:paraId="5744C1F5" w14:textId="4151EFB1" w:rsidR="0038079D" w:rsidRPr="004F01B7" w:rsidRDefault="0038079D" w:rsidP="004F01B7">
      <w:pPr>
        <w:keepNext/>
        <w:spacing w:line="480" w:lineRule="auto"/>
        <w:rPr>
          <w:rFonts w:ascii="Arial" w:eastAsia="Arial Unicode MS" w:hAnsi="Arial" w:cs="Arial"/>
          <w:bCs/>
        </w:rPr>
      </w:pPr>
      <w:r w:rsidRPr="004F01B7">
        <w:rPr>
          <w:rFonts w:ascii="Arial" w:eastAsia="Arial Unicode MS" w:hAnsi="Arial" w:cs="Arial"/>
          <w:bCs/>
          <w:color w:val="000000"/>
        </w:rPr>
        <w:t>8:51-2.2 Screening methods</w:t>
      </w:r>
    </w:p>
    <w:p w14:paraId="03D1C021" w14:textId="7B3B671F" w:rsidR="0038079D" w:rsidRPr="004F01B7" w:rsidRDefault="0038079D"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16" w:name="Bookmark__a_6"/>
      <w:bookmarkEnd w:id="16"/>
      <w:r w:rsidRPr="004F01B7">
        <w:rPr>
          <w:rFonts w:ascii="Arial" w:eastAsia="Arial Unicode MS" w:hAnsi="Arial" w:cs="Arial"/>
          <w:bCs/>
          <w:color w:val="000000"/>
        </w:rPr>
        <w:t xml:space="preserve">All screening for </w:t>
      </w:r>
      <w:r w:rsidR="005D7CC3" w:rsidRPr="004F01B7">
        <w:rPr>
          <w:rFonts w:ascii="Arial" w:eastAsia="Arial Unicode MS" w:hAnsi="Arial" w:cs="Arial"/>
          <w:bCs/>
          <w:color w:val="000000"/>
        </w:rPr>
        <w:t>[</w:t>
      </w:r>
      <w:r w:rsidRPr="004F01B7">
        <w:rPr>
          <w:rFonts w:ascii="Arial" w:eastAsia="Arial Unicode MS" w:hAnsi="Arial" w:cs="Arial"/>
          <w:bCs/>
          <w:color w:val="000000"/>
        </w:rPr>
        <w:t>elevated</w:t>
      </w:r>
      <w:r w:rsidR="00273E5D"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273E5D" w:rsidRPr="004F01B7">
        <w:rPr>
          <w:rFonts w:ascii="Arial" w:eastAsia="Arial Unicode MS" w:hAnsi="Arial" w:cs="Arial"/>
          <w:bCs/>
          <w:color w:val="000000"/>
        </w:rPr>
        <w:t>[</w:t>
      </w:r>
      <w:r w:rsidRPr="004F01B7">
        <w:rPr>
          <w:rFonts w:ascii="Arial" w:eastAsia="Arial Unicode MS" w:hAnsi="Arial" w:cs="Arial"/>
          <w:bCs/>
          <w:color w:val="000000"/>
        </w:rPr>
        <w:t>levels</w:t>
      </w:r>
      <w:r w:rsidR="00273E5D" w:rsidRPr="004F01B7">
        <w:rPr>
          <w:rFonts w:ascii="Arial" w:eastAsia="Arial Unicode MS" w:hAnsi="Arial" w:cs="Arial"/>
          <w:bCs/>
          <w:color w:val="000000"/>
        </w:rPr>
        <w:t xml:space="preserve">] </w:t>
      </w:r>
      <w:r w:rsidR="00273E5D" w:rsidRPr="004F01B7">
        <w:rPr>
          <w:rFonts w:ascii="Arial" w:eastAsia="Arial Unicode MS" w:hAnsi="Arial" w:cs="Arial"/>
          <w:b/>
          <w:color w:val="000000"/>
        </w:rPr>
        <w:t>at or above the blood lead reference value</w:t>
      </w:r>
      <w:r w:rsidRPr="004F01B7">
        <w:rPr>
          <w:rFonts w:ascii="Arial" w:eastAsia="Arial Unicode MS" w:hAnsi="Arial" w:cs="Arial"/>
          <w:bCs/>
          <w:color w:val="000000"/>
        </w:rPr>
        <w:t xml:space="preserve"> shall be performed in accordance with N.J.A.C. 8:51A.</w:t>
      </w:r>
    </w:p>
    <w:p w14:paraId="3E83197F" w14:textId="35CF65C0" w:rsidR="005307E5" w:rsidRPr="004F01B7" w:rsidRDefault="0038079D" w:rsidP="00E2349C">
      <w:pPr>
        <w:spacing w:line="480" w:lineRule="auto"/>
        <w:rPr>
          <w:rFonts w:ascii="Arial" w:eastAsia="Arial Unicode MS" w:hAnsi="Arial" w:cs="Arial"/>
          <w:bCs/>
          <w:color w:val="000000"/>
        </w:rPr>
      </w:pPr>
      <w:r w:rsidRPr="004F01B7">
        <w:rPr>
          <w:rFonts w:ascii="Arial" w:eastAsia="Arial Unicode MS" w:hAnsi="Arial" w:cs="Arial"/>
          <w:bCs/>
        </w:rPr>
        <w:t xml:space="preserve">(b) </w:t>
      </w:r>
      <w:bookmarkStart w:id="17" w:name="Bookmark__b_9"/>
      <w:bookmarkEnd w:id="17"/>
      <w:r w:rsidR="00BB789C" w:rsidRPr="004F01B7">
        <w:rPr>
          <w:rFonts w:ascii="Arial" w:eastAsia="Arial Unicode MS" w:hAnsi="Arial" w:cs="Arial"/>
          <w:bCs/>
        </w:rPr>
        <w:t>(No change</w:t>
      </w:r>
      <w:r w:rsidR="00CD6E24">
        <w:rPr>
          <w:rFonts w:ascii="Arial" w:eastAsia="Arial Unicode MS" w:hAnsi="Arial" w:cs="Arial"/>
          <w:bCs/>
        </w:rPr>
        <w:t>.</w:t>
      </w:r>
      <w:r w:rsidR="00BB789C" w:rsidRPr="004F01B7">
        <w:rPr>
          <w:rFonts w:ascii="Arial" w:eastAsia="Arial Unicode MS" w:hAnsi="Arial" w:cs="Arial"/>
          <w:bCs/>
        </w:rPr>
        <w:t>)</w:t>
      </w:r>
    </w:p>
    <w:p w14:paraId="5CDC63D8" w14:textId="77777777" w:rsidR="00A83E75" w:rsidRDefault="00A83E75" w:rsidP="004F01B7">
      <w:pPr>
        <w:keepNext/>
        <w:spacing w:line="480" w:lineRule="auto"/>
        <w:rPr>
          <w:rFonts w:ascii="Arial" w:eastAsia="Arial Unicode MS" w:hAnsi="Arial" w:cs="Arial"/>
          <w:bCs/>
          <w:color w:val="000000"/>
        </w:rPr>
      </w:pPr>
      <w:bookmarkStart w:id="18" w:name="History_4"/>
      <w:bookmarkEnd w:id="18"/>
    </w:p>
    <w:p w14:paraId="67119F6A" w14:textId="4E6391C7" w:rsidR="00E63DAF" w:rsidRPr="004F01B7" w:rsidRDefault="00397D3C" w:rsidP="004F01B7">
      <w:pPr>
        <w:keepNext/>
        <w:spacing w:line="480" w:lineRule="auto"/>
        <w:rPr>
          <w:rFonts w:ascii="Arial" w:eastAsia="Arial Unicode MS" w:hAnsi="Arial" w:cs="Arial"/>
          <w:bCs/>
        </w:rPr>
      </w:pPr>
      <w:r w:rsidRPr="004F01B7">
        <w:rPr>
          <w:rFonts w:ascii="Arial" w:eastAsia="Arial Unicode MS" w:hAnsi="Arial" w:cs="Arial"/>
          <w:bCs/>
          <w:color w:val="000000"/>
        </w:rPr>
        <w:t>8:51-2.3 Confirmation of blood lead test results</w:t>
      </w:r>
    </w:p>
    <w:p w14:paraId="6D210913" w14:textId="707F57EE" w:rsidR="000C6812"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19" w:name="Bookmark__a_7"/>
      <w:bookmarkEnd w:id="19"/>
      <w:r w:rsidRPr="004F01B7">
        <w:rPr>
          <w:rFonts w:ascii="Arial" w:eastAsia="Arial Unicode MS" w:hAnsi="Arial" w:cs="Arial"/>
          <w:bCs/>
          <w:color w:val="000000"/>
        </w:rPr>
        <w:t xml:space="preserve">A capillary blood screening sample that produces a </w:t>
      </w:r>
      <w:r w:rsidR="00B54477" w:rsidRPr="004F01B7">
        <w:rPr>
          <w:rFonts w:ascii="Arial" w:eastAsia="Arial Unicode MS" w:hAnsi="Arial" w:cs="Arial"/>
          <w:b/>
          <w:color w:val="000000"/>
        </w:rPr>
        <w:t xml:space="preserve">result </w:t>
      </w:r>
      <w:r w:rsidR="0086617D" w:rsidRPr="004F01B7">
        <w:rPr>
          <w:rFonts w:ascii="Arial" w:eastAsia="Arial Unicode MS" w:hAnsi="Arial" w:cs="Arial"/>
          <w:b/>
          <w:color w:val="000000"/>
        </w:rPr>
        <w:t xml:space="preserve">at or above the </w:t>
      </w:r>
      <w:r w:rsidRPr="004F01B7">
        <w:rPr>
          <w:rFonts w:ascii="Arial" w:eastAsia="Arial Unicode MS" w:hAnsi="Arial" w:cs="Arial"/>
          <w:bCs/>
          <w:color w:val="000000"/>
        </w:rPr>
        <w:t xml:space="preserve">blood lead </w:t>
      </w:r>
      <w:r w:rsidR="00B05095" w:rsidRPr="004F01B7">
        <w:rPr>
          <w:rFonts w:ascii="Arial" w:eastAsia="Arial Unicode MS" w:hAnsi="Arial" w:cs="Arial"/>
          <w:bCs/>
          <w:color w:val="000000"/>
        </w:rPr>
        <w:t>[</w:t>
      </w:r>
      <w:r w:rsidRPr="004F01B7">
        <w:rPr>
          <w:rFonts w:ascii="Arial" w:eastAsia="Arial Unicode MS" w:hAnsi="Arial" w:cs="Arial"/>
          <w:bCs/>
          <w:color w:val="000000"/>
        </w:rPr>
        <w:t xml:space="preserve">level of </w:t>
      </w:r>
      <w:r w:rsidR="004163E5" w:rsidRPr="004F01B7">
        <w:rPr>
          <w:rFonts w:ascii="Arial" w:eastAsia="Arial Unicode MS" w:hAnsi="Arial" w:cs="Arial"/>
          <w:bCs/>
          <w:color w:val="000000"/>
        </w:rPr>
        <w:t>five</w:t>
      </w:r>
      <w:r w:rsidR="001618C9" w:rsidRPr="004F01B7">
        <w:rPr>
          <w:rFonts w:ascii="Arial" w:eastAsia="Arial Unicode MS" w:hAnsi="Arial" w:cs="Arial"/>
          <w:bCs/>
          <w:color w:val="000000"/>
        </w:rPr>
        <w:t xml:space="preserve"> </w:t>
      </w:r>
      <w:r w:rsidR="00D32DEB" w:rsidRPr="00126028">
        <w:rPr>
          <w:rFonts w:ascii="Arial" w:hAnsi="Arial" w:cs="Arial"/>
        </w:rPr>
        <w:t>µ</w:t>
      </w:r>
      <w:r w:rsidRPr="004F01B7">
        <w:rPr>
          <w:rFonts w:ascii="Arial" w:eastAsia="Arial Unicode MS" w:hAnsi="Arial" w:cs="Arial"/>
          <w:bCs/>
          <w:color w:val="000000"/>
        </w:rPr>
        <w:t>g/dL or greater</w:t>
      </w:r>
      <w:r w:rsidR="00FF05D3" w:rsidRPr="004F01B7">
        <w:rPr>
          <w:rFonts w:ascii="Arial" w:eastAsia="Arial Unicode MS" w:hAnsi="Arial" w:cs="Arial"/>
          <w:bCs/>
          <w:color w:val="000000"/>
        </w:rPr>
        <w:t xml:space="preserve">] </w:t>
      </w:r>
      <w:r w:rsidR="002434A1" w:rsidRPr="004F01B7">
        <w:rPr>
          <w:rFonts w:ascii="Arial" w:eastAsia="Arial Unicode MS" w:hAnsi="Arial" w:cs="Arial"/>
          <w:b/>
          <w:color w:val="000000"/>
        </w:rPr>
        <w:t>reference value</w:t>
      </w:r>
      <w:r w:rsidRPr="004F01B7">
        <w:rPr>
          <w:rFonts w:ascii="Arial" w:eastAsia="Arial Unicode MS" w:hAnsi="Arial" w:cs="Arial"/>
          <w:bCs/>
          <w:color w:val="000000"/>
        </w:rPr>
        <w:t xml:space="preserve"> shall be confirmed by a venous blood lead sample before an environmental intervention is performed.</w:t>
      </w:r>
      <w:r w:rsidR="00E6361E" w:rsidRPr="004F01B7">
        <w:rPr>
          <w:rFonts w:ascii="Arial" w:eastAsia="Arial Unicode MS" w:hAnsi="Arial" w:cs="Arial"/>
          <w:bCs/>
          <w:color w:val="000000"/>
        </w:rPr>
        <w:t xml:space="preserve"> </w:t>
      </w:r>
    </w:p>
    <w:p w14:paraId="6C2765BF" w14:textId="605D4151" w:rsidR="000C6812" w:rsidRPr="004F01B7" w:rsidRDefault="00397D3C" w:rsidP="00E2349C">
      <w:pPr>
        <w:spacing w:line="480" w:lineRule="auto"/>
        <w:ind w:firstLine="720"/>
        <w:rPr>
          <w:rFonts w:ascii="Arial" w:eastAsia="Arial Unicode MS" w:hAnsi="Arial" w:cs="Arial"/>
          <w:b/>
          <w:color w:val="000000"/>
        </w:rPr>
      </w:pPr>
      <w:r w:rsidRPr="004F01B7">
        <w:rPr>
          <w:rFonts w:ascii="Arial" w:eastAsia="Arial Unicode MS" w:hAnsi="Arial" w:cs="Arial"/>
          <w:bCs/>
        </w:rPr>
        <w:t xml:space="preserve">1. </w:t>
      </w:r>
      <w:bookmarkStart w:id="20" w:name="Bookmark__a_1_0"/>
      <w:bookmarkEnd w:id="20"/>
      <w:r w:rsidRPr="004F01B7">
        <w:rPr>
          <w:rFonts w:ascii="Arial" w:eastAsia="Arial Unicode MS" w:hAnsi="Arial" w:cs="Arial"/>
          <w:bCs/>
          <w:color w:val="000000"/>
        </w:rPr>
        <w:t xml:space="preserve">A venous blood lead </w:t>
      </w:r>
      <w:r w:rsidR="00094A9F" w:rsidRPr="004F01B7">
        <w:rPr>
          <w:rFonts w:ascii="Arial" w:eastAsia="Arial Unicode MS" w:hAnsi="Arial" w:cs="Arial"/>
          <w:bCs/>
          <w:color w:val="000000"/>
        </w:rPr>
        <w:t>[</w:t>
      </w:r>
      <w:r w:rsidRPr="004F01B7">
        <w:rPr>
          <w:rFonts w:ascii="Arial" w:eastAsia="Arial Unicode MS" w:hAnsi="Arial" w:cs="Arial"/>
          <w:bCs/>
          <w:color w:val="000000"/>
        </w:rPr>
        <w:t xml:space="preserve">level of </w:t>
      </w:r>
      <w:r w:rsidR="00447C33" w:rsidRPr="004F01B7">
        <w:rPr>
          <w:rFonts w:ascii="Arial" w:eastAsia="Arial Unicode MS" w:hAnsi="Arial" w:cs="Arial"/>
          <w:bCs/>
          <w:color w:val="000000"/>
        </w:rPr>
        <w:t>five</w:t>
      </w:r>
      <w:r w:rsidR="00D7097A" w:rsidRPr="004F01B7">
        <w:rPr>
          <w:rFonts w:ascii="Arial" w:eastAsia="Arial Unicode MS" w:hAnsi="Arial" w:cs="Arial"/>
          <w:bCs/>
          <w:color w:val="000000"/>
        </w:rPr>
        <w:t xml:space="preserve"> </w:t>
      </w:r>
      <w:r w:rsidR="00D32DEB" w:rsidRPr="00126028">
        <w:rPr>
          <w:rFonts w:ascii="Arial" w:hAnsi="Arial" w:cs="Arial"/>
        </w:rPr>
        <w:t>µ</w:t>
      </w:r>
      <w:r w:rsidRPr="004F01B7">
        <w:rPr>
          <w:rFonts w:ascii="Arial" w:eastAsia="Arial Unicode MS" w:hAnsi="Arial" w:cs="Arial"/>
          <w:bCs/>
          <w:color w:val="000000"/>
        </w:rPr>
        <w:t>g/dL or greater</w:t>
      </w:r>
      <w:r w:rsidR="00E57F33" w:rsidRPr="004F01B7">
        <w:rPr>
          <w:rFonts w:ascii="Arial" w:eastAsia="Arial Unicode MS" w:hAnsi="Arial" w:cs="Arial"/>
          <w:bCs/>
          <w:color w:val="000000"/>
        </w:rPr>
        <w:t>]</w:t>
      </w:r>
      <w:r w:rsidRPr="004F01B7">
        <w:rPr>
          <w:rFonts w:ascii="Arial" w:eastAsia="Arial Unicode MS" w:hAnsi="Arial" w:cs="Arial"/>
          <w:bCs/>
          <w:color w:val="000000"/>
        </w:rPr>
        <w:t xml:space="preserve"> </w:t>
      </w:r>
      <w:r w:rsidR="0033222B" w:rsidRPr="004F01B7">
        <w:rPr>
          <w:rFonts w:ascii="Arial" w:eastAsia="Arial Unicode MS" w:hAnsi="Arial" w:cs="Arial"/>
          <w:b/>
          <w:color w:val="000000"/>
        </w:rPr>
        <w:t>sample at or</w:t>
      </w:r>
      <w:r w:rsidR="00B358C7" w:rsidRPr="004F01B7">
        <w:rPr>
          <w:rFonts w:ascii="Arial" w:eastAsia="Arial Unicode MS" w:hAnsi="Arial" w:cs="Arial"/>
          <w:b/>
          <w:color w:val="000000"/>
        </w:rPr>
        <w:t xml:space="preserve"> </w:t>
      </w:r>
      <w:r w:rsidR="0033222B" w:rsidRPr="004F01B7">
        <w:rPr>
          <w:rFonts w:ascii="Arial" w:eastAsia="Arial Unicode MS" w:hAnsi="Arial" w:cs="Arial"/>
          <w:b/>
          <w:color w:val="000000"/>
        </w:rPr>
        <w:t xml:space="preserve">above the blood lead reference value </w:t>
      </w:r>
      <w:r w:rsidRPr="004F01B7">
        <w:rPr>
          <w:rFonts w:ascii="Arial" w:eastAsia="Arial Unicode MS" w:hAnsi="Arial" w:cs="Arial"/>
          <w:bCs/>
          <w:color w:val="000000"/>
        </w:rPr>
        <w:t>does not require a confirmatory test.</w:t>
      </w:r>
      <w:r w:rsidR="002A6710" w:rsidRPr="004F01B7">
        <w:rPr>
          <w:rFonts w:ascii="Arial" w:eastAsia="Arial Unicode MS" w:hAnsi="Arial" w:cs="Arial"/>
          <w:bCs/>
          <w:color w:val="000000"/>
        </w:rPr>
        <w:t xml:space="preserve"> </w:t>
      </w:r>
    </w:p>
    <w:p w14:paraId="2319D23E" w14:textId="2B63A390" w:rsidR="000C6812" w:rsidRPr="004F01B7" w:rsidRDefault="00397D3C" w:rsidP="00E2349C">
      <w:pPr>
        <w:spacing w:line="480" w:lineRule="auto"/>
        <w:rPr>
          <w:rFonts w:ascii="Arial" w:eastAsia="Arial Unicode MS" w:hAnsi="Arial" w:cs="Arial"/>
          <w:b/>
          <w:color w:val="000000"/>
        </w:rPr>
      </w:pPr>
      <w:r w:rsidRPr="004F01B7">
        <w:rPr>
          <w:rFonts w:ascii="Arial" w:eastAsia="Arial Unicode MS" w:hAnsi="Arial" w:cs="Arial"/>
          <w:bCs/>
        </w:rPr>
        <w:t xml:space="preserve">(b) </w:t>
      </w:r>
      <w:bookmarkStart w:id="21" w:name="Bookmark__b_10"/>
      <w:bookmarkEnd w:id="21"/>
      <w:r w:rsidRPr="004F01B7">
        <w:rPr>
          <w:rFonts w:ascii="Arial" w:eastAsia="Arial Unicode MS" w:hAnsi="Arial" w:cs="Arial"/>
          <w:bCs/>
          <w:color w:val="000000"/>
        </w:rPr>
        <w:t xml:space="preserve">If a child is reported to have a blood lead </w:t>
      </w:r>
      <w:r w:rsidR="001672A3" w:rsidRPr="004F01B7">
        <w:rPr>
          <w:rFonts w:ascii="Arial" w:eastAsia="Arial Unicode MS" w:hAnsi="Arial" w:cs="Arial"/>
          <w:bCs/>
          <w:color w:val="000000"/>
        </w:rPr>
        <w:t>[</w:t>
      </w:r>
      <w:r w:rsidRPr="004F01B7">
        <w:rPr>
          <w:rFonts w:ascii="Arial" w:eastAsia="Arial Unicode MS" w:hAnsi="Arial" w:cs="Arial"/>
          <w:bCs/>
          <w:color w:val="000000"/>
        </w:rPr>
        <w:t xml:space="preserve">level of </w:t>
      </w:r>
      <w:r w:rsidR="00DF020F" w:rsidRPr="004F01B7">
        <w:rPr>
          <w:rFonts w:ascii="Arial" w:eastAsia="Arial Unicode MS" w:hAnsi="Arial" w:cs="Arial"/>
          <w:bCs/>
          <w:color w:val="000000"/>
        </w:rPr>
        <w:t>five</w:t>
      </w:r>
      <w:r w:rsidR="00A47347" w:rsidRPr="004F01B7">
        <w:rPr>
          <w:rFonts w:ascii="Arial" w:eastAsia="Arial Unicode MS" w:hAnsi="Arial" w:cs="Arial"/>
          <w:bCs/>
          <w:color w:val="000000"/>
        </w:rPr>
        <w:t xml:space="preserve"> </w:t>
      </w:r>
      <w:r w:rsidR="003747F4" w:rsidRPr="00126028">
        <w:rPr>
          <w:rFonts w:ascii="Arial" w:hAnsi="Arial" w:cs="Arial"/>
        </w:rPr>
        <w:t>µ</w:t>
      </w:r>
      <w:r w:rsidR="003747F4" w:rsidRPr="004F01B7">
        <w:rPr>
          <w:rFonts w:ascii="Arial" w:eastAsia="Arial Unicode MS" w:hAnsi="Arial" w:cs="Arial"/>
          <w:bCs/>
          <w:color w:val="000000"/>
        </w:rPr>
        <w:t>g</w:t>
      </w:r>
      <w:r w:rsidRPr="004F01B7">
        <w:rPr>
          <w:rFonts w:ascii="Arial" w:eastAsia="Arial Unicode MS" w:hAnsi="Arial" w:cs="Arial"/>
          <w:bCs/>
          <w:color w:val="000000"/>
        </w:rPr>
        <w:t>/dL or greater</w:t>
      </w:r>
      <w:r w:rsidR="00176538" w:rsidRPr="004F01B7">
        <w:rPr>
          <w:rFonts w:ascii="Arial" w:eastAsia="Arial Unicode MS" w:hAnsi="Arial" w:cs="Arial"/>
          <w:bCs/>
          <w:color w:val="000000"/>
        </w:rPr>
        <w:t>]</w:t>
      </w:r>
      <w:r w:rsidRPr="004F01B7">
        <w:rPr>
          <w:rFonts w:ascii="Arial" w:eastAsia="Arial Unicode MS" w:hAnsi="Arial" w:cs="Arial"/>
          <w:bCs/>
          <w:color w:val="000000"/>
        </w:rPr>
        <w:t xml:space="preserve"> </w:t>
      </w:r>
      <w:r w:rsidR="00C237C9" w:rsidRPr="004F01B7">
        <w:rPr>
          <w:rFonts w:ascii="Arial" w:eastAsia="Arial Unicode MS" w:hAnsi="Arial" w:cs="Arial"/>
          <w:b/>
          <w:color w:val="000000"/>
        </w:rPr>
        <w:t xml:space="preserve">at or above the blood lead reference value </w:t>
      </w:r>
      <w:r w:rsidRPr="004F01B7">
        <w:rPr>
          <w:rFonts w:ascii="Arial" w:eastAsia="Arial Unicode MS" w:hAnsi="Arial" w:cs="Arial"/>
          <w:bCs/>
          <w:color w:val="000000"/>
        </w:rPr>
        <w:t xml:space="preserve">on a </w:t>
      </w:r>
      <w:r w:rsidRPr="004F01B7">
        <w:rPr>
          <w:rFonts w:ascii="Arial" w:eastAsia="Arial Unicode MS" w:hAnsi="Arial" w:cs="Arial"/>
          <w:bCs/>
        </w:rPr>
        <w:t>capillary</w:t>
      </w:r>
      <w:r w:rsidRPr="004F01B7">
        <w:rPr>
          <w:rFonts w:ascii="Arial" w:eastAsia="Arial Unicode MS" w:hAnsi="Arial" w:cs="Arial"/>
          <w:bCs/>
          <w:color w:val="000000"/>
        </w:rPr>
        <w:t xml:space="preserve"> sample, the local board of health in whose jurisdiction the child resides shall contact the child’s parent or guardian to ensure that a timely venous confirmatory blood lead test is performed, in accordance with the CDC recommendations and in cooperation with the child’s primary care provider.</w:t>
      </w:r>
      <w:r w:rsidR="00DE50E5" w:rsidRPr="004F01B7">
        <w:rPr>
          <w:rFonts w:ascii="Arial" w:eastAsia="Arial Unicode MS" w:hAnsi="Arial" w:cs="Arial"/>
          <w:bCs/>
          <w:color w:val="000000"/>
        </w:rPr>
        <w:t xml:space="preserve"> </w:t>
      </w:r>
    </w:p>
    <w:p w14:paraId="5E106683" w14:textId="2886A60D" w:rsidR="00EE3E23" w:rsidRPr="004F01B7" w:rsidRDefault="00397D3C" w:rsidP="00E2349C">
      <w:pPr>
        <w:spacing w:line="480" w:lineRule="auto"/>
        <w:ind w:firstLine="720"/>
        <w:rPr>
          <w:rFonts w:ascii="Arial" w:eastAsia="Arial Unicode MS" w:hAnsi="Arial" w:cs="Arial"/>
          <w:bCs/>
        </w:rPr>
      </w:pPr>
      <w:r w:rsidRPr="004F01B7">
        <w:rPr>
          <w:rFonts w:ascii="Arial" w:eastAsia="Arial Unicode MS" w:hAnsi="Arial" w:cs="Arial"/>
          <w:bCs/>
        </w:rPr>
        <w:t xml:space="preserve">1. </w:t>
      </w:r>
      <w:bookmarkStart w:id="22" w:name="Bookmark__b_1_0"/>
      <w:bookmarkEnd w:id="22"/>
      <w:r w:rsidR="00D73470" w:rsidRPr="004F01B7">
        <w:rPr>
          <w:rFonts w:ascii="Arial" w:eastAsia="Arial Unicode MS" w:hAnsi="Arial" w:cs="Arial"/>
          <w:bCs/>
        </w:rPr>
        <w:t>(No change</w:t>
      </w:r>
      <w:r w:rsidR="002721C5">
        <w:rPr>
          <w:rFonts w:ascii="Arial" w:eastAsia="Arial Unicode MS" w:hAnsi="Arial" w:cs="Arial"/>
          <w:bCs/>
        </w:rPr>
        <w:t>.</w:t>
      </w:r>
      <w:r w:rsidR="00D73470" w:rsidRPr="004F01B7">
        <w:rPr>
          <w:rFonts w:ascii="Arial" w:eastAsia="Arial Unicode MS" w:hAnsi="Arial" w:cs="Arial"/>
          <w:bCs/>
        </w:rPr>
        <w:t>)</w:t>
      </w:r>
    </w:p>
    <w:p w14:paraId="5F27B638" w14:textId="77777777" w:rsidR="00A83E75" w:rsidRDefault="00A83E75" w:rsidP="004F01B7">
      <w:pPr>
        <w:keepNext/>
        <w:spacing w:line="480" w:lineRule="auto"/>
        <w:rPr>
          <w:rFonts w:ascii="Arial" w:eastAsia="Arial Unicode MS" w:hAnsi="Arial" w:cs="Arial"/>
          <w:bCs/>
          <w:color w:val="000000"/>
        </w:rPr>
      </w:pPr>
      <w:bookmarkStart w:id="23" w:name="History_5"/>
      <w:bookmarkEnd w:id="23"/>
    </w:p>
    <w:p w14:paraId="67119F87" w14:textId="4107B140" w:rsidR="00E63DAF" w:rsidRPr="004F01B7" w:rsidRDefault="00397D3C" w:rsidP="004F01B7">
      <w:pPr>
        <w:keepNext/>
        <w:spacing w:line="480" w:lineRule="auto"/>
        <w:rPr>
          <w:rFonts w:ascii="Arial" w:eastAsia="Arial Unicode MS" w:hAnsi="Arial" w:cs="Arial"/>
          <w:bCs/>
        </w:rPr>
      </w:pPr>
      <w:r w:rsidRPr="004F01B7">
        <w:rPr>
          <w:rFonts w:ascii="Arial" w:eastAsia="Arial Unicode MS" w:hAnsi="Arial" w:cs="Arial"/>
          <w:bCs/>
          <w:color w:val="000000"/>
        </w:rPr>
        <w:t>8:51-2.4 Case management</w:t>
      </w:r>
    </w:p>
    <w:p w14:paraId="47BFEA13" w14:textId="4F98A110" w:rsidR="008D42D0" w:rsidRPr="004F01B7" w:rsidRDefault="008D42D0" w:rsidP="00E2349C">
      <w:pPr>
        <w:spacing w:line="480" w:lineRule="auto"/>
        <w:rPr>
          <w:rFonts w:ascii="Arial" w:eastAsia="Arial Unicode MS" w:hAnsi="Arial" w:cs="Arial"/>
          <w:b/>
          <w:color w:val="000000" w:themeColor="text1"/>
        </w:rPr>
      </w:pPr>
      <w:r w:rsidRPr="004F01B7">
        <w:rPr>
          <w:rFonts w:ascii="Arial" w:eastAsia="Arial Unicode MS" w:hAnsi="Arial" w:cs="Arial"/>
          <w:b/>
          <w:color w:val="000000" w:themeColor="text1"/>
        </w:rPr>
        <w:t xml:space="preserve">(a) Whenever a child has a confirmed blood lead level of </w:t>
      </w:r>
      <w:r w:rsidR="00A83E75">
        <w:rPr>
          <w:rFonts w:ascii="Arial" w:eastAsia="Arial Unicode MS" w:hAnsi="Arial" w:cs="Arial"/>
          <w:b/>
          <w:color w:val="000000" w:themeColor="text1"/>
        </w:rPr>
        <w:t>3.5</w:t>
      </w:r>
      <w:r w:rsidRPr="004F01B7">
        <w:rPr>
          <w:rFonts w:ascii="Arial" w:eastAsia="Arial Unicode MS" w:hAnsi="Arial" w:cs="Arial"/>
          <w:b/>
          <w:color w:val="000000" w:themeColor="text1"/>
        </w:rPr>
        <w:t xml:space="preserve"> </w:t>
      </w:r>
      <w:r w:rsidR="00A83E75" w:rsidRPr="00963ABD">
        <w:rPr>
          <w:rFonts w:ascii="Arial" w:hAnsi="Arial" w:cs="Arial"/>
          <w:b/>
          <w:bCs/>
        </w:rPr>
        <w:t>µg/dL</w:t>
      </w:r>
      <w:r w:rsidR="00A83E75" w:rsidRPr="004F01B7" w:rsidDel="00A64E2B">
        <w:rPr>
          <w:rFonts w:ascii="Arial" w:hAnsi="Arial" w:cs="Arial"/>
          <w:bCs/>
        </w:rPr>
        <w:t xml:space="preserve"> </w:t>
      </w:r>
      <w:r w:rsidR="00A83E75" w:rsidRPr="004F01B7">
        <w:rPr>
          <w:rFonts w:ascii="Arial" w:eastAsia="Arial Unicode MS" w:hAnsi="Arial" w:cs="Arial"/>
          <w:bCs/>
        </w:rPr>
        <w:t xml:space="preserve"> </w:t>
      </w:r>
      <w:r w:rsidRPr="004F01B7">
        <w:rPr>
          <w:rFonts w:ascii="Arial" w:eastAsia="Arial Unicode MS" w:hAnsi="Arial" w:cs="Arial"/>
          <w:b/>
          <w:color w:val="000000" w:themeColor="text1"/>
        </w:rPr>
        <w:t xml:space="preserve">to four and </w:t>
      </w:r>
      <w:r w:rsidR="00A83E75">
        <w:rPr>
          <w:rFonts w:ascii="Arial" w:eastAsia="Arial Unicode MS" w:hAnsi="Arial" w:cs="Arial"/>
          <w:b/>
          <w:color w:val="000000" w:themeColor="text1"/>
        </w:rPr>
        <w:t xml:space="preserve">9/10 </w:t>
      </w:r>
      <w:r w:rsidR="00A83E75" w:rsidRPr="00963ABD">
        <w:rPr>
          <w:rFonts w:ascii="Arial" w:hAnsi="Arial" w:cs="Arial"/>
          <w:b/>
          <w:bCs/>
        </w:rPr>
        <w:t>µg/dL</w:t>
      </w:r>
      <w:r w:rsidRPr="004F01B7">
        <w:rPr>
          <w:rFonts w:ascii="Arial" w:eastAsia="Arial Unicode MS" w:hAnsi="Arial" w:cs="Arial"/>
          <w:b/>
          <w:color w:val="000000" w:themeColor="text1"/>
        </w:rPr>
        <w:t xml:space="preserve">, the local board of health shall provide written guidance about common sources of lead exposure and </w:t>
      </w:r>
      <w:r w:rsidR="002E34CF" w:rsidRPr="004F01B7">
        <w:rPr>
          <w:rFonts w:ascii="Arial" w:eastAsia="Arial Unicode MS" w:hAnsi="Arial" w:cs="Arial"/>
          <w:b/>
          <w:color w:val="000000" w:themeColor="text1"/>
        </w:rPr>
        <w:t>written guidance on how to prevent such exposure</w:t>
      </w:r>
      <w:r w:rsidR="00CD1B48" w:rsidRPr="004F01B7">
        <w:rPr>
          <w:rFonts w:ascii="Arial" w:eastAsia="Arial Unicode MS" w:hAnsi="Arial" w:cs="Arial"/>
          <w:b/>
          <w:color w:val="000000" w:themeColor="text1"/>
        </w:rPr>
        <w:t xml:space="preserve"> to the </w:t>
      </w:r>
      <w:r w:rsidR="009A1AA2" w:rsidRPr="004F01B7">
        <w:rPr>
          <w:rFonts w:ascii="Arial" w:eastAsia="Arial Unicode MS" w:hAnsi="Arial" w:cs="Arial"/>
          <w:b/>
          <w:color w:val="000000" w:themeColor="text1"/>
        </w:rPr>
        <w:t xml:space="preserve">parent(s) or guardian(s) </w:t>
      </w:r>
      <w:r w:rsidR="00954D31" w:rsidRPr="004F01B7">
        <w:rPr>
          <w:rFonts w:ascii="Arial" w:eastAsia="Arial Unicode MS" w:hAnsi="Arial" w:cs="Arial"/>
          <w:b/>
          <w:color w:val="000000" w:themeColor="text1"/>
        </w:rPr>
        <w:t xml:space="preserve">of the child </w:t>
      </w:r>
      <w:r w:rsidR="009A1AA2" w:rsidRPr="004F01B7">
        <w:rPr>
          <w:rFonts w:ascii="Arial" w:eastAsia="Arial Unicode MS" w:hAnsi="Arial" w:cs="Arial"/>
          <w:b/>
          <w:color w:val="000000" w:themeColor="text1"/>
        </w:rPr>
        <w:t>within seven days of notification</w:t>
      </w:r>
      <w:r w:rsidR="000F2F30" w:rsidRPr="004F01B7">
        <w:rPr>
          <w:rFonts w:ascii="Arial" w:eastAsia="Arial Unicode MS" w:hAnsi="Arial" w:cs="Arial"/>
          <w:b/>
          <w:color w:val="000000" w:themeColor="text1"/>
        </w:rPr>
        <w:t xml:space="preserve"> </w:t>
      </w:r>
      <w:r w:rsidR="00653658" w:rsidRPr="004F01B7">
        <w:rPr>
          <w:rFonts w:ascii="Arial" w:eastAsia="Arial Unicode MS" w:hAnsi="Arial" w:cs="Arial"/>
          <w:b/>
          <w:color w:val="000000" w:themeColor="text1"/>
        </w:rPr>
        <w:t xml:space="preserve">to the </w:t>
      </w:r>
      <w:r w:rsidR="00110AC4" w:rsidRPr="004F01B7">
        <w:rPr>
          <w:rFonts w:ascii="Arial" w:eastAsia="Arial Unicode MS" w:hAnsi="Arial" w:cs="Arial"/>
          <w:b/>
          <w:color w:val="000000" w:themeColor="text1"/>
        </w:rPr>
        <w:t xml:space="preserve">local </w:t>
      </w:r>
      <w:r w:rsidR="00633BD7" w:rsidRPr="004F01B7">
        <w:rPr>
          <w:rFonts w:ascii="Arial" w:eastAsia="Arial Unicode MS" w:hAnsi="Arial" w:cs="Arial"/>
          <w:b/>
          <w:color w:val="000000" w:themeColor="text1"/>
        </w:rPr>
        <w:t>board of health</w:t>
      </w:r>
      <w:r w:rsidR="000771D8" w:rsidRPr="004F01B7">
        <w:rPr>
          <w:rFonts w:ascii="Arial" w:eastAsia="Arial Unicode MS" w:hAnsi="Arial" w:cs="Arial"/>
          <w:b/>
          <w:color w:val="000000" w:themeColor="text1"/>
        </w:rPr>
        <w:t xml:space="preserve"> </w:t>
      </w:r>
      <w:r w:rsidR="000F2F30" w:rsidRPr="004F01B7">
        <w:rPr>
          <w:rFonts w:ascii="Arial" w:eastAsia="Arial Unicode MS" w:hAnsi="Arial" w:cs="Arial"/>
          <w:b/>
          <w:color w:val="000000" w:themeColor="text1"/>
        </w:rPr>
        <w:t xml:space="preserve">of </w:t>
      </w:r>
      <w:r w:rsidR="00C049AD" w:rsidRPr="004F01B7">
        <w:rPr>
          <w:rFonts w:ascii="Arial" w:eastAsia="Arial Unicode MS" w:hAnsi="Arial" w:cs="Arial"/>
          <w:b/>
          <w:color w:val="000000" w:themeColor="text1"/>
        </w:rPr>
        <w:t>such</w:t>
      </w:r>
      <w:r w:rsidR="000F2F30" w:rsidRPr="004F01B7">
        <w:rPr>
          <w:rFonts w:ascii="Arial" w:eastAsia="Arial Unicode MS" w:hAnsi="Arial" w:cs="Arial"/>
          <w:b/>
          <w:color w:val="000000" w:themeColor="text1"/>
        </w:rPr>
        <w:t xml:space="preserve"> confirmed blood lead level</w:t>
      </w:r>
      <w:r w:rsidRPr="004F01B7">
        <w:rPr>
          <w:rFonts w:ascii="Arial" w:eastAsia="Arial Unicode MS" w:hAnsi="Arial" w:cs="Arial"/>
          <w:b/>
          <w:color w:val="000000" w:themeColor="text1"/>
        </w:rPr>
        <w:t>.</w:t>
      </w:r>
    </w:p>
    <w:p w14:paraId="7F3C9F4B" w14:textId="38C18234" w:rsidR="000C6812" w:rsidRPr="004F01B7" w:rsidRDefault="00EC4E2C" w:rsidP="00E2349C">
      <w:pPr>
        <w:spacing w:line="480" w:lineRule="auto"/>
        <w:rPr>
          <w:rFonts w:ascii="Arial" w:eastAsia="Arial Unicode MS" w:hAnsi="Arial" w:cs="Arial"/>
          <w:bCs/>
          <w:color w:val="000000"/>
        </w:rPr>
      </w:pPr>
      <w:bookmarkStart w:id="24" w:name="Bookmark__a_8"/>
      <w:bookmarkEnd w:id="24"/>
      <w:r>
        <w:rPr>
          <w:rFonts w:ascii="Arial" w:eastAsia="Arial Unicode MS" w:hAnsi="Arial" w:cs="Arial"/>
          <w:bCs/>
        </w:rPr>
        <w:t xml:space="preserve">[(a)] </w:t>
      </w:r>
      <w:r>
        <w:rPr>
          <w:rFonts w:ascii="Arial" w:eastAsia="Arial Unicode MS" w:hAnsi="Arial" w:cs="Arial"/>
          <w:b/>
        </w:rPr>
        <w:t xml:space="preserve">(b) </w:t>
      </w:r>
      <w:r w:rsidR="00DF404E">
        <w:rPr>
          <w:rFonts w:ascii="Arial" w:eastAsia="Arial Unicode MS" w:hAnsi="Arial" w:cs="Arial"/>
          <w:bCs/>
          <w:color w:val="000000"/>
        </w:rPr>
        <w:t>(No cha</w:t>
      </w:r>
      <w:r w:rsidR="007D640F">
        <w:rPr>
          <w:rFonts w:ascii="Arial" w:eastAsia="Arial Unicode MS" w:hAnsi="Arial" w:cs="Arial"/>
          <w:bCs/>
          <w:color w:val="000000"/>
        </w:rPr>
        <w:t>nge in text</w:t>
      </w:r>
      <w:r w:rsidR="00397D3C" w:rsidRPr="004F01B7">
        <w:rPr>
          <w:rFonts w:ascii="Arial" w:eastAsia="Arial Unicode MS" w:hAnsi="Arial" w:cs="Arial"/>
          <w:bCs/>
          <w:color w:val="000000"/>
        </w:rPr>
        <w:t>.</w:t>
      </w:r>
      <w:r w:rsidR="007D640F">
        <w:rPr>
          <w:rFonts w:ascii="Arial" w:eastAsia="Arial Unicode MS" w:hAnsi="Arial" w:cs="Arial"/>
          <w:bCs/>
          <w:color w:val="000000"/>
        </w:rPr>
        <w:t>)</w:t>
      </w:r>
    </w:p>
    <w:p w14:paraId="3D6DC561" w14:textId="47724975" w:rsidR="000C6812" w:rsidRPr="004F01B7" w:rsidRDefault="00EC4E2C" w:rsidP="00E2349C">
      <w:pPr>
        <w:spacing w:line="480" w:lineRule="auto"/>
        <w:rPr>
          <w:rFonts w:ascii="Arial" w:eastAsia="Arial Unicode MS" w:hAnsi="Arial" w:cs="Arial"/>
          <w:bCs/>
          <w:color w:val="000000"/>
        </w:rPr>
      </w:pPr>
      <w:r>
        <w:rPr>
          <w:rFonts w:ascii="Arial" w:eastAsia="Arial Unicode MS" w:hAnsi="Arial" w:cs="Arial"/>
          <w:bCs/>
        </w:rPr>
        <w:t xml:space="preserve">[(b)] </w:t>
      </w:r>
      <w:r>
        <w:rPr>
          <w:rFonts w:ascii="Arial" w:eastAsia="Arial Unicode MS" w:hAnsi="Arial" w:cs="Arial"/>
          <w:b/>
        </w:rPr>
        <w:t>(c)</w:t>
      </w:r>
      <w:r w:rsidR="00397D3C" w:rsidRPr="004F01B7">
        <w:rPr>
          <w:rFonts w:ascii="Arial" w:eastAsia="Arial Unicode MS" w:hAnsi="Arial" w:cs="Arial"/>
          <w:bCs/>
        </w:rPr>
        <w:t xml:space="preserve"> </w:t>
      </w:r>
      <w:bookmarkStart w:id="25" w:name="Bookmark__b_11"/>
      <w:bookmarkEnd w:id="25"/>
      <w:r w:rsidR="00397D3C" w:rsidRPr="004F01B7">
        <w:rPr>
          <w:rFonts w:ascii="Arial" w:eastAsia="Arial Unicode MS" w:hAnsi="Arial" w:cs="Arial"/>
          <w:bCs/>
        </w:rPr>
        <w:t>Whenever</w:t>
      </w:r>
      <w:r w:rsidR="00397D3C" w:rsidRPr="004F01B7">
        <w:rPr>
          <w:rFonts w:ascii="Arial" w:eastAsia="Arial Unicode MS" w:hAnsi="Arial" w:cs="Arial"/>
          <w:bCs/>
          <w:color w:val="000000"/>
        </w:rPr>
        <w:t xml:space="preserve"> a child has a confirmed blood lead level of five </w:t>
      </w:r>
      <w:r>
        <w:rPr>
          <w:rFonts w:ascii="Arial" w:eastAsia="Arial Unicode MS" w:hAnsi="Arial" w:cs="Arial"/>
          <w:bCs/>
          <w:color w:val="000000"/>
        </w:rPr>
        <w:t>[</w:t>
      </w:r>
      <w:r w:rsidR="00397D3C" w:rsidRPr="004F01B7">
        <w:rPr>
          <w:rFonts w:ascii="Arial" w:eastAsia="Arial Unicode MS" w:hAnsi="Arial" w:cs="Arial"/>
          <w:bCs/>
          <w:color w:val="000000"/>
        </w:rPr>
        <w:t>[mu]g/dL</w:t>
      </w:r>
      <w:r>
        <w:rPr>
          <w:rFonts w:ascii="Arial" w:eastAsia="Arial Unicode MS" w:hAnsi="Arial" w:cs="Arial"/>
          <w:bCs/>
          <w:color w:val="000000"/>
        </w:rPr>
        <w:t xml:space="preserve">] </w:t>
      </w:r>
      <w:r w:rsidRPr="00E2349C">
        <w:rPr>
          <w:rFonts w:ascii="Arial" w:hAnsi="Arial" w:cs="Arial"/>
        </w:rPr>
        <w:t>µg/dL</w:t>
      </w:r>
      <w:r w:rsidR="00397D3C" w:rsidRPr="004F01B7">
        <w:rPr>
          <w:rFonts w:ascii="Arial" w:eastAsia="Arial Unicode MS" w:hAnsi="Arial" w:cs="Arial"/>
          <w:bCs/>
          <w:color w:val="000000"/>
        </w:rPr>
        <w:t xml:space="preserve"> or greater, a public health nurse shall perform case management consisting of:</w:t>
      </w:r>
    </w:p>
    <w:p w14:paraId="4498B282" w14:textId="0678DDAE" w:rsidR="00AE473D" w:rsidRPr="004F01B7" w:rsidRDefault="00AE473D" w:rsidP="00E2349C">
      <w:pPr>
        <w:spacing w:line="480" w:lineRule="auto"/>
        <w:ind w:firstLine="720"/>
        <w:rPr>
          <w:rFonts w:ascii="Arial" w:eastAsia="Arial Unicode MS" w:hAnsi="Arial" w:cs="Arial"/>
          <w:bCs/>
        </w:rPr>
      </w:pPr>
      <w:bookmarkStart w:id="26" w:name="Bookmark__b_1_1"/>
      <w:bookmarkStart w:id="27" w:name="Bookmark__b_4_0"/>
      <w:bookmarkEnd w:id="26"/>
      <w:bookmarkEnd w:id="27"/>
      <w:r w:rsidRPr="004F01B7">
        <w:rPr>
          <w:rFonts w:ascii="Arial" w:eastAsia="Arial Unicode MS" w:hAnsi="Arial" w:cs="Arial"/>
          <w:bCs/>
        </w:rPr>
        <w:lastRenderedPageBreak/>
        <w:t>1.</w:t>
      </w:r>
      <w:r w:rsidR="00DF3A6D" w:rsidRPr="004F01B7">
        <w:rPr>
          <w:rFonts w:ascii="Arial" w:eastAsia="Arial Unicode MS" w:hAnsi="Arial" w:cs="Arial"/>
          <w:bCs/>
        </w:rPr>
        <w:t>-</w:t>
      </w:r>
      <w:r w:rsidR="005C1727" w:rsidRPr="004F01B7">
        <w:rPr>
          <w:rFonts w:ascii="Arial" w:eastAsia="Arial Unicode MS" w:hAnsi="Arial" w:cs="Arial"/>
          <w:bCs/>
        </w:rPr>
        <w:t>9</w:t>
      </w:r>
      <w:r w:rsidR="00C62E53" w:rsidRPr="004F01B7">
        <w:rPr>
          <w:rFonts w:ascii="Arial" w:eastAsia="Arial Unicode MS" w:hAnsi="Arial" w:cs="Arial"/>
          <w:bCs/>
        </w:rPr>
        <w:t>. (No change</w:t>
      </w:r>
      <w:r w:rsidR="000268FB">
        <w:rPr>
          <w:rFonts w:ascii="Arial" w:eastAsia="Arial Unicode MS" w:hAnsi="Arial" w:cs="Arial"/>
          <w:bCs/>
        </w:rPr>
        <w:t>.</w:t>
      </w:r>
      <w:r w:rsidR="00C62E53" w:rsidRPr="004F01B7">
        <w:rPr>
          <w:rFonts w:ascii="Arial" w:eastAsia="Arial Unicode MS" w:hAnsi="Arial" w:cs="Arial"/>
          <w:bCs/>
        </w:rPr>
        <w:t>)</w:t>
      </w:r>
    </w:p>
    <w:p w14:paraId="4CE2FAFF" w14:textId="63A084E4" w:rsidR="00AE473D" w:rsidRPr="004F01B7" w:rsidRDefault="00AE473D"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 xml:space="preserve">10. </w:t>
      </w:r>
      <w:bookmarkStart w:id="28" w:name="Bookmark__b_10_0"/>
      <w:bookmarkEnd w:id="28"/>
      <w:r w:rsidRPr="004F01B7">
        <w:rPr>
          <w:rFonts w:ascii="Arial" w:eastAsia="Arial Unicode MS" w:hAnsi="Arial" w:cs="Arial"/>
          <w:bCs/>
        </w:rPr>
        <w:t>Education ab</w:t>
      </w:r>
      <w:r w:rsidRPr="004F01B7">
        <w:rPr>
          <w:rFonts w:ascii="Arial" w:eastAsia="Arial Unicode MS" w:hAnsi="Arial" w:cs="Arial"/>
          <w:bCs/>
          <w:color w:val="000000"/>
        </w:rPr>
        <w:t xml:space="preserve">out </w:t>
      </w:r>
      <w:r w:rsidR="00684094" w:rsidRPr="004F01B7">
        <w:rPr>
          <w:rFonts w:ascii="Arial" w:eastAsia="Arial Unicode MS" w:hAnsi="Arial" w:cs="Arial"/>
          <w:bCs/>
          <w:color w:val="000000"/>
        </w:rPr>
        <w:t>[</w:t>
      </w:r>
      <w:r w:rsidRPr="004F01B7">
        <w:rPr>
          <w:rFonts w:ascii="Arial" w:eastAsia="Arial Unicode MS" w:hAnsi="Arial" w:cs="Arial"/>
          <w:bCs/>
          <w:color w:val="000000"/>
        </w:rPr>
        <w:t>elevated</w:t>
      </w:r>
      <w:r w:rsidR="00684094"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8656E8" w:rsidRPr="004F01B7">
        <w:rPr>
          <w:rFonts w:ascii="Arial" w:eastAsia="Arial Unicode MS" w:hAnsi="Arial" w:cs="Arial"/>
          <w:bCs/>
          <w:color w:val="000000"/>
        </w:rPr>
        <w:t>[</w:t>
      </w:r>
      <w:r w:rsidRPr="004F01B7">
        <w:rPr>
          <w:rFonts w:ascii="Arial" w:eastAsia="Arial Unicode MS" w:hAnsi="Arial" w:cs="Arial"/>
          <w:bCs/>
          <w:color w:val="000000"/>
        </w:rPr>
        <w:t>levels</w:t>
      </w:r>
      <w:r w:rsidR="008656E8" w:rsidRPr="004F01B7">
        <w:rPr>
          <w:rFonts w:ascii="Arial" w:eastAsia="Arial Unicode MS" w:hAnsi="Arial" w:cs="Arial"/>
          <w:bCs/>
          <w:color w:val="000000"/>
        </w:rPr>
        <w:t xml:space="preserve">] </w:t>
      </w:r>
      <w:r w:rsidR="008656E8" w:rsidRPr="004F01B7">
        <w:rPr>
          <w:rFonts w:ascii="Arial" w:eastAsia="Arial Unicode MS" w:hAnsi="Arial" w:cs="Arial"/>
          <w:b/>
          <w:color w:val="000000"/>
        </w:rPr>
        <w:t>at or above the blood lead reference value</w:t>
      </w:r>
      <w:r w:rsidRPr="004F01B7">
        <w:rPr>
          <w:rFonts w:ascii="Arial" w:eastAsia="Arial Unicode MS" w:hAnsi="Arial" w:cs="Arial"/>
          <w:bCs/>
          <w:color w:val="000000"/>
        </w:rPr>
        <w:t>, its possible effects on children, and lead hazards that may be present on the premises;</w:t>
      </w:r>
    </w:p>
    <w:p w14:paraId="64550198" w14:textId="6EBACD12" w:rsidR="000C6812" w:rsidRPr="004F01B7" w:rsidRDefault="00AE473D"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11.</w:t>
      </w:r>
      <w:r w:rsidR="00B623F6" w:rsidRPr="004F01B7">
        <w:rPr>
          <w:rFonts w:ascii="Arial" w:eastAsia="Arial Unicode MS" w:hAnsi="Arial" w:cs="Arial"/>
          <w:bCs/>
        </w:rPr>
        <w:t>-16.</w:t>
      </w:r>
      <w:r w:rsidR="00336430" w:rsidRPr="004F01B7">
        <w:rPr>
          <w:rFonts w:ascii="Arial" w:eastAsia="Arial Unicode MS" w:hAnsi="Arial" w:cs="Arial"/>
          <w:bCs/>
        </w:rPr>
        <w:t xml:space="preserve"> (No change</w:t>
      </w:r>
      <w:r w:rsidR="000268FB">
        <w:rPr>
          <w:rFonts w:ascii="Arial" w:eastAsia="Arial Unicode MS" w:hAnsi="Arial" w:cs="Arial"/>
          <w:bCs/>
        </w:rPr>
        <w:t>.</w:t>
      </w:r>
      <w:r w:rsidR="00336430" w:rsidRPr="004F01B7">
        <w:rPr>
          <w:rFonts w:ascii="Arial" w:eastAsia="Arial Unicode MS" w:hAnsi="Arial" w:cs="Arial"/>
          <w:bCs/>
        </w:rPr>
        <w:t>)</w:t>
      </w:r>
      <w:bookmarkStart w:id="29" w:name="Bookmark__b_11_0"/>
      <w:bookmarkEnd w:id="29"/>
    </w:p>
    <w:p w14:paraId="4ECCAA98" w14:textId="115B3F4C" w:rsidR="000C6812" w:rsidRPr="004F01B7" w:rsidRDefault="000268FB" w:rsidP="00E2349C">
      <w:pPr>
        <w:spacing w:line="480" w:lineRule="auto"/>
        <w:rPr>
          <w:rFonts w:ascii="Arial" w:eastAsia="Arial Unicode MS" w:hAnsi="Arial" w:cs="Arial"/>
          <w:bCs/>
        </w:rPr>
      </w:pPr>
      <w:r>
        <w:rPr>
          <w:rFonts w:ascii="Arial" w:eastAsia="Arial Unicode MS" w:hAnsi="Arial" w:cs="Arial"/>
          <w:bCs/>
        </w:rPr>
        <w:t xml:space="preserve">[(c)] </w:t>
      </w:r>
      <w:r>
        <w:rPr>
          <w:rFonts w:ascii="Arial" w:eastAsia="Arial Unicode MS" w:hAnsi="Arial" w:cs="Arial"/>
          <w:b/>
        </w:rPr>
        <w:t>(d)</w:t>
      </w:r>
      <w:r w:rsidR="00397D3C" w:rsidRPr="004F01B7">
        <w:rPr>
          <w:rFonts w:ascii="Arial" w:eastAsia="Arial Unicode MS" w:hAnsi="Arial" w:cs="Arial"/>
          <w:bCs/>
        </w:rPr>
        <w:t xml:space="preserve"> </w:t>
      </w:r>
      <w:bookmarkStart w:id="30" w:name="Bookmark__c_0"/>
      <w:bookmarkEnd w:id="30"/>
      <w:r w:rsidR="00CE2178" w:rsidRPr="004F01B7">
        <w:rPr>
          <w:rFonts w:ascii="Arial" w:eastAsia="Arial Unicode MS" w:hAnsi="Arial" w:cs="Arial"/>
          <w:bCs/>
        </w:rPr>
        <w:t xml:space="preserve"> (No change</w:t>
      </w:r>
      <w:r w:rsidR="00DC369B">
        <w:rPr>
          <w:rFonts w:ascii="Arial" w:eastAsia="Arial Unicode MS" w:hAnsi="Arial" w:cs="Arial"/>
          <w:bCs/>
        </w:rPr>
        <w:t xml:space="preserve"> </w:t>
      </w:r>
      <w:r w:rsidR="00E73D47">
        <w:rPr>
          <w:rFonts w:ascii="Arial" w:eastAsia="Arial Unicode MS" w:hAnsi="Arial" w:cs="Arial"/>
          <w:bCs/>
        </w:rPr>
        <w:t>in</w:t>
      </w:r>
      <w:r w:rsidR="00DC369B">
        <w:rPr>
          <w:rFonts w:ascii="Arial" w:eastAsia="Arial Unicode MS" w:hAnsi="Arial" w:cs="Arial"/>
          <w:bCs/>
        </w:rPr>
        <w:t xml:space="preserve"> text.</w:t>
      </w:r>
      <w:r w:rsidR="00CE2178" w:rsidRPr="004F01B7">
        <w:rPr>
          <w:rFonts w:ascii="Arial" w:eastAsia="Arial Unicode MS" w:hAnsi="Arial" w:cs="Arial"/>
          <w:bCs/>
        </w:rPr>
        <w:t>)</w:t>
      </w:r>
    </w:p>
    <w:p w14:paraId="11155A08" w14:textId="5FBA2F48" w:rsidR="000C6812" w:rsidRPr="004F01B7" w:rsidRDefault="000268FB" w:rsidP="00E2349C">
      <w:pPr>
        <w:spacing w:line="480" w:lineRule="auto"/>
        <w:rPr>
          <w:rFonts w:ascii="Arial" w:eastAsia="Arial Unicode MS" w:hAnsi="Arial" w:cs="Arial"/>
          <w:bCs/>
          <w:color w:val="000000"/>
        </w:rPr>
      </w:pPr>
      <w:r>
        <w:rPr>
          <w:rFonts w:ascii="Arial" w:eastAsia="Arial Unicode MS" w:hAnsi="Arial" w:cs="Arial"/>
          <w:bCs/>
        </w:rPr>
        <w:t xml:space="preserve">[(d)] </w:t>
      </w:r>
      <w:r>
        <w:rPr>
          <w:rFonts w:ascii="Arial" w:eastAsia="Arial Unicode MS" w:hAnsi="Arial" w:cs="Arial"/>
          <w:b/>
        </w:rPr>
        <w:t>(e)</w:t>
      </w:r>
      <w:r w:rsidR="00397D3C" w:rsidRPr="004F01B7">
        <w:rPr>
          <w:rFonts w:ascii="Arial" w:eastAsia="Arial Unicode MS" w:hAnsi="Arial" w:cs="Arial"/>
          <w:bCs/>
        </w:rPr>
        <w:t xml:space="preserve"> </w:t>
      </w:r>
      <w:bookmarkStart w:id="31" w:name="Bookmark__d_0"/>
      <w:bookmarkEnd w:id="31"/>
      <w:r w:rsidR="00397D3C" w:rsidRPr="004F01B7">
        <w:rPr>
          <w:rFonts w:ascii="Arial" w:eastAsia="Arial Unicode MS" w:hAnsi="Arial" w:cs="Arial"/>
          <w:bCs/>
          <w:color w:val="000000"/>
        </w:rPr>
        <w:t xml:space="preserve">The local board of health shall ensure that each case set forth at </w:t>
      </w:r>
      <w:r w:rsidR="003E6F9E">
        <w:rPr>
          <w:rFonts w:ascii="Arial" w:eastAsia="Arial Unicode MS" w:hAnsi="Arial" w:cs="Arial"/>
          <w:bCs/>
          <w:color w:val="000000"/>
        </w:rPr>
        <w:t>[</w:t>
      </w:r>
      <w:r w:rsidR="00397D3C" w:rsidRPr="004F01B7">
        <w:rPr>
          <w:rFonts w:ascii="Arial" w:eastAsia="Arial Unicode MS" w:hAnsi="Arial" w:cs="Arial"/>
          <w:bCs/>
          <w:color w:val="000000"/>
        </w:rPr>
        <w:t>(a)</w:t>
      </w:r>
      <w:r w:rsidR="003E6F9E">
        <w:rPr>
          <w:rFonts w:ascii="Arial" w:eastAsia="Arial Unicode MS" w:hAnsi="Arial" w:cs="Arial"/>
          <w:bCs/>
          <w:color w:val="000000"/>
        </w:rPr>
        <w:t xml:space="preserve">] </w:t>
      </w:r>
      <w:r w:rsidR="003E6F9E">
        <w:rPr>
          <w:rFonts w:ascii="Arial" w:eastAsia="Arial Unicode MS" w:hAnsi="Arial" w:cs="Arial"/>
          <w:b/>
          <w:color w:val="000000"/>
        </w:rPr>
        <w:t>(b)</w:t>
      </w:r>
      <w:r w:rsidR="00397D3C" w:rsidRPr="004F01B7">
        <w:rPr>
          <w:rFonts w:ascii="Arial" w:eastAsia="Arial Unicode MS" w:hAnsi="Arial" w:cs="Arial"/>
          <w:bCs/>
          <w:color w:val="000000"/>
        </w:rPr>
        <w:t xml:space="preserve"> above is assigned to a case manager as follows:</w:t>
      </w:r>
    </w:p>
    <w:p w14:paraId="1DD46669" w14:textId="04B4C5C3" w:rsidR="000C6812" w:rsidRPr="004F01B7" w:rsidRDefault="00397D3C"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1.</w:t>
      </w:r>
      <w:r w:rsidR="00433653" w:rsidRPr="004F01B7">
        <w:rPr>
          <w:rFonts w:ascii="Arial" w:eastAsia="Arial Unicode MS" w:hAnsi="Arial" w:cs="Arial"/>
          <w:bCs/>
        </w:rPr>
        <w:t>-3. (</w:t>
      </w:r>
      <w:r w:rsidR="00AA7BD0" w:rsidRPr="004F01B7">
        <w:rPr>
          <w:rFonts w:ascii="Arial" w:eastAsia="Arial Unicode MS" w:hAnsi="Arial" w:cs="Arial"/>
          <w:bCs/>
        </w:rPr>
        <w:t>N</w:t>
      </w:r>
      <w:r w:rsidR="00433653" w:rsidRPr="004F01B7">
        <w:rPr>
          <w:rFonts w:ascii="Arial" w:eastAsia="Arial Unicode MS" w:hAnsi="Arial" w:cs="Arial"/>
          <w:bCs/>
        </w:rPr>
        <w:t>o change</w:t>
      </w:r>
      <w:r w:rsidR="000268FB">
        <w:rPr>
          <w:rFonts w:ascii="Arial" w:eastAsia="Arial Unicode MS" w:hAnsi="Arial" w:cs="Arial"/>
          <w:bCs/>
        </w:rPr>
        <w:t>.</w:t>
      </w:r>
      <w:r w:rsidR="00433653" w:rsidRPr="004F01B7">
        <w:rPr>
          <w:rFonts w:ascii="Arial" w:eastAsia="Arial Unicode MS" w:hAnsi="Arial" w:cs="Arial"/>
          <w:bCs/>
        </w:rPr>
        <w:t>)</w:t>
      </w:r>
      <w:r w:rsidRPr="004F01B7">
        <w:rPr>
          <w:rFonts w:ascii="Arial" w:eastAsia="Arial Unicode MS" w:hAnsi="Arial" w:cs="Arial"/>
          <w:bCs/>
        </w:rPr>
        <w:t xml:space="preserve"> </w:t>
      </w:r>
      <w:bookmarkStart w:id="32" w:name="Bookmark__d_1_0"/>
      <w:bookmarkEnd w:id="32"/>
    </w:p>
    <w:p w14:paraId="68B06377" w14:textId="739AF593" w:rsidR="000C6812" w:rsidRPr="004F01B7" w:rsidRDefault="003E6F9E" w:rsidP="00E2349C">
      <w:pPr>
        <w:spacing w:line="480" w:lineRule="auto"/>
        <w:rPr>
          <w:rFonts w:ascii="Arial" w:eastAsia="Arial Unicode MS" w:hAnsi="Arial" w:cs="Arial"/>
          <w:bCs/>
          <w:color w:val="000000"/>
        </w:rPr>
      </w:pPr>
      <w:r>
        <w:rPr>
          <w:rFonts w:ascii="Arial" w:eastAsia="Arial Unicode MS" w:hAnsi="Arial" w:cs="Arial"/>
          <w:bCs/>
        </w:rPr>
        <w:t xml:space="preserve">[(e)] </w:t>
      </w:r>
      <w:r>
        <w:rPr>
          <w:rFonts w:ascii="Arial" w:eastAsia="Arial Unicode MS" w:hAnsi="Arial" w:cs="Arial"/>
          <w:b/>
        </w:rPr>
        <w:t>(f)</w:t>
      </w:r>
      <w:r w:rsidR="00397D3C" w:rsidRPr="004F01B7">
        <w:rPr>
          <w:rFonts w:ascii="Arial" w:eastAsia="Arial Unicode MS" w:hAnsi="Arial" w:cs="Arial"/>
          <w:bCs/>
        </w:rPr>
        <w:t xml:space="preserve"> </w:t>
      </w:r>
      <w:bookmarkStart w:id="33" w:name="Bookmark__e_0"/>
      <w:bookmarkEnd w:id="33"/>
      <w:r w:rsidR="00397D3C" w:rsidRPr="004F01B7">
        <w:rPr>
          <w:rFonts w:ascii="Arial" w:eastAsia="Arial Unicode MS" w:hAnsi="Arial" w:cs="Arial"/>
          <w:bCs/>
          <w:color w:val="000000"/>
        </w:rPr>
        <w:t xml:space="preserve">The </w:t>
      </w:r>
      <w:r w:rsidR="00397D3C" w:rsidRPr="004F01B7">
        <w:rPr>
          <w:rFonts w:ascii="Arial" w:eastAsia="Arial Unicode MS" w:hAnsi="Arial" w:cs="Arial"/>
          <w:bCs/>
        </w:rPr>
        <w:t>case</w:t>
      </w:r>
      <w:r w:rsidR="00397D3C" w:rsidRPr="004F01B7">
        <w:rPr>
          <w:rFonts w:ascii="Arial" w:eastAsia="Arial Unicode MS" w:hAnsi="Arial" w:cs="Arial"/>
          <w:bCs/>
          <w:color w:val="000000"/>
        </w:rPr>
        <w:t xml:space="preserve"> manager shall discharge children from case management when all of the following conditions are met:</w:t>
      </w:r>
    </w:p>
    <w:p w14:paraId="15DBF707" w14:textId="1D3CD90C" w:rsidR="007164BD" w:rsidRPr="004F01B7" w:rsidRDefault="007164BD" w:rsidP="00E2349C">
      <w:pPr>
        <w:spacing w:line="480" w:lineRule="auto"/>
        <w:ind w:firstLine="720"/>
        <w:rPr>
          <w:rFonts w:ascii="Arial" w:eastAsia="Arial Unicode MS" w:hAnsi="Arial" w:cs="Arial"/>
          <w:bCs/>
          <w:color w:val="000000"/>
        </w:rPr>
      </w:pPr>
      <w:bookmarkStart w:id="34" w:name="Bookmark__e_1"/>
      <w:bookmarkStart w:id="35" w:name="Bookmark__e_2"/>
      <w:bookmarkStart w:id="36" w:name="History_6"/>
      <w:bookmarkEnd w:id="34"/>
      <w:bookmarkEnd w:id="35"/>
      <w:bookmarkEnd w:id="36"/>
      <w:r w:rsidRPr="004F01B7">
        <w:rPr>
          <w:rFonts w:ascii="Arial" w:eastAsia="Arial Unicode MS" w:hAnsi="Arial" w:cs="Arial"/>
          <w:bCs/>
        </w:rPr>
        <w:t xml:space="preserve">1. </w:t>
      </w:r>
      <w:r w:rsidR="0057312A" w:rsidRPr="004F01B7">
        <w:rPr>
          <w:rFonts w:ascii="Arial" w:eastAsia="Arial Unicode MS" w:hAnsi="Arial" w:cs="Arial"/>
          <w:bCs/>
        </w:rPr>
        <w:t>(No change</w:t>
      </w:r>
      <w:r w:rsidR="00FB64A1">
        <w:rPr>
          <w:rFonts w:ascii="Arial" w:eastAsia="Arial Unicode MS" w:hAnsi="Arial" w:cs="Arial"/>
          <w:bCs/>
        </w:rPr>
        <w:t>.</w:t>
      </w:r>
      <w:r w:rsidR="0057312A" w:rsidRPr="004F01B7">
        <w:rPr>
          <w:rFonts w:ascii="Arial" w:eastAsia="Arial Unicode MS" w:hAnsi="Arial" w:cs="Arial"/>
          <w:bCs/>
        </w:rPr>
        <w:t>)</w:t>
      </w:r>
      <w:r w:rsidR="00DD3AF2" w:rsidRPr="004F01B7">
        <w:rPr>
          <w:rFonts w:ascii="Arial" w:eastAsia="Arial Unicode MS" w:hAnsi="Arial" w:cs="Arial"/>
          <w:bCs/>
        </w:rPr>
        <w:t xml:space="preserve"> </w:t>
      </w:r>
    </w:p>
    <w:p w14:paraId="40F75CAE" w14:textId="48045021" w:rsidR="00FC73E3" w:rsidRPr="004F01B7" w:rsidRDefault="00FC73E3" w:rsidP="00E2349C">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 xml:space="preserve">2. A follow-up venous blood lead </w:t>
      </w:r>
      <w:r w:rsidR="00A06C49" w:rsidRPr="004F01B7">
        <w:rPr>
          <w:rFonts w:ascii="Arial" w:eastAsia="Arial Unicode MS" w:hAnsi="Arial" w:cs="Arial"/>
          <w:bCs/>
          <w:color w:val="000000"/>
        </w:rPr>
        <w:t>[</w:t>
      </w:r>
      <w:r w:rsidRPr="004F01B7">
        <w:rPr>
          <w:rFonts w:ascii="Arial" w:eastAsia="Arial Unicode MS" w:hAnsi="Arial" w:cs="Arial"/>
          <w:bCs/>
          <w:color w:val="000000"/>
        </w:rPr>
        <w:t>level</w:t>
      </w:r>
      <w:r w:rsidR="009F703D" w:rsidRPr="004F01B7">
        <w:rPr>
          <w:rFonts w:ascii="Arial" w:eastAsia="Arial Unicode MS" w:hAnsi="Arial" w:cs="Arial"/>
          <w:bCs/>
          <w:color w:val="000000"/>
        </w:rPr>
        <w:t xml:space="preserve">] </w:t>
      </w:r>
      <w:r w:rsidR="009F703D" w:rsidRPr="004F01B7">
        <w:rPr>
          <w:rFonts w:ascii="Arial" w:eastAsia="Arial Unicode MS" w:hAnsi="Arial" w:cs="Arial"/>
          <w:b/>
          <w:color w:val="000000"/>
        </w:rPr>
        <w:t>test result</w:t>
      </w:r>
      <w:r w:rsidRPr="004F01B7">
        <w:rPr>
          <w:rFonts w:ascii="Arial" w:eastAsia="Arial Unicode MS" w:hAnsi="Arial" w:cs="Arial"/>
          <w:bCs/>
          <w:color w:val="000000"/>
        </w:rPr>
        <w:t xml:space="preserve"> has declined to below </w:t>
      </w:r>
      <w:r w:rsidR="009F703D" w:rsidRPr="004F01B7">
        <w:rPr>
          <w:rFonts w:ascii="Arial" w:eastAsia="Arial Unicode MS" w:hAnsi="Arial" w:cs="Arial"/>
          <w:bCs/>
          <w:color w:val="000000"/>
        </w:rPr>
        <w:t>[five</w:t>
      </w:r>
      <w:r w:rsidR="003E6F9E">
        <w:rPr>
          <w:rFonts w:ascii="Arial" w:eastAsia="Arial Unicode MS" w:hAnsi="Arial" w:cs="Arial"/>
          <w:bCs/>
          <w:color w:val="000000"/>
        </w:rPr>
        <w:t xml:space="preserve"> </w:t>
      </w:r>
      <w:r w:rsidR="003E6F9E">
        <w:rPr>
          <w:rFonts w:ascii="Arial" w:eastAsia="Arial Unicode MS" w:hAnsi="Arial" w:cs="Arial"/>
          <w:b/>
          <w:color w:val="000000"/>
        </w:rPr>
        <w:t>3.5</w:t>
      </w:r>
      <w:r w:rsidR="003E6F9E" w:rsidRPr="003E6F9E">
        <w:rPr>
          <w:rFonts w:ascii="Arial" w:hAnsi="Arial" w:cs="Arial"/>
          <w:b/>
          <w:bCs/>
        </w:rPr>
        <w:t xml:space="preserve"> </w:t>
      </w:r>
      <w:r w:rsidR="003E6F9E" w:rsidRPr="00E2349C">
        <w:rPr>
          <w:rFonts w:ascii="Arial" w:hAnsi="Arial" w:cs="Arial"/>
        </w:rPr>
        <w:t>µg/dL</w:t>
      </w:r>
      <w:r w:rsidR="003E6F9E" w:rsidRPr="004F01B7" w:rsidDel="00A64E2B">
        <w:rPr>
          <w:rFonts w:ascii="Arial" w:hAnsi="Arial" w:cs="Arial"/>
          <w:bCs/>
        </w:rPr>
        <w:t xml:space="preserve"> </w:t>
      </w:r>
      <w:r w:rsidR="00E672D0" w:rsidRPr="004F01B7">
        <w:rPr>
          <w:rFonts w:ascii="Arial" w:eastAsia="Arial Unicode MS" w:hAnsi="Arial" w:cs="Arial"/>
          <w:bCs/>
          <w:color w:val="000000"/>
        </w:rPr>
        <w:t xml:space="preserve">after three months from the last </w:t>
      </w:r>
      <w:r w:rsidR="007F1301" w:rsidRPr="004F01B7">
        <w:rPr>
          <w:rFonts w:ascii="Arial" w:eastAsia="Arial Unicode MS" w:hAnsi="Arial" w:cs="Arial"/>
          <w:bCs/>
          <w:color w:val="000000"/>
        </w:rPr>
        <w:t>[</w:t>
      </w:r>
      <w:r w:rsidR="00E672D0" w:rsidRPr="004F01B7">
        <w:rPr>
          <w:rFonts w:ascii="Arial" w:eastAsia="Arial Unicode MS" w:hAnsi="Arial" w:cs="Arial"/>
          <w:bCs/>
          <w:color w:val="000000"/>
        </w:rPr>
        <w:t>elevated</w:t>
      </w:r>
      <w:r w:rsidR="00646694" w:rsidRPr="004F01B7">
        <w:rPr>
          <w:rFonts w:ascii="Arial" w:eastAsia="Arial Unicode MS" w:hAnsi="Arial" w:cs="Arial"/>
          <w:bCs/>
          <w:color w:val="000000"/>
        </w:rPr>
        <w:t>]</w:t>
      </w:r>
      <w:r w:rsidR="00E672D0" w:rsidRPr="004F01B7">
        <w:rPr>
          <w:rFonts w:ascii="Arial" w:eastAsia="Arial Unicode MS" w:hAnsi="Arial" w:cs="Arial"/>
          <w:bCs/>
          <w:color w:val="000000"/>
        </w:rPr>
        <w:t xml:space="preserve"> blood </w:t>
      </w:r>
      <w:r w:rsidR="002040D0">
        <w:rPr>
          <w:rFonts w:ascii="Arial" w:eastAsia="Arial Unicode MS" w:hAnsi="Arial" w:cs="Arial"/>
          <w:bCs/>
          <w:color w:val="000000"/>
        </w:rPr>
        <w:t>lead</w:t>
      </w:r>
      <w:r w:rsidR="002040D0" w:rsidRPr="004F01B7">
        <w:rPr>
          <w:rFonts w:ascii="Arial" w:eastAsia="Arial Unicode MS" w:hAnsi="Arial" w:cs="Arial"/>
          <w:bCs/>
          <w:color w:val="000000"/>
        </w:rPr>
        <w:t xml:space="preserve"> </w:t>
      </w:r>
      <w:r w:rsidR="00646694" w:rsidRPr="004F01B7">
        <w:rPr>
          <w:rFonts w:ascii="Arial" w:eastAsia="Arial Unicode MS" w:hAnsi="Arial" w:cs="Arial"/>
          <w:bCs/>
          <w:color w:val="000000"/>
        </w:rPr>
        <w:t>[</w:t>
      </w:r>
      <w:r w:rsidR="00E672D0" w:rsidRPr="004F01B7">
        <w:rPr>
          <w:rFonts w:ascii="Arial" w:eastAsia="Arial Unicode MS" w:hAnsi="Arial" w:cs="Arial"/>
          <w:bCs/>
          <w:color w:val="000000"/>
        </w:rPr>
        <w:t>level</w:t>
      </w:r>
      <w:r w:rsidR="00646694" w:rsidRPr="004F01B7">
        <w:rPr>
          <w:rFonts w:ascii="Arial" w:eastAsia="Arial Unicode MS" w:hAnsi="Arial" w:cs="Arial"/>
          <w:bCs/>
          <w:color w:val="000000"/>
        </w:rPr>
        <w:t xml:space="preserve">] </w:t>
      </w:r>
      <w:r w:rsidR="00320EFA" w:rsidRPr="004F01B7">
        <w:rPr>
          <w:rFonts w:ascii="Arial" w:eastAsia="Arial Unicode MS" w:hAnsi="Arial" w:cs="Arial"/>
          <w:b/>
          <w:color w:val="000000"/>
        </w:rPr>
        <w:t>at or above</w:t>
      </w:r>
      <w:r w:rsidR="00F83C3A" w:rsidRPr="004F01B7">
        <w:rPr>
          <w:rFonts w:ascii="Arial" w:eastAsia="Arial Unicode MS" w:hAnsi="Arial" w:cs="Arial"/>
          <w:b/>
          <w:color w:val="000000"/>
        </w:rPr>
        <w:t xml:space="preserve"> the blood lead reference value</w:t>
      </w:r>
      <w:r w:rsidR="00E672D0" w:rsidRPr="004F01B7">
        <w:rPr>
          <w:rFonts w:ascii="Arial" w:eastAsia="Arial Unicode MS" w:hAnsi="Arial" w:cs="Arial"/>
          <w:bCs/>
          <w:color w:val="000000"/>
        </w:rPr>
        <w:t>.</w:t>
      </w:r>
    </w:p>
    <w:p w14:paraId="0E80391A" w14:textId="6882E305" w:rsidR="00A109D8" w:rsidRPr="004F01B7" w:rsidRDefault="00A109D8" w:rsidP="00E2349C">
      <w:pPr>
        <w:spacing w:line="480" w:lineRule="auto"/>
        <w:ind w:firstLine="720"/>
        <w:rPr>
          <w:rFonts w:ascii="Arial" w:eastAsia="Arial Unicode MS" w:hAnsi="Arial" w:cs="Arial"/>
          <w:bCs/>
        </w:rPr>
      </w:pPr>
      <w:r w:rsidRPr="004F01B7">
        <w:rPr>
          <w:rFonts w:ascii="Arial" w:eastAsia="Arial Unicode MS" w:hAnsi="Arial" w:cs="Arial"/>
          <w:bCs/>
        </w:rPr>
        <w:t>3.</w:t>
      </w:r>
      <w:r w:rsidR="00460508" w:rsidRPr="004F01B7">
        <w:rPr>
          <w:rFonts w:ascii="Arial" w:eastAsia="Arial Unicode MS" w:hAnsi="Arial" w:cs="Arial"/>
          <w:bCs/>
        </w:rPr>
        <w:t>-</w:t>
      </w:r>
      <w:r w:rsidR="00A35F52" w:rsidRPr="004F01B7">
        <w:rPr>
          <w:rFonts w:ascii="Arial" w:eastAsia="Arial Unicode MS" w:hAnsi="Arial" w:cs="Arial"/>
          <w:bCs/>
        </w:rPr>
        <w:t>6</w:t>
      </w:r>
      <w:r w:rsidR="00262AA3" w:rsidRPr="004F01B7">
        <w:rPr>
          <w:rFonts w:ascii="Arial" w:eastAsia="Arial Unicode MS" w:hAnsi="Arial" w:cs="Arial"/>
          <w:bCs/>
        </w:rPr>
        <w:t>. (No change</w:t>
      </w:r>
      <w:r w:rsidR="00557E33">
        <w:rPr>
          <w:rFonts w:ascii="Arial" w:eastAsia="Arial Unicode MS" w:hAnsi="Arial" w:cs="Arial"/>
          <w:bCs/>
        </w:rPr>
        <w:t>.</w:t>
      </w:r>
      <w:r w:rsidR="00262AA3" w:rsidRPr="004F01B7">
        <w:rPr>
          <w:rFonts w:ascii="Arial" w:eastAsia="Arial Unicode MS" w:hAnsi="Arial" w:cs="Arial"/>
          <w:bCs/>
        </w:rPr>
        <w:t>)</w:t>
      </w:r>
      <w:r w:rsidRPr="004F01B7">
        <w:rPr>
          <w:rFonts w:ascii="Arial" w:eastAsia="Arial Unicode MS" w:hAnsi="Arial" w:cs="Arial"/>
          <w:bCs/>
        </w:rPr>
        <w:t xml:space="preserve"> </w:t>
      </w:r>
      <w:bookmarkStart w:id="37" w:name="Bookmark__e_3"/>
      <w:bookmarkEnd w:id="37"/>
    </w:p>
    <w:p w14:paraId="681B4B72" w14:textId="69FE007D" w:rsidR="00A109D8" w:rsidRPr="004F01B7" w:rsidRDefault="00A109D8"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 xml:space="preserve">7. </w:t>
      </w:r>
      <w:bookmarkStart w:id="38" w:name="Bookmark__e_7"/>
      <w:bookmarkEnd w:id="38"/>
      <w:r w:rsidRPr="004F01B7">
        <w:rPr>
          <w:rFonts w:ascii="Arial" w:eastAsia="Arial Unicode MS" w:hAnsi="Arial" w:cs="Arial"/>
          <w:bCs/>
        </w:rPr>
        <w:t xml:space="preserve">Completion of a minimum of three documented attempts of contact by the local board of health when a child with </w:t>
      </w:r>
      <w:r w:rsidR="00B7591A" w:rsidRPr="004F01B7">
        <w:rPr>
          <w:rFonts w:ascii="Arial" w:eastAsia="Arial Unicode MS" w:hAnsi="Arial" w:cs="Arial"/>
          <w:bCs/>
        </w:rPr>
        <w:t>[</w:t>
      </w:r>
      <w:r w:rsidRPr="004F01B7">
        <w:rPr>
          <w:rFonts w:ascii="Arial" w:eastAsia="Arial Unicode MS" w:hAnsi="Arial" w:cs="Arial"/>
          <w:bCs/>
        </w:rPr>
        <w:t>an elevated</w:t>
      </w:r>
      <w:r w:rsidR="00B7591A" w:rsidRPr="004F01B7">
        <w:rPr>
          <w:rFonts w:ascii="Arial" w:eastAsia="Arial Unicode MS" w:hAnsi="Arial" w:cs="Arial"/>
          <w:bCs/>
        </w:rPr>
        <w:t>]</w:t>
      </w:r>
      <w:r w:rsidRPr="004F01B7">
        <w:rPr>
          <w:rFonts w:ascii="Arial" w:eastAsia="Arial Unicode MS" w:hAnsi="Arial" w:cs="Arial"/>
          <w:bCs/>
        </w:rPr>
        <w:t xml:space="preserve"> blood lead </w:t>
      </w:r>
      <w:r w:rsidR="009C5DDA" w:rsidRPr="004F01B7">
        <w:rPr>
          <w:rFonts w:ascii="Arial" w:eastAsia="Arial Unicode MS" w:hAnsi="Arial" w:cs="Arial"/>
          <w:bCs/>
        </w:rPr>
        <w:t>[</w:t>
      </w:r>
      <w:r w:rsidRPr="004F01B7">
        <w:rPr>
          <w:rFonts w:ascii="Arial" w:eastAsia="Arial Unicode MS" w:hAnsi="Arial" w:cs="Arial"/>
          <w:bCs/>
        </w:rPr>
        <w:t>level</w:t>
      </w:r>
      <w:r w:rsidR="009C5DDA" w:rsidRPr="004F01B7">
        <w:rPr>
          <w:rFonts w:ascii="Arial" w:eastAsia="Arial Unicode MS" w:hAnsi="Arial" w:cs="Arial"/>
          <w:bCs/>
        </w:rPr>
        <w:t xml:space="preserve">] </w:t>
      </w:r>
      <w:r w:rsidR="009C5DDA" w:rsidRPr="004F01B7">
        <w:rPr>
          <w:rFonts w:ascii="Arial" w:eastAsia="Arial Unicode MS" w:hAnsi="Arial" w:cs="Arial"/>
          <w:b/>
        </w:rPr>
        <w:t>at or above the blood lead reference value</w:t>
      </w:r>
      <w:r w:rsidRPr="004F01B7">
        <w:rPr>
          <w:rFonts w:ascii="Arial" w:eastAsia="Arial Unicode MS" w:hAnsi="Arial" w:cs="Arial"/>
          <w:bCs/>
        </w:rPr>
        <w:t xml:space="preserve"> has moved and cannot</w:t>
      </w:r>
      <w:r w:rsidRPr="004F01B7">
        <w:rPr>
          <w:rFonts w:ascii="Arial" w:eastAsia="Arial Unicode MS" w:hAnsi="Arial" w:cs="Arial"/>
          <w:bCs/>
          <w:color w:val="000000"/>
        </w:rPr>
        <w:t xml:space="preserve"> be located.</w:t>
      </w:r>
    </w:p>
    <w:p w14:paraId="02686437" w14:textId="004C1947" w:rsidR="00E53AEA" w:rsidRPr="004F01B7" w:rsidRDefault="00A109D8" w:rsidP="00E2349C">
      <w:pPr>
        <w:spacing w:line="480" w:lineRule="auto"/>
        <w:ind w:firstLine="1440"/>
        <w:rPr>
          <w:rFonts w:ascii="Arial" w:eastAsia="Arial Unicode MS" w:hAnsi="Arial" w:cs="Arial"/>
          <w:bCs/>
          <w:color w:val="000000"/>
        </w:rPr>
      </w:pPr>
      <w:r w:rsidRPr="004F01B7">
        <w:rPr>
          <w:rFonts w:ascii="Arial" w:eastAsia="Arial Unicode MS" w:hAnsi="Arial" w:cs="Arial"/>
          <w:bCs/>
        </w:rPr>
        <w:t xml:space="preserve">i. </w:t>
      </w:r>
      <w:bookmarkStart w:id="39" w:name="Bookmark__e_7_i"/>
      <w:bookmarkEnd w:id="39"/>
      <w:r w:rsidR="00193E96" w:rsidRPr="004F01B7">
        <w:rPr>
          <w:rFonts w:ascii="Arial" w:eastAsia="Arial Unicode MS" w:hAnsi="Arial" w:cs="Arial"/>
          <w:bCs/>
        </w:rPr>
        <w:t>(No change</w:t>
      </w:r>
      <w:r w:rsidR="00557E33">
        <w:rPr>
          <w:rFonts w:ascii="Arial" w:eastAsia="Arial Unicode MS" w:hAnsi="Arial" w:cs="Arial"/>
          <w:bCs/>
        </w:rPr>
        <w:t>.</w:t>
      </w:r>
      <w:r w:rsidR="00193E96" w:rsidRPr="004F01B7">
        <w:rPr>
          <w:rFonts w:ascii="Arial" w:eastAsia="Arial Unicode MS" w:hAnsi="Arial" w:cs="Arial"/>
          <w:bCs/>
        </w:rPr>
        <w:t>)</w:t>
      </w:r>
    </w:p>
    <w:p w14:paraId="02CD43F3" w14:textId="034FDD62" w:rsidR="00872503" w:rsidRDefault="00872503" w:rsidP="004F01B7">
      <w:pPr>
        <w:keepNext/>
        <w:spacing w:line="480" w:lineRule="auto"/>
        <w:rPr>
          <w:rFonts w:ascii="Arial" w:eastAsia="Arial Unicode MS" w:hAnsi="Arial" w:cs="Arial"/>
          <w:bCs/>
          <w:color w:val="000000"/>
        </w:rPr>
      </w:pPr>
    </w:p>
    <w:p w14:paraId="4BEAE970" w14:textId="00136318" w:rsidR="00E53AEA" w:rsidRPr="004F01B7" w:rsidRDefault="00E53AEA" w:rsidP="004F01B7">
      <w:pPr>
        <w:keepNext/>
        <w:spacing w:line="480" w:lineRule="auto"/>
        <w:rPr>
          <w:rFonts w:ascii="Arial" w:eastAsia="Arial Unicode MS" w:hAnsi="Arial" w:cs="Arial"/>
          <w:bCs/>
        </w:rPr>
      </w:pPr>
      <w:r w:rsidRPr="004F01B7">
        <w:rPr>
          <w:rFonts w:ascii="Arial" w:eastAsia="Arial Unicode MS" w:hAnsi="Arial" w:cs="Arial"/>
          <w:bCs/>
          <w:color w:val="000000"/>
        </w:rPr>
        <w:t>8:51-2.5 Home visits</w:t>
      </w:r>
    </w:p>
    <w:p w14:paraId="0E0A4B93" w14:textId="201BF1CB" w:rsidR="00E53AEA" w:rsidRPr="004F01B7" w:rsidRDefault="00E53AEA" w:rsidP="00E2349C">
      <w:pPr>
        <w:spacing w:line="480" w:lineRule="auto"/>
        <w:rPr>
          <w:rFonts w:ascii="Arial" w:eastAsia="Arial Unicode MS" w:hAnsi="Arial" w:cs="Arial"/>
          <w:bCs/>
        </w:rPr>
      </w:pPr>
      <w:r w:rsidRPr="004F01B7">
        <w:rPr>
          <w:rFonts w:ascii="Arial" w:eastAsia="Arial Unicode MS" w:hAnsi="Arial" w:cs="Arial"/>
          <w:bCs/>
        </w:rPr>
        <w:t xml:space="preserve">(a) </w:t>
      </w:r>
      <w:bookmarkStart w:id="40" w:name="Bookmark__a_9"/>
      <w:bookmarkEnd w:id="40"/>
      <w:r w:rsidRPr="004F01B7">
        <w:rPr>
          <w:rFonts w:ascii="Arial" w:eastAsia="Arial Unicode MS" w:hAnsi="Arial" w:cs="Arial"/>
          <w:bCs/>
          <w:color w:val="000000"/>
        </w:rPr>
        <w:t xml:space="preserve">Each public health nurse completing case management shall conduct an initial </w:t>
      </w:r>
      <w:r w:rsidRPr="004F01B7">
        <w:rPr>
          <w:rFonts w:ascii="Arial" w:eastAsia="Arial Unicode MS" w:hAnsi="Arial" w:cs="Arial"/>
          <w:bCs/>
        </w:rPr>
        <w:t>home</w:t>
      </w:r>
      <w:r w:rsidRPr="004F01B7">
        <w:rPr>
          <w:rFonts w:ascii="Arial" w:eastAsia="Arial Unicode MS" w:hAnsi="Arial" w:cs="Arial"/>
          <w:bCs/>
          <w:color w:val="000000"/>
        </w:rPr>
        <w:t xml:space="preserve"> visit according to the following schedule upon notification by the Department </w:t>
      </w:r>
      <w:r w:rsidR="00C0395E" w:rsidRPr="004F01B7">
        <w:rPr>
          <w:rFonts w:ascii="Arial" w:eastAsia="Arial Unicode MS" w:hAnsi="Arial" w:cs="Arial"/>
          <w:bCs/>
          <w:color w:val="000000"/>
        </w:rPr>
        <w:t>[</w:t>
      </w:r>
      <w:r w:rsidRPr="004F01B7">
        <w:rPr>
          <w:rFonts w:ascii="Arial" w:eastAsia="Arial Unicode MS" w:hAnsi="Arial" w:cs="Arial"/>
          <w:bCs/>
          <w:color w:val="000000"/>
        </w:rPr>
        <w:t>of an elevate</w:t>
      </w:r>
      <w:r w:rsidR="009C1956" w:rsidRPr="004F01B7">
        <w:rPr>
          <w:rFonts w:ascii="Arial" w:eastAsia="Arial Unicode MS" w:hAnsi="Arial" w:cs="Arial"/>
          <w:bCs/>
          <w:color w:val="000000"/>
        </w:rPr>
        <w:t xml:space="preserve">d] </w:t>
      </w:r>
      <w:r w:rsidR="009C1956" w:rsidRPr="004F01B7">
        <w:rPr>
          <w:rFonts w:ascii="Arial" w:eastAsia="Arial Unicode MS" w:hAnsi="Arial" w:cs="Arial"/>
          <w:b/>
          <w:color w:val="000000"/>
        </w:rPr>
        <w:t>about a child with</w:t>
      </w:r>
      <w:r w:rsidRPr="004F01B7">
        <w:rPr>
          <w:rFonts w:ascii="Arial" w:eastAsia="Arial Unicode MS" w:hAnsi="Arial" w:cs="Arial"/>
          <w:bCs/>
          <w:color w:val="000000"/>
        </w:rPr>
        <w:t xml:space="preserve"> blood lead </w:t>
      </w:r>
      <w:r w:rsidR="00681DA7" w:rsidRPr="004F01B7">
        <w:rPr>
          <w:rFonts w:ascii="Arial" w:eastAsia="Arial Unicode MS" w:hAnsi="Arial" w:cs="Arial"/>
          <w:bCs/>
          <w:color w:val="000000"/>
        </w:rPr>
        <w:t>[</w:t>
      </w:r>
      <w:r w:rsidRPr="004F01B7">
        <w:rPr>
          <w:rFonts w:ascii="Arial" w:eastAsia="Arial Unicode MS" w:hAnsi="Arial" w:cs="Arial"/>
          <w:bCs/>
          <w:color w:val="000000"/>
        </w:rPr>
        <w:t>level</w:t>
      </w:r>
      <w:r w:rsidR="00681DA7" w:rsidRPr="004F01B7">
        <w:rPr>
          <w:rFonts w:ascii="Arial" w:eastAsia="Arial Unicode MS" w:hAnsi="Arial" w:cs="Arial"/>
          <w:bCs/>
          <w:color w:val="000000"/>
        </w:rPr>
        <w:t xml:space="preserve">] </w:t>
      </w:r>
      <w:r w:rsidR="00A6315A" w:rsidRPr="004F01B7">
        <w:rPr>
          <w:rFonts w:ascii="Arial" w:eastAsia="Arial Unicode MS" w:hAnsi="Arial" w:cs="Arial"/>
          <w:b/>
          <w:color w:val="000000"/>
        </w:rPr>
        <w:t>at or above the blood lead reference value</w:t>
      </w:r>
      <w:r w:rsidRPr="004F01B7">
        <w:rPr>
          <w:rFonts w:ascii="Arial" w:eastAsia="Arial Unicode MS" w:hAnsi="Arial" w:cs="Arial"/>
          <w:bCs/>
          <w:color w:val="000000"/>
        </w:rPr>
        <w:t xml:space="preserve">: </w:t>
      </w:r>
    </w:p>
    <w:tbl>
      <w:tblPr>
        <w:tblW w:w="0" w:type="auto"/>
        <w:tblInd w:w="720" w:type="dxa"/>
        <w:tblBorders>
          <w:top w:val="nil"/>
          <w:left w:val="nil"/>
          <w:bottom w:val="nil"/>
          <w:right w:val="nil"/>
          <w:insideH w:val="nil"/>
          <w:insideV w:val="nil"/>
        </w:tblBorders>
        <w:tblLayout w:type="fixed"/>
        <w:tblLook w:val="04A0" w:firstRow="1" w:lastRow="0" w:firstColumn="1" w:lastColumn="0" w:noHBand="0" w:noVBand="1"/>
      </w:tblPr>
      <w:tblGrid>
        <w:gridCol w:w="5100"/>
        <w:gridCol w:w="3900"/>
      </w:tblGrid>
      <w:tr w:rsidR="00E53AEA" w:rsidRPr="004F01B7" w14:paraId="1EA00430" w14:textId="77777777" w:rsidTr="00CB404C">
        <w:tc>
          <w:tcPr>
            <w:tcW w:w="5100" w:type="dxa"/>
            <w:tcBorders>
              <w:bottom w:val="nil"/>
              <w:right w:val="nil"/>
            </w:tcBorders>
            <w:tcMar>
              <w:top w:w="20" w:type="dxa"/>
              <w:bottom w:w="20" w:type="dxa"/>
            </w:tcMar>
          </w:tcPr>
          <w:p w14:paraId="3C0210BB" w14:textId="23BBA00B"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 xml:space="preserve">Blood Lead Levels </w:t>
            </w:r>
            <w:r w:rsidR="00247B53">
              <w:rPr>
                <w:rFonts w:ascii="Arial" w:hAnsi="Arial" w:cs="Arial"/>
                <w:b/>
                <w:bCs/>
              </w:rPr>
              <w:t>(</w:t>
            </w:r>
            <w:r w:rsidR="00872503" w:rsidRPr="00E2349C">
              <w:rPr>
                <w:rFonts w:ascii="Arial" w:hAnsi="Arial" w:cs="Arial"/>
              </w:rPr>
              <w:t>µg/dL</w:t>
            </w:r>
            <w:r w:rsidRPr="004F01B7">
              <w:rPr>
                <w:rFonts w:ascii="Arial" w:eastAsia="Arial Unicode MS" w:hAnsi="Arial" w:cs="Arial"/>
                <w:bCs/>
                <w:color w:val="000000"/>
              </w:rPr>
              <w:t>)</w:t>
            </w:r>
          </w:p>
        </w:tc>
        <w:tc>
          <w:tcPr>
            <w:tcW w:w="3900" w:type="dxa"/>
            <w:tcBorders>
              <w:bottom w:val="nil"/>
            </w:tcBorders>
            <w:tcMar>
              <w:top w:w="20" w:type="dxa"/>
              <w:bottom w:w="20" w:type="dxa"/>
            </w:tcMar>
          </w:tcPr>
          <w:p w14:paraId="3648B6F7"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Time Frame For Initial Home</w:t>
            </w:r>
          </w:p>
        </w:tc>
      </w:tr>
      <w:tr w:rsidR="00E53AEA" w:rsidRPr="004F01B7" w14:paraId="18753CC6" w14:textId="77777777" w:rsidTr="00CB404C">
        <w:tc>
          <w:tcPr>
            <w:tcW w:w="5100" w:type="dxa"/>
            <w:tcBorders>
              <w:bottom w:val="nil"/>
              <w:right w:val="nil"/>
            </w:tcBorders>
            <w:tcMar>
              <w:top w:w="20" w:type="dxa"/>
              <w:bottom w:w="20" w:type="dxa"/>
            </w:tcMar>
          </w:tcPr>
          <w:p w14:paraId="7BCD72D6" w14:textId="77777777" w:rsidR="00E53AEA" w:rsidRPr="004F01B7" w:rsidRDefault="00E53AEA" w:rsidP="004F01B7">
            <w:pPr>
              <w:spacing w:line="480" w:lineRule="auto"/>
              <w:rPr>
                <w:rFonts w:ascii="Arial" w:eastAsia="Arial Unicode MS" w:hAnsi="Arial" w:cs="Arial"/>
                <w:bCs/>
              </w:rPr>
            </w:pPr>
          </w:p>
        </w:tc>
        <w:tc>
          <w:tcPr>
            <w:tcW w:w="3900" w:type="dxa"/>
            <w:tcBorders>
              <w:bottom w:val="nil"/>
            </w:tcBorders>
            <w:tcMar>
              <w:top w:w="20" w:type="dxa"/>
              <w:bottom w:w="20" w:type="dxa"/>
            </w:tcMar>
          </w:tcPr>
          <w:p w14:paraId="13BB6DF0"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Visit</w:t>
            </w:r>
          </w:p>
        </w:tc>
      </w:tr>
      <w:tr w:rsidR="00E53AEA" w:rsidRPr="004F01B7" w14:paraId="7B058B43" w14:textId="77777777" w:rsidTr="00CB404C">
        <w:tc>
          <w:tcPr>
            <w:tcW w:w="5100" w:type="dxa"/>
            <w:tcBorders>
              <w:bottom w:val="nil"/>
              <w:right w:val="nil"/>
            </w:tcBorders>
            <w:tcMar>
              <w:top w:w="20" w:type="dxa"/>
              <w:bottom w:w="20" w:type="dxa"/>
            </w:tcMar>
          </w:tcPr>
          <w:p w14:paraId="64A92E53"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5 to 14 venous sample</w:t>
            </w:r>
          </w:p>
        </w:tc>
        <w:tc>
          <w:tcPr>
            <w:tcW w:w="3900" w:type="dxa"/>
            <w:tcBorders>
              <w:bottom w:val="nil"/>
            </w:tcBorders>
            <w:tcMar>
              <w:top w:w="20" w:type="dxa"/>
              <w:bottom w:w="20" w:type="dxa"/>
            </w:tcMar>
          </w:tcPr>
          <w:p w14:paraId="49632169"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Within three weeks</w:t>
            </w:r>
          </w:p>
        </w:tc>
      </w:tr>
      <w:tr w:rsidR="00E53AEA" w:rsidRPr="004F01B7" w14:paraId="3A209582" w14:textId="77777777" w:rsidTr="00CB404C">
        <w:tc>
          <w:tcPr>
            <w:tcW w:w="5100" w:type="dxa"/>
            <w:tcBorders>
              <w:bottom w:val="nil"/>
              <w:right w:val="nil"/>
            </w:tcBorders>
            <w:tcMar>
              <w:top w:w="20" w:type="dxa"/>
              <w:bottom w:w="20" w:type="dxa"/>
            </w:tcMar>
          </w:tcPr>
          <w:p w14:paraId="1EBC8C8B"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15 to 19 venous sample</w:t>
            </w:r>
          </w:p>
        </w:tc>
        <w:tc>
          <w:tcPr>
            <w:tcW w:w="3900" w:type="dxa"/>
            <w:tcBorders>
              <w:bottom w:val="nil"/>
            </w:tcBorders>
            <w:tcMar>
              <w:top w:w="20" w:type="dxa"/>
              <w:bottom w:w="20" w:type="dxa"/>
            </w:tcMar>
          </w:tcPr>
          <w:p w14:paraId="42686612"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Within two weeks</w:t>
            </w:r>
          </w:p>
        </w:tc>
      </w:tr>
      <w:tr w:rsidR="00E53AEA" w:rsidRPr="004F01B7" w14:paraId="64FEAA50" w14:textId="77777777" w:rsidTr="00CB404C">
        <w:tc>
          <w:tcPr>
            <w:tcW w:w="5100" w:type="dxa"/>
            <w:tcBorders>
              <w:bottom w:val="nil"/>
              <w:right w:val="nil"/>
            </w:tcBorders>
            <w:tcMar>
              <w:top w:w="20" w:type="dxa"/>
              <w:bottom w:w="20" w:type="dxa"/>
            </w:tcMar>
          </w:tcPr>
          <w:p w14:paraId="0F147552"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20 to 44 venous sample</w:t>
            </w:r>
          </w:p>
        </w:tc>
        <w:tc>
          <w:tcPr>
            <w:tcW w:w="3900" w:type="dxa"/>
            <w:tcBorders>
              <w:bottom w:val="nil"/>
            </w:tcBorders>
            <w:tcMar>
              <w:top w:w="20" w:type="dxa"/>
              <w:bottom w:w="20" w:type="dxa"/>
            </w:tcMar>
          </w:tcPr>
          <w:p w14:paraId="1EE57D25"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Within one week</w:t>
            </w:r>
          </w:p>
        </w:tc>
      </w:tr>
      <w:tr w:rsidR="00E53AEA" w:rsidRPr="004F01B7" w14:paraId="169121AE" w14:textId="77777777" w:rsidTr="00CB404C">
        <w:tc>
          <w:tcPr>
            <w:tcW w:w="5100" w:type="dxa"/>
            <w:tcBorders>
              <w:bottom w:val="nil"/>
              <w:right w:val="nil"/>
            </w:tcBorders>
            <w:tcMar>
              <w:top w:w="20" w:type="dxa"/>
              <w:bottom w:w="20" w:type="dxa"/>
            </w:tcMar>
          </w:tcPr>
          <w:p w14:paraId="18D8AFE8"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45 to 69 venous sample</w:t>
            </w:r>
          </w:p>
        </w:tc>
        <w:tc>
          <w:tcPr>
            <w:tcW w:w="3900" w:type="dxa"/>
            <w:tcBorders>
              <w:bottom w:val="nil"/>
            </w:tcBorders>
            <w:tcMar>
              <w:top w:w="20" w:type="dxa"/>
              <w:bottom w:w="20" w:type="dxa"/>
            </w:tcMar>
          </w:tcPr>
          <w:p w14:paraId="4BE11FE3"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Within 48 hours</w:t>
            </w:r>
          </w:p>
        </w:tc>
      </w:tr>
      <w:tr w:rsidR="00E53AEA" w:rsidRPr="004F01B7" w14:paraId="54CF6323" w14:textId="77777777" w:rsidTr="00CB404C">
        <w:tc>
          <w:tcPr>
            <w:tcW w:w="5100" w:type="dxa"/>
            <w:tcBorders>
              <w:bottom w:val="nil"/>
              <w:right w:val="nil"/>
            </w:tcBorders>
            <w:tcMar>
              <w:top w:w="20" w:type="dxa"/>
              <w:bottom w:w="20" w:type="dxa"/>
            </w:tcMar>
          </w:tcPr>
          <w:p w14:paraId="58C5DE5C"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&gt;/= 70 venous sample</w:t>
            </w:r>
          </w:p>
        </w:tc>
        <w:tc>
          <w:tcPr>
            <w:tcW w:w="3900" w:type="dxa"/>
            <w:tcBorders>
              <w:bottom w:val="nil"/>
            </w:tcBorders>
            <w:tcMar>
              <w:top w:w="20" w:type="dxa"/>
              <w:bottom w:w="20" w:type="dxa"/>
            </w:tcMar>
          </w:tcPr>
          <w:p w14:paraId="39F05A92" w14:textId="77777777" w:rsidR="00E53AEA" w:rsidRPr="004F01B7" w:rsidRDefault="00E53AEA" w:rsidP="004F01B7">
            <w:pPr>
              <w:spacing w:line="480" w:lineRule="auto"/>
              <w:rPr>
                <w:rFonts w:ascii="Arial" w:eastAsia="Arial Unicode MS" w:hAnsi="Arial" w:cs="Arial"/>
                <w:bCs/>
              </w:rPr>
            </w:pPr>
            <w:r w:rsidRPr="004F01B7">
              <w:rPr>
                <w:rFonts w:ascii="Arial" w:eastAsia="Arial Unicode MS" w:hAnsi="Arial" w:cs="Arial"/>
                <w:bCs/>
                <w:color w:val="000000"/>
              </w:rPr>
              <w:t>Within 24 hours</w:t>
            </w:r>
          </w:p>
        </w:tc>
      </w:tr>
      <w:tr w:rsidR="00E53AEA" w:rsidRPr="004F01B7" w14:paraId="27FC69A3" w14:textId="77777777" w:rsidTr="00CB404C">
        <w:tc>
          <w:tcPr>
            <w:tcW w:w="5100" w:type="dxa"/>
            <w:tcBorders>
              <w:right w:val="nil"/>
            </w:tcBorders>
            <w:tcMar>
              <w:top w:w="20" w:type="dxa"/>
              <w:bottom w:w="20" w:type="dxa"/>
            </w:tcMar>
          </w:tcPr>
          <w:p w14:paraId="331B1639" w14:textId="615AAE22" w:rsidR="00E53AEA" w:rsidRPr="004F01B7" w:rsidRDefault="00E53AEA" w:rsidP="00E2349C">
            <w:pPr>
              <w:tabs>
                <w:tab w:val="left" w:pos="998"/>
              </w:tabs>
              <w:spacing w:line="480" w:lineRule="auto"/>
              <w:rPr>
                <w:rFonts w:ascii="Arial" w:eastAsia="Arial Unicode MS" w:hAnsi="Arial" w:cs="Arial"/>
                <w:bCs/>
              </w:rPr>
            </w:pPr>
          </w:p>
        </w:tc>
        <w:tc>
          <w:tcPr>
            <w:tcW w:w="3900" w:type="dxa"/>
            <w:tcMar>
              <w:top w:w="20" w:type="dxa"/>
              <w:bottom w:w="20" w:type="dxa"/>
            </w:tcMar>
          </w:tcPr>
          <w:p w14:paraId="313060C0" w14:textId="77777777" w:rsidR="00E53AEA" w:rsidRPr="004F01B7" w:rsidRDefault="00E53AEA" w:rsidP="004F01B7">
            <w:pPr>
              <w:spacing w:line="480" w:lineRule="auto"/>
              <w:rPr>
                <w:rFonts w:ascii="Arial" w:eastAsia="Arial Unicode MS" w:hAnsi="Arial" w:cs="Arial"/>
                <w:bCs/>
              </w:rPr>
            </w:pPr>
          </w:p>
        </w:tc>
      </w:tr>
    </w:tbl>
    <w:p w14:paraId="196D5B6C" w14:textId="6FF786F5" w:rsidR="00E53AEA" w:rsidRPr="004F01B7" w:rsidRDefault="00E53AEA" w:rsidP="00E2349C">
      <w:pPr>
        <w:spacing w:line="480" w:lineRule="auto"/>
        <w:rPr>
          <w:rFonts w:ascii="Arial" w:eastAsia="Arial Unicode MS" w:hAnsi="Arial" w:cs="Arial"/>
          <w:bCs/>
          <w:color w:val="000000"/>
        </w:rPr>
      </w:pPr>
      <w:r w:rsidRPr="004F01B7">
        <w:rPr>
          <w:rFonts w:ascii="Arial" w:eastAsia="Arial Unicode MS" w:hAnsi="Arial" w:cs="Arial"/>
          <w:bCs/>
        </w:rPr>
        <w:t xml:space="preserve">(b) </w:t>
      </w:r>
      <w:bookmarkStart w:id="41" w:name="Bookmark__b_17"/>
      <w:bookmarkEnd w:id="41"/>
      <w:r w:rsidR="008A4A1D" w:rsidRPr="004F01B7">
        <w:rPr>
          <w:rFonts w:ascii="Arial" w:eastAsia="Arial Unicode MS" w:hAnsi="Arial" w:cs="Arial"/>
          <w:bCs/>
        </w:rPr>
        <w:t>(No change</w:t>
      </w:r>
      <w:r w:rsidR="00641D32">
        <w:rPr>
          <w:rFonts w:ascii="Arial" w:eastAsia="Arial Unicode MS" w:hAnsi="Arial" w:cs="Arial"/>
          <w:bCs/>
        </w:rPr>
        <w:t>.</w:t>
      </w:r>
      <w:r w:rsidR="008A4A1D" w:rsidRPr="004F01B7">
        <w:rPr>
          <w:rFonts w:ascii="Arial" w:eastAsia="Arial Unicode MS" w:hAnsi="Arial" w:cs="Arial"/>
          <w:bCs/>
        </w:rPr>
        <w:t xml:space="preserve">) </w:t>
      </w:r>
    </w:p>
    <w:p w14:paraId="38302091" w14:textId="77777777" w:rsidR="005A5CF6" w:rsidRDefault="005A5CF6" w:rsidP="004F01B7">
      <w:pPr>
        <w:keepNext/>
        <w:spacing w:line="480" w:lineRule="auto"/>
        <w:rPr>
          <w:rFonts w:ascii="Arial" w:eastAsia="Arial Unicode MS" w:hAnsi="Arial" w:cs="Arial"/>
          <w:bCs/>
          <w:color w:val="000000"/>
        </w:rPr>
      </w:pPr>
      <w:bookmarkStart w:id="42" w:name="History_7"/>
      <w:bookmarkEnd w:id="42"/>
    </w:p>
    <w:p w14:paraId="67119FFD" w14:textId="60765F3A" w:rsidR="00E63DAF" w:rsidRPr="004F01B7" w:rsidRDefault="00397D3C" w:rsidP="004F01B7">
      <w:pPr>
        <w:keepNext/>
        <w:spacing w:line="480" w:lineRule="auto"/>
        <w:rPr>
          <w:rFonts w:ascii="Arial" w:eastAsia="Arial Unicode MS" w:hAnsi="Arial" w:cs="Arial"/>
          <w:bCs/>
          <w:color w:val="000000"/>
        </w:rPr>
      </w:pPr>
      <w:r w:rsidRPr="004F01B7">
        <w:rPr>
          <w:rFonts w:ascii="Arial" w:eastAsia="Arial Unicode MS" w:hAnsi="Arial" w:cs="Arial"/>
          <w:bCs/>
          <w:color w:val="000000"/>
        </w:rPr>
        <w:t>SUBCHAPTER 3. REPORTING AND CONFIDENTIALITY</w:t>
      </w:r>
    </w:p>
    <w:p w14:paraId="4DAF03A4" w14:textId="69B9ACFB" w:rsidR="00675220" w:rsidRPr="004F01B7" w:rsidRDefault="00397D3C" w:rsidP="004F01B7">
      <w:pPr>
        <w:keepNext/>
        <w:spacing w:line="480" w:lineRule="auto"/>
        <w:rPr>
          <w:rFonts w:ascii="Arial" w:hAnsi="Arial" w:cs="Arial"/>
          <w:bCs/>
        </w:rPr>
      </w:pPr>
      <w:r w:rsidRPr="004F01B7">
        <w:rPr>
          <w:rFonts w:ascii="Arial" w:eastAsia="Arial Unicode MS" w:hAnsi="Arial" w:cs="Arial"/>
          <w:bCs/>
          <w:color w:val="000000"/>
        </w:rPr>
        <w:t>8:51-3.1 Notification to local board of health</w:t>
      </w:r>
    </w:p>
    <w:p w14:paraId="6711A001" w14:textId="0601515B" w:rsidR="00E63DAF" w:rsidRPr="004F01B7" w:rsidRDefault="00397D3C" w:rsidP="004F01B7">
      <w:pPr>
        <w:spacing w:line="480" w:lineRule="auto"/>
        <w:ind w:firstLine="720"/>
        <w:rPr>
          <w:rFonts w:ascii="Arial" w:eastAsia="Arial Unicode MS" w:hAnsi="Arial" w:cs="Arial"/>
          <w:bCs/>
          <w:color w:val="000000"/>
        </w:rPr>
      </w:pPr>
      <w:r w:rsidRPr="004F01B7">
        <w:rPr>
          <w:rFonts w:ascii="Arial" w:eastAsia="Arial Unicode MS" w:hAnsi="Arial" w:cs="Arial"/>
          <w:bCs/>
          <w:color w:val="000000"/>
        </w:rPr>
        <w:t xml:space="preserve">Whenever the Department receives a report from a laboratory of </w:t>
      </w:r>
      <w:r w:rsidR="0047367A" w:rsidRPr="004F01B7">
        <w:rPr>
          <w:rFonts w:ascii="Arial" w:eastAsia="Arial Unicode MS" w:hAnsi="Arial" w:cs="Arial"/>
          <w:bCs/>
          <w:color w:val="000000"/>
        </w:rPr>
        <w:t>[</w:t>
      </w:r>
      <w:r w:rsidRPr="004F01B7">
        <w:rPr>
          <w:rFonts w:ascii="Arial" w:eastAsia="Arial Unicode MS" w:hAnsi="Arial" w:cs="Arial"/>
          <w:bCs/>
          <w:color w:val="000000"/>
        </w:rPr>
        <w:t>a</w:t>
      </w:r>
      <w:r w:rsidR="0047367A"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934FF8" w:rsidRPr="004F01B7">
        <w:rPr>
          <w:rFonts w:ascii="Arial" w:eastAsia="Arial Unicode MS" w:hAnsi="Arial" w:cs="Arial"/>
          <w:bCs/>
          <w:color w:val="000000"/>
        </w:rPr>
        <w:t>[</w:t>
      </w:r>
      <w:r w:rsidRPr="004F01B7">
        <w:rPr>
          <w:rFonts w:ascii="Arial" w:eastAsia="Arial Unicode MS" w:hAnsi="Arial" w:cs="Arial"/>
          <w:bCs/>
          <w:color w:val="000000"/>
        </w:rPr>
        <w:t>level of five</w:t>
      </w:r>
      <w:r w:rsidR="004A3AE1" w:rsidRPr="004F01B7">
        <w:rPr>
          <w:rFonts w:ascii="Arial" w:eastAsia="Arial Unicode MS" w:hAnsi="Arial" w:cs="Arial"/>
          <w:bCs/>
          <w:color w:val="000000"/>
        </w:rPr>
        <w:t xml:space="preserve"> </w:t>
      </w:r>
      <w:r w:rsidR="00247B53" w:rsidRPr="00126028">
        <w:rPr>
          <w:rFonts w:ascii="Arial" w:hAnsi="Arial" w:cs="Arial"/>
        </w:rPr>
        <w:t>µ</w:t>
      </w:r>
      <w:r w:rsidRPr="004F01B7">
        <w:rPr>
          <w:rFonts w:ascii="Arial" w:eastAsia="Arial Unicode MS" w:hAnsi="Arial" w:cs="Arial"/>
          <w:bCs/>
          <w:color w:val="000000"/>
        </w:rPr>
        <w:t xml:space="preserve">g/dL </w:t>
      </w:r>
      <w:r w:rsidRPr="004F01B7">
        <w:rPr>
          <w:rFonts w:ascii="Arial" w:eastAsia="Arial Unicode MS" w:hAnsi="Arial" w:cs="Arial"/>
          <w:bCs/>
        </w:rPr>
        <w:t>or</w:t>
      </w:r>
      <w:r w:rsidRPr="004F01B7">
        <w:rPr>
          <w:rFonts w:ascii="Arial" w:eastAsia="Arial Unicode MS" w:hAnsi="Arial" w:cs="Arial"/>
          <w:bCs/>
          <w:color w:val="000000"/>
        </w:rPr>
        <w:t xml:space="preserve"> greater</w:t>
      </w:r>
      <w:r w:rsidR="00934FF8" w:rsidRPr="004F01B7">
        <w:rPr>
          <w:rFonts w:ascii="Arial" w:eastAsia="Arial Unicode MS" w:hAnsi="Arial" w:cs="Arial"/>
          <w:bCs/>
          <w:color w:val="000000"/>
        </w:rPr>
        <w:t xml:space="preserve">] </w:t>
      </w:r>
      <w:r w:rsidR="00BC31C6" w:rsidRPr="004F01B7">
        <w:rPr>
          <w:rFonts w:ascii="Arial" w:eastAsia="Arial Unicode MS" w:hAnsi="Arial" w:cs="Arial"/>
          <w:b/>
          <w:color w:val="000000"/>
        </w:rPr>
        <w:t>at or above the blood lead reference value</w:t>
      </w:r>
      <w:r w:rsidRPr="004F01B7">
        <w:rPr>
          <w:rFonts w:ascii="Arial" w:eastAsia="Arial Unicode MS" w:hAnsi="Arial" w:cs="Arial"/>
          <w:bCs/>
          <w:color w:val="000000"/>
        </w:rPr>
        <w:t xml:space="preserve"> in a child, the Department shall notify the local board of health in whose jurisdiction the child resides through the Childhood Lead Information Database as set forth at N.J.A.C. 8:51-10.</w:t>
      </w:r>
    </w:p>
    <w:p w14:paraId="61C21DEB" w14:textId="77777777" w:rsidR="005A5CF6" w:rsidRDefault="005A5CF6" w:rsidP="004F01B7">
      <w:pPr>
        <w:keepNext/>
        <w:spacing w:line="480" w:lineRule="auto"/>
        <w:rPr>
          <w:rFonts w:ascii="Arial" w:eastAsia="Arial Unicode MS" w:hAnsi="Arial" w:cs="Arial"/>
          <w:bCs/>
          <w:color w:val="000000"/>
        </w:rPr>
      </w:pPr>
      <w:bookmarkStart w:id="43" w:name="History_8"/>
      <w:bookmarkEnd w:id="43"/>
    </w:p>
    <w:p w14:paraId="6711A016" w14:textId="6337764C" w:rsidR="00E63DAF" w:rsidRPr="004F01B7" w:rsidRDefault="00397D3C" w:rsidP="004F01B7">
      <w:pPr>
        <w:keepNext/>
        <w:spacing w:line="480" w:lineRule="auto"/>
        <w:rPr>
          <w:rFonts w:ascii="Arial" w:eastAsia="Arial Unicode MS" w:hAnsi="Arial" w:cs="Arial"/>
          <w:bCs/>
        </w:rPr>
      </w:pPr>
      <w:r w:rsidRPr="004F01B7">
        <w:rPr>
          <w:rFonts w:ascii="Arial" w:eastAsia="Arial Unicode MS" w:hAnsi="Arial" w:cs="Arial"/>
          <w:bCs/>
          <w:color w:val="000000"/>
        </w:rPr>
        <w:t>8:51-3.2 Reporting by local boards of health</w:t>
      </w:r>
    </w:p>
    <w:p w14:paraId="4877BE9F" w14:textId="7B9AB658" w:rsidR="000C6812"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44" w:name="Bookmark__a_10"/>
      <w:bookmarkEnd w:id="44"/>
      <w:r w:rsidRPr="004F01B7">
        <w:rPr>
          <w:rFonts w:ascii="Arial" w:eastAsia="Arial Unicode MS" w:hAnsi="Arial" w:cs="Arial"/>
          <w:bCs/>
          <w:color w:val="000000"/>
        </w:rPr>
        <w:t xml:space="preserve">When a local board of health receives a report of a child with </w:t>
      </w:r>
      <w:r w:rsidR="00470A59" w:rsidRPr="004F01B7">
        <w:rPr>
          <w:rFonts w:ascii="Arial" w:eastAsia="Arial Unicode MS" w:hAnsi="Arial" w:cs="Arial"/>
          <w:bCs/>
          <w:color w:val="000000"/>
        </w:rPr>
        <w:t>[</w:t>
      </w:r>
      <w:r w:rsidRPr="004F01B7">
        <w:rPr>
          <w:rFonts w:ascii="Arial" w:eastAsia="Arial Unicode MS" w:hAnsi="Arial" w:cs="Arial"/>
          <w:bCs/>
          <w:color w:val="000000"/>
        </w:rPr>
        <w:t>a</w:t>
      </w:r>
      <w:r w:rsidR="00470A59"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532888" w:rsidRPr="004F01B7">
        <w:rPr>
          <w:rFonts w:ascii="Arial" w:eastAsia="Arial Unicode MS" w:hAnsi="Arial" w:cs="Arial"/>
          <w:bCs/>
          <w:color w:val="000000"/>
        </w:rPr>
        <w:t>[</w:t>
      </w:r>
      <w:r w:rsidRPr="004F01B7">
        <w:rPr>
          <w:rFonts w:ascii="Arial" w:eastAsia="Arial Unicode MS" w:hAnsi="Arial" w:cs="Arial"/>
          <w:bCs/>
          <w:color w:val="000000"/>
        </w:rPr>
        <w:t xml:space="preserve">level of </w:t>
      </w:r>
      <w:r w:rsidRPr="004F01B7">
        <w:rPr>
          <w:rFonts w:ascii="Arial" w:eastAsia="Arial Unicode MS" w:hAnsi="Arial" w:cs="Arial"/>
          <w:bCs/>
        </w:rPr>
        <w:t>five</w:t>
      </w:r>
      <w:r w:rsidRPr="004F01B7">
        <w:rPr>
          <w:rFonts w:ascii="Arial" w:eastAsia="Arial Unicode MS" w:hAnsi="Arial" w:cs="Arial"/>
          <w:bCs/>
          <w:color w:val="000000"/>
        </w:rPr>
        <w:t xml:space="preserve"> </w:t>
      </w:r>
      <w:r w:rsidR="00D32DEB" w:rsidRPr="00126028">
        <w:rPr>
          <w:rFonts w:ascii="Arial" w:hAnsi="Arial" w:cs="Arial"/>
        </w:rPr>
        <w:t>µ</w:t>
      </w:r>
      <w:r w:rsidRPr="004F01B7">
        <w:rPr>
          <w:rFonts w:ascii="Arial" w:eastAsia="Arial Unicode MS" w:hAnsi="Arial" w:cs="Arial"/>
          <w:bCs/>
          <w:color w:val="000000"/>
        </w:rPr>
        <w:t>g/dL or greater</w:t>
      </w:r>
      <w:r w:rsidR="00532888" w:rsidRPr="004F01B7">
        <w:rPr>
          <w:rFonts w:ascii="Arial" w:eastAsia="Arial Unicode MS" w:hAnsi="Arial" w:cs="Arial"/>
          <w:bCs/>
          <w:color w:val="000000"/>
        </w:rPr>
        <w:t xml:space="preserve">] </w:t>
      </w:r>
      <w:r w:rsidR="00532888" w:rsidRPr="004F01B7">
        <w:rPr>
          <w:rFonts w:ascii="Arial" w:eastAsia="Arial Unicode MS" w:hAnsi="Arial" w:cs="Arial"/>
          <w:b/>
          <w:color w:val="000000"/>
        </w:rPr>
        <w:t xml:space="preserve">at or above the </w:t>
      </w:r>
      <w:r w:rsidR="001960D8" w:rsidRPr="004F01B7">
        <w:rPr>
          <w:rFonts w:ascii="Arial" w:eastAsia="Arial Unicode MS" w:hAnsi="Arial" w:cs="Arial"/>
          <w:b/>
          <w:color w:val="000000"/>
        </w:rPr>
        <w:t>blood lead reference value</w:t>
      </w:r>
      <w:r w:rsidRPr="004F01B7">
        <w:rPr>
          <w:rFonts w:ascii="Arial" w:eastAsia="Arial Unicode MS" w:hAnsi="Arial" w:cs="Arial"/>
          <w:bCs/>
          <w:color w:val="000000"/>
        </w:rPr>
        <w:t>, it shall report to the Department through the Childhood Lead Information Database as set forth at N.J.A.C. 8:51-10, on the actions it has taken on behalf of the child.</w:t>
      </w:r>
    </w:p>
    <w:p w14:paraId="308D0D48" w14:textId="79524733" w:rsidR="000864C0" w:rsidRPr="004F01B7" w:rsidRDefault="00397D3C" w:rsidP="00E2349C">
      <w:pPr>
        <w:spacing w:line="480" w:lineRule="auto"/>
        <w:ind w:firstLine="720"/>
        <w:rPr>
          <w:rFonts w:ascii="Arial" w:eastAsia="Arial Unicode MS" w:hAnsi="Arial" w:cs="Arial"/>
          <w:bCs/>
        </w:rPr>
      </w:pPr>
      <w:r w:rsidRPr="004F01B7">
        <w:rPr>
          <w:rFonts w:ascii="Arial" w:eastAsia="Arial Unicode MS" w:hAnsi="Arial" w:cs="Arial"/>
          <w:bCs/>
        </w:rPr>
        <w:t>1.</w:t>
      </w:r>
      <w:r w:rsidR="00615B00" w:rsidRPr="004F01B7">
        <w:rPr>
          <w:rFonts w:ascii="Arial" w:eastAsia="Arial Unicode MS" w:hAnsi="Arial" w:cs="Arial"/>
          <w:bCs/>
        </w:rPr>
        <w:t>-2. (No change</w:t>
      </w:r>
      <w:r w:rsidR="005079AB">
        <w:rPr>
          <w:rFonts w:ascii="Arial" w:eastAsia="Arial Unicode MS" w:hAnsi="Arial" w:cs="Arial"/>
          <w:bCs/>
        </w:rPr>
        <w:t>.</w:t>
      </w:r>
      <w:r w:rsidR="00615B00" w:rsidRPr="004F01B7">
        <w:rPr>
          <w:rFonts w:ascii="Arial" w:eastAsia="Arial Unicode MS" w:hAnsi="Arial" w:cs="Arial"/>
          <w:bCs/>
        </w:rPr>
        <w:t>)</w:t>
      </w:r>
      <w:r w:rsidRPr="004F01B7">
        <w:rPr>
          <w:rFonts w:ascii="Arial" w:eastAsia="Arial Unicode MS" w:hAnsi="Arial" w:cs="Arial"/>
          <w:bCs/>
        </w:rPr>
        <w:t xml:space="preserve"> </w:t>
      </w:r>
      <w:bookmarkStart w:id="45" w:name="Bookmark__a_1_1"/>
      <w:bookmarkEnd w:id="45"/>
    </w:p>
    <w:p w14:paraId="17881534" w14:textId="64826BD5" w:rsidR="00D23B4B" w:rsidRPr="004F01B7" w:rsidRDefault="00BA6C0E" w:rsidP="00E2349C">
      <w:pPr>
        <w:spacing w:line="480" w:lineRule="auto"/>
        <w:rPr>
          <w:rFonts w:ascii="Arial" w:eastAsia="Arial Unicode MS" w:hAnsi="Arial" w:cs="Arial"/>
          <w:bCs/>
        </w:rPr>
      </w:pPr>
      <w:r w:rsidRPr="004F01B7">
        <w:rPr>
          <w:rFonts w:ascii="Arial" w:eastAsia="Arial Unicode MS" w:hAnsi="Arial" w:cs="Arial"/>
          <w:bCs/>
        </w:rPr>
        <w:t>(b)-(c) (No change</w:t>
      </w:r>
      <w:r w:rsidR="005079AB">
        <w:rPr>
          <w:rFonts w:ascii="Arial" w:eastAsia="Arial Unicode MS" w:hAnsi="Arial" w:cs="Arial"/>
          <w:bCs/>
        </w:rPr>
        <w:t>.</w:t>
      </w:r>
      <w:r w:rsidRPr="004F01B7">
        <w:rPr>
          <w:rFonts w:ascii="Arial" w:eastAsia="Arial Unicode MS" w:hAnsi="Arial" w:cs="Arial"/>
          <w:bCs/>
        </w:rPr>
        <w:t>)</w:t>
      </w:r>
    </w:p>
    <w:p w14:paraId="0D88C116" w14:textId="77777777" w:rsidR="005A5CF6" w:rsidRDefault="005A5CF6" w:rsidP="004F01B7">
      <w:pPr>
        <w:keepNext/>
        <w:spacing w:line="480" w:lineRule="auto"/>
        <w:rPr>
          <w:rFonts w:ascii="Arial" w:eastAsia="Arial Unicode MS" w:hAnsi="Arial" w:cs="Arial"/>
          <w:bCs/>
          <w:color w:val="000000"/>
        </w:rPr>
      </w:pPr>
      <w:bookmarkStart w:id="46" w:name="History_9"/>
      <w:bookmarkEnd w:id="46"/>
    </w:p>
    <w:p w14:paraId="6711A046" w14:textId="31971EE3" w:rsidR="00E63DAF" w:rsidRPr="004F01B7" w:rsidRDefault="00397D3C" w:rsidP="004F01B7">
      <w:pPr>
        <w:keepNext/>
        <w:spacing w:line="480" w:lineRule="auto"/>
        <w:rPr>
          <w:rFonts w:ascii="Arial" w:eastAsia="Arial Unicode MS" w:hAnsi="Arial" w:cs="Arial"/>
          <w:bCs/>
        </w:rPr>
      </w:pPr>
      <w:r w:rsidRPr="004F01B7">
        <w:rPr>
          <w:rFonts w:ascii="Arial" w:eastAsia="Arial Unicode MS" w:hAnsi="Arial" w:cs="Arial"/>
          <w:bCs/>
          <w:color w:val="000000"/>
        </w:rPr>
        <w:t>8:51-3.3 Confidentiality of records</w:t>
      </w:r>
    </w:p>
    <w:p w14:paraId="27B59140" w14:textId="7A6FB167" w:rsidR="000C6812"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rPr>
        <w:t>(a)</w:t>
      </w:r>
      <w:r w:rsidR="00B56C6C" w:rsidRPr="004F01B7">
        <w:rPr>
          <w:rFonts w:ascii="Arial" w:eastAsia="Arial Unicode MS" w:hAnsi="Arial" w:cs="Arial"/>
          <w:bCs/>
        </w:rPr>
        <w:t>-(b) (No change</w:t>
      </w:r>
      <w:r w:rsidR="001A2C42">
        <w:rPr>
          <w:rFonts w:ascii="Arial" w:eastAsia="Arial Unicode MS" w:hAnsi="Arial" w:cs="Arial"/>
          <w:bCs/>
        </w:rPr>
        <w:t>.</w:t>
      </w:r>
      <w:r w:rsidR="00B56C6C" w:rsidRPr="004F01B7">
        <w:rPr>
          <w:rFonts w:ascii="Arial" w:eastAsia="Arial Unicode MS" w:hAnsi="Arial" w:cs="Arial"/>
          <w:bCs/>
        </w:rPr>
        <w:t>)</w:t>
      </w:r>
      <w:r w:rsidRPr="004F01B7">
        <w:rPr>
          <w:rFonts w:ascii="Arial" w:eastAsia="Arial Unicode MS" w:hAnsi="Arial" w:cs="Arial"/>
          <w:bCs/>
        </w:rPr>
        <w:t xml:space="preserve"> </w:t>
      </w:r>
      <w:bookmarkStart w:id="47" w:name="Bookmark__a_11"/>
      <w:bookmarkEnd w:id="47"/>
    </w:p>
    <w:p w14:paraId="4A3C19A4" w14:textId="51EAA1C0" w:rsidR="00912AD5" w:rsidRPr="004F01B7" w:rsidRDefault="00397D3C" w:rsidP="00E2349C">
      <w:pPr>
        <w:spacing w:line="480" w:lineRule="auto"/>
        <w:rPr>
          <w:rFonts w:ascii="Arial" w:eastAsia="Arial Unicode MS" w:hAnsi="Arial" w:cs="Arial"/>
          <w:bCs/>
          <w:color w:val="000000"/>
        </w:rPr>
      </w:pPr>
      <w:r w:rsidRPr="004F01B7">
        <w:rPr>
          <w:rFonts w:ascii="Arial" w:eastAsia="Arial Unicode MS" w:hAnsi="Arial" w:cs="Arial"/>
          <w:bCs/>
        </w:rPr>
        <w:t xml:space="preserve">(c) </w:t>
      </w:r>
      <w:bookmarkStart w:id="48" w:name="Bookmark__c_5"/>
      <w:bookmarkEnd w:id="48"/>
      <w:r w:rsidRPr="004F01B7">
        <w:rPr>
          <w:rFonts w:ascii="Arial" w:eastAsia="Arial Unicode MS" w:hAnsi="Arial" w:cs="Arial"/>
          <w:bCs/>
          <w:color w:val="000000"/>
        </w:rPr>
        <w:t>Users of the Department’s Childhood Lead Information Database</w:t>
      </w:r>
      <w:r w:rsidR="004C1109" w:rsidRPr="004F01B7">
        <w:rPr>
          <w:rFonts w:ascii="Arial" w:eastAsia="Arial Unicode MS" w:hAnsi="Arial" w:cs="Arial"/>
          <w:bCs/>
          <w:color w:val="000000"/>
        </w:rPr>
        <w:t xml:space="preserve"> </w:t>
      </w:r>
      <w:r w:rsidRPr="004F01B7">
        <w:rPr>
          <w:rFonts w:ascii="Arial" w:eastAsia="Arial Unicode MS" w:hAnsi="Arial" w:cs="Arial"/>
          <w:bCs/>
          <w:color w:val="000000"/>
        </w:rPr>
        <w:t xml:space="preserve">shall sign </w:t>
      </w:r>
      <w:r w:rsidR="00762E8E" w:rsidRPr="004F01B7">
        <w:rPr>
          <w:rFonts w:ascii="Arial" w:eastAsia="Arial Unicode MS" w:hAnsi="Arial" w:cs="Arial"/>
          <w:bCs/>
          <w:color w:val="000000"/>
        </w:rPr>
        <w:t>[</w:t>
      </w:r>
      <w:r w:rsidRPr="004F01B7">
        <w:rPr>
          <w:rFonts w:ascii="Arial" w:eastAsia="Arial Unicode MS" w:hAnsi="Arial" w:cs="Arial"/>
          <w:bCs/>
          <w:color w:val="000000"/>
        </w:rPr>
        <w:t>a</w:t>
      </w:r>
      <w:r w:rsidR="003E23D7" w:rsidRPr="004F01B7">
        <w:rPr>
          <w:rFonts w:ascii="Arial" w:eastAsia="Arial Unicode MS" w:hAnsi="Arial" w:cs="Arial"/>
          <w:bCs/>
          <w:color w:val="000000"/>
        </w:rPr>
        <w:t xml:space="preserve"> User </w:t>
      </w:r>
      <w:r w:rsidR="003E23D7" w:rsidRPr="004F01B7">
        <w:rPr>
          <w:rFonts w:ascii="Arial" w:eastAsia="Arial Unicode MS" w:hAnsi="Arial" w:cs="Arial"/>
          <w:bCs/>
        </w:rPr>
        <w:t>Confidentiality</w:t>
      </w:r>
      <w:r w:rsidR="003E23D7" w:rsidRPr="004F01B7">
        <w:rPr>
          <w:rFonts w:ascii="Arial" w:eastAsia="Arial Unicode MS" w:hAnsi="Arial" w:cs="Arial"/>
          <w:bCs/>
          <w:color w:val="000000"/>
        </w:rPr>
        <w:t xml:space="preserve"> Agreement</w:t>
      </w:r>
      <w:r w:rsidR="00762E8E" w:rsidRPr="004F01B7">
        <w:rPr>
          <w:rFonts w:ascii="Arial" w:eastAsia="Arial Unicode MS" w:hAnsi="Arial" w:cs="Arial"/>
          <w:bCs/>
          <w:color w:val="000000"/>
        </w:rPr>
        <w:t>]</w:t>
      </w:r>
      <w:r w:rsidR="00C13400" w:rsidRPr="004F01B7">
        <w:rPr>
          <w:rFonts w:ascii="Arial" w:eastAsia="Arial Unicode MS" w:hAnsi="Arial" w:cs="Arial"/>
          <w:bCs/>
          <w:color w:val="000000"/>
        </w:rPr>
        <w:t xml:space="preserve"> </w:t>
      </w:r>
      <w:r w:rsidR="00E77A29">
        <w:rPr>
          <w:rFonts w:ascii="Arial" w:eastAsia="Arial Unicode MS" w:hAnsi="Arial" w:cs="Arial"/>
          <w:b/>
          <w:color w:val="000000"/>
        </w:rPr>
        <w:t>t</w:t>
      </w:r>
      <w:r w:rsidR="00C13400" w:rsidRPr="004F01B7">
        <w:rPr>
          <w:rFonts w:ascii="Arial" w:eastAsia="Arial Unicode MS" w:hAnsi="Arial" w:cs="Arial"/>
          <w:b/>
          <w:color w:val="000000"/>
        </w:rPr>
        <w:t>he Communicable Disease Reporting and Surveillance System (CDRSS) User Agreement</w:t>
      </w:r>
      <w:r w:rsidRPr="004F01B7">
        <w:rPr>
          <w:rFonts w:ascii="Arial" w:eastAsia="Arial Unicode MS" w:hAnsi="Arial" w:cs="Arial"/>
          <w:bCs/>
          <w:color w:val="000000"/>
        </w:rPr>
        <w:t>, available at N.J.A.C. 8:51 Appendix E, as established at N.J.A.C. 8:51-</w:t>
      </w:r>
      <w:r w:rsidR="000A7053">
        <w:rPr>
          <w:rFonts w:ascii="Arial" w:eastAsia="Arial Unicode MS" w:hAnsi="Arial" w:cs="Arial"/>
          <w:bCs/>
          <w:color w:val="000000"/>
        </w:rPr>
        <w:t>[</w:t>
      </w:r>
      <w:r w:rsidRPr="004F01B7">
        <w:rPr>
          <w:rFonts w:ascii="Arial" w:eastAsia="Arial Unicode MS" w:hAnsi="Arial" w:cs="Arial"/>
          <w:bCs/>
          <w:color w:val="000000"/>
        </w:rPr>
        <w:t>10.1(j</w:t>
      </w:r>
      <w:r w:rsidR="000A7053">
        <w:rPr>
          <w:rFonts w:ascii="Arial" w:eastAsia="Arial Unicode MS" w:hAnsi="Arial" w:cs="Arial"/>
          <w:bCs/>
          <w:color w:val="000000"/>
        </w:rPr>
        <w:t>)</w:t>
      </w:r>
      <w:r w:rsidR="00B3734F" w:rsidRPr="004F01B7">
        <w:rPr>
          <w:rFonts w:ascii="Arial" w:eastAsia="Arial Unicode MS" w:hAnsi="Arial" w:cs="Arial"/>
          <w:bCs/>
          <w:color w:val="000000"/>
        </w:rPr>
        <w:t>]</w:t>
      </w:r>
      <w:r w:rsidR="00132819">
        <w:rPr>
          <w:rFonts w:ascii="Arial" w:eastAsia="Arial Unicode MS" w:hAnsi="Arial" w:cs="Arial"/>
          <w:b/>
          <w:color w:val="000000"/>
        </w:rPr>
        <w:t>10.1(</w:t>
      </w:r>
      <w:r w:rsidR="00C06187" w:rsidRPr="004F01B7">
        <w:rPr>
          <w:rFonts w:ascii="Arial" w:eastAsia="Arial Unicode MS" w:hAnsi="Arial" w:cs="Arial"/>
          <w:b/>
          <w:color w:val="000000"/>
        </w:rPr>
        <w:t>k</w:t>
      </w:r>
      <w:r w:rsidRPr="00E2349C">
        <w:rPr>
          <w:rFonts w:ascii="Arial" w:eastAsia="Arial Unicode MS" w:hAnsi="Arial" w:cs="Arial"/>
          <w:b/>
          <w:color w:val="000000"/>
        </w:rPr>
        <w:t>)</w:t>
      </w:r>
      <w:r w:rsidRPr="004F01B7">
        <w:rPr>
          <w:rFonts w:ascii="Arial" w:eastAsia="Arial Unicode MS" w:hAnsi="Arial" w:cs="Arial"/>
          <w:bCs/>
          <w:color w:val="000000"/>
        </w:rPr>
        <w:t>.</w:t>
      </w:r>
      <w:r w:rsidR="0001181D" w:rsidRPr="004F01B7">
        <w:rPr>
          <w:rFonts w:ascii="Arial" w:eastAsia="Arial Unicode MS" w:hAnsi="Arial" w:cs="Arial"/>
          <w:bCs/>
          <w:color w:val="000000"/>
        </w:rPr>
        <w:t xml:space="preserve">  </w:t>
      </w:r>
      <w:bookmarkStart w:id="49" w:name="History_10"/>
      <w:bookmarkStart w:id="50" w:name="History_18"/>
      <w:bookmarkEnd w:id="49"/>
      <w:bookmarkEnd w:id="50"/>
    </w:p>
    <w:p w14:paraId="5B640499" w14:textId="77777777" w:rsidR="00DF1D16" w:rsidRDefault="00DF1D16" w:rsidP="004F01B7">
      <w:pPr>
        <w:keepNext/>
        <w:spacing w:line="480" w:lineRule="auto"/>
        <w:rPr>
          <w:rFonts w:ascii="Arial" w:eastAsia="Arial Unicode MS" w:hAnsi="Arial" w:cs="Arial"/>
          <w:bCs/>
          <w:color w:val="000000"/>
        </w:rPr>
      </w:pPr>
    </w:p>
    <w:p w14:paraId="12310139" w14:textId="51A25357" w:rsidR="00DD09D7" w:rsidRPr="004F01B7" w:rsidRDefault="00DD09D7" w:rsidP="004F01B7">
      <w:pPr>
        <w:keepNext/>
        <w:spacing w:line="480" w:lineRule="auto"/>
        <w:rPr>
          <w:rFonts w:ascii="Arial" w:eastAsia="Arial Unicode MS" w:hAnsi="Arial" w:cs="Arial"/>
          <w:b/>
          <w:color w:val="000000"/>
        </w:rPr>
      </w:pPr>
      <w:r w:rsidRPr="004F01B7">
        <w:rPr>
          <w:rFonts w:ascii="Arial" w:eastAsia="Arial Unicode MS" w:hAnsi="Arial" w:cs="Arial"/>
          <w:bCs/>
          <w:color w:val="000000"/>
        </w:rPr>
        <w:t>SUBCHAPTER 4. ENVIRONMENTAL INTERVENTION</w:t>
      </w:r>
      <w:r w:rsidR="00107DFF" w:rsidRPr="004F01B7">
        <w:rPr>
          <w:rFonts w:ascii="Arial" w:eastAsia="Arial Unicode MS" w:hAnsi="Arial" w:cs="Arial"/>
          <w:bCs/>
          <w:color w:val="000000"/>
        </w:rPr>
        <w:t xml:space="preserve"> </w:t>
      </w:r>
      <w:r w:rsidR="00586403" w:rsidRPr="004F01B7">
        <w:rPr>
          <w:rFonts w:ascii="Arial" w:eastAsia="Arial Unicode MS" w:hAnsi="Arial" w:cs="Arial"/>
          <w:bCs/>
          <w:color w:val="000000"/>
        </w:rPr>
        <w:t xml:space="preserve">  </w:t>
      </w:r>
    </w:p>
    <w:p w14:paraId="7E106C1D" w14:textId="77777777" w:rsidR="00951BB2" w:rsidRPr="004F01B7" w:rsidRDefault="00951BB2" w:rsidP="004F01B7">
      <w:pPr>
        <w:keepNext/>
        <w:spacing w:line="480" w:lineRule="auto"/>
        <w:rPr>
          <w:rFonts w:ascii="Arial" w:eastAsia="Arial Unicode MS" w:hAnsi="Arial" w:cs="Arial"/>
          <w:bCs/>
        </w:rPr>
      </w:pPr>
      <w:r w:rsidRPr="004F01B7">
        <w:rPr>
          <w:rFonts w:ascii="Arial" w:eastAsia="Arial Unicode MS" w:hAnsi="Arial" w:cs="Arial"/>
          <w:bCs/>
          <w:color w:val="000000"/>
        </w:rPr>
        <w:t>8:51-4.4 Reporting results of environmental interventions</w:t>
      </w:r>
    </w:p>
    <w:p w14:paraId="5710A286" w14:textId="72C55BA2" w:rsidR="00951BB2" w:rsidRPr="004F01B7" w:rsidRDefault="00951BB2"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51" w:name="Bookmark__a_15"/>
      <w:bookmarkEnd w:id="51"/>
      <w:r w:rsidR="003B3543" w:rsidRPr="004F01B7">
        <w:rPr>
          <w:rFonts w:ascii="Arial" w:eastAsia="Arial Unicode MS" w:hAnsi="Arial" w:cs="Arial"/>
          <w:bCs/>
        </w:rPr>
        <w:t>(</w:t>
      </w:r>
      <w:r w:rsidR="00D3603A" w:rsidRPr="004F01B7">
        <w:rPr>
          <w:rFonts w:ascii="Arial" w:eastAsia="Arial Unicode MS" w:hAnsi="Arial" w:cs="Arial"/>
          <w:bCs/>
        </w:rPr>
        <w:t>No change</w:t>
      </w:r>
      <w:r w:rsidR="00773555">
        <w:rPr>
          <w:rFonts w:ascii="Arial" w:eastAsia="Arial Unicode MS" w:hAnsi="Arial" w:cs="Arial"/>
          <w:bCs/>
        </w:rPr>
        <w:t>.</w:t>
      </w:r>
      <w:r w:rsidR="00D3603A" w:rsidRPr="004F01B7">
        <w:rPr>
          <w:rFonts w:ascii="Arial" w:eastAsia="Arial Unicode MS" w:hAnsi="Arial" w:cs="Arial"/>
          <w:bCs/>
        </w:rPr>
        <w:t>)</w:t>
      </w:r>
    </w:p>
    <w:p w14:paraId="3437D09D" w14:textId="7C1EF409" w:rsidR="00951BB2" w:rsidRPr="004F01B7" w:rsidRDefault="00951BB2" w:rsidP="00E2349C">
      <w:pPr>
        <w:spacing w:line="480" w:lineRule="auto"/>
        <w:rPr>
          <w:rFonts w:ascii="Arial" w:eastAsia="Arial Unicode MS" w:hAnsi="Arial" w:cs="Arial"/>
          <w:bCs/>
          <w:color w:val="000000"/>
        </w:rPr>
      </w:pPr>
      <w:r w:rsidRPr="004F01B7">
        <w:rPr>
          <w:rFonts w:ascii="Arial" w:eastAsia="Arial Unicode MS" w:hAnsi="Arial" w:cs="Arial"/>
          <w:bCs/>
        </w:rPr>
        <w:t xml:space="preserve">(b) </w:t>
      </w:r>
      <w:bookmarkStart w:id="52" w:name="Bookmark__b_23"/>
      <w:bookmarkEnd w:id="52"/>
      <w:r w:rsidRPr="004F01B7">
        <w:rPr>
          <w:rFonts w:ascii="Arial" w:eastAsia="Arial Unicode MS" w:hAnsi="Arial" w:cs="Arial"/>
          <w:bCs/>
          <w:color w:val="000000"/>
        </w:rPr>
        <w:t xml:space="preserve">The </w:t>
      </w:r>
      <w:r w:rsidRPr="004F01B7">
        <w:rPr>
          <w:rFonts w:ascii="Arial" w:eastAsia="Arial Unicode MS" w:hAnsi="Arial" w:cs="Arial"/>
          <w:bCs/>
        </w:rPr>
        <w:t>local</w:t>
      </w:r>
      <w:r w:rsidRPr="004F01B7">
        <w:rPr>
          <w:rFonts w:ascii="Arial" w:eastAsia="Arial Unicode MS" w:hAnsi="Arial" w:cs="Arial"/>
          <w:bCs/>
          <w:color w:val="000000"/>
        </w:rPr>
        <w:t xml:space="preserve"> board of health shall be prohibited from including in the report described </w:t>
      </w:r>
      <w:r w:rsidR="00DF1D16">
        <w:rPr>
          <w:rFonts w:ascii="Arial" w:eastAsia="Arial Unicode MS" w:hAnsi="Arial" w:cs="Arial"/>
          <w:bCs/>
          <w:color w:val="000000"/>
        </w:rPr>
        <w:t>[</w:t>
      </w:r>
      <w:r w:rsidRPr="004F01B7">
        <w:rPr>
          <w:rFonts w:ascii="Arial" w:eastAsia="Arial Unicode MS" w:hAnsi="Arial" w:cs="Arial"/>
          <w:bCs/>
          <w:color w:val="000000"/>
        </w:rPr>
        <w:t>in</w:t>
      </w:r>
      <w:r w:rsidR="00DF1D16">
        <w:rPr>
          <w:rFonts w:ascii="Arial" w:eastAsia="Arial Unicode MS" w:hAnsi="Arial" w:cs="Arial"/>
          <w:bCs/>
          <w:color w:val="000000"/>
        </w:rPr>
        <w:t>]</w:t>
      </w:r>
      <w:r w:rsidR="00464ECF">
        <w:rPr>
          <w:rFonts w:ascii="Arial" w:eastAsia="Arial Unicode MS" w:hAnsi="Arial" w:cs="Arial"/>
          <w:bCs/>
          <w:color w:val="000000"/>
        </w:rPr>
        <w:t xml:space="preserve"> </w:t>
      </w:r>
      <w:r w:rsidR="00464ECF">
        <w:rPr>
          <w:rFonts w:ascii="Arial" w:eastAsia="Arial Unicode MS" w:hAnsi="Arial" w:cs="Arial"/>
          <w:b/>
          <w:color w:val="000000"/>
        </w:rPr>
        <w:t>at</w:t>
      </w:r>
      <w:r w:rsidRPr="004F01B7">
        <w:rPr>
          <w:rFonts w:ascii="Arial" w:eastAsia="Arial Unicode MS" w:hAnsi="Arial" w:cs="Arial"/>
          <w:bCs/>
          <w:color w:val="000000"/>
        </w:rPr>
        <w:t xml:space="preserve"> (a) above the name of any child with </w:t>
      </w:r>
      <w:r w:rsidR="00A8345A" w:rsidRPr="004F01B7">
        <w:rPr>
          <w:rFonts w:ascii="Arial" w:eastAsia="Arial Unicode MS" w:hAnsi="Arial" w:cs="Arial"/>
          <w:bCs/>
          <w:color w:val="000000"/>
        </w:rPr>
        <w:t>[</w:t>
      </w:r>
      <w:r w:rsidRPr="004F01B7">
        <w:rPr>
          <w:rFonts w:ascii="Arial" w:eastAsia="Arial Unicode MS" w:hAnsi="Arial" w:cs="Arial"/>
          <w:bCs/>
          <w:color w:val="000000"/>
        </w:rPr>
        <w:t>an elevated</w:t>
      </w:r>
      <w:r w:rsidR="002E0951"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2E0951" w:rsidRPr="004F01B7">
        <w:rPr>
          <w:rFonts w:ascii="Arial" w:eastAsia="Arial Unicode MS" w:hAnsi="Arial" w:cs="Arial"/>
          <w:bCs/>
          <w:color w:val="000000"/>
        </w:rPr>
        <w:t>[</w:t>
      </w:r>
      <w:r w:rsidRPr="004F01B7">
        <w:rPr>
          <w:rFonts w:ascii="Arial" w:eastAsia="Arial Unicode MS" w:hAnsi="Arial" w:cs="Arial"/>
          <w:bCs/>
          <w:color w:val="000000"/>
        </w:rPr>
        <w:t>level</w:t>
      </w:r>
      <w:r w:rsidR="002E0951" w:rsidRPr="004F01B7">
        <w:rPr>
          <w:rFonts w:ascii="Arial" w:eastAsia="Arial Unicode MS" w:hAnsi="Arial" w:cs="Arial"/>
          <w:bCs/>
          <w:color w:val="000000"/>
        </w:rPr>
        <w:t xml:space="preserve">] </w:t>
      </w:r>
      <w:r w:rsidR="002E0951" w:rsidRPr="004F01B7">
        <w:rPr>
          <w:rFonts w:ascii="Arial" w:eastAsia="Arial Unicode MS" w:hAnsi="Arial" w:cs="Arial"/>
          <w:b/>
          <w:color w:val="000000"/>
        </w:rPr>
        <w:t>at or above the blood lead reference value</w:t>
      </w:r>
      <w:r w:rsidRPr="004F01B7">
        <w:rPr>
          <w:rFonts w:ascii="Arial" w:eastAsia="Arial Unicode MS" w:hAnsi="Arial" w:cs="Arial"/>
          <w:bCs/>
          <w:color w:val="000000"/>
        </w:rPr>
        <w:t xml:space="preserve"> pursuant to N.J.A.C. 8:51-3.3.</w:t>
      </w:r>
    </w:p>
    <w:p w14:paraId="26E79105" w14:textId="18595648" w:rsidR="009A59C7" w:rsidRPr="004F01B7" w:rsidRDefault="00951BB2" w:rsidP="00E2349C">
      <w:pPr>
        <w:spacing w:line="480" w:lineRule="auto"/>
        <w:rPr>
          <w:rFonts w:ascii="Arial" w:eastAsia="Arial Unicode MS" w:hAnsi="Arial" w:cs="Arial"/>
          <w:bCs/>
        </w:rPr>
      </w:pPr>
      <w:r w:rsidRPr="004F01B7">
        <w:rPr>
          <w:rFonts w:ascii="Arial" w:eastAsia="Arial Unicode MS" w:hAnsi="Arial" w:cs="Arial"/>
          <w:bCs/>
        </w:rPr>
        <w:t>(c)</w:t>
      </w:r>
      <w:r w:rsidR="00B82D29" w:rsidRPr="004F01B7">
        <w:rPr>
          <w:rFonts w:ascii="Arial" w:eastAsia="Arial Unicode MS" w:hAnsi="Arial" w:cs="Arial"/>
          <w:bCs/>
        </w:rPr>
        <w:t>-(e)</w:t>
      </w:r>
      <w:r w:rsidR="00C460BC" w:rsidRPr="004F01B7">
        <w:rPr>
          <w:rFonts w:ascii="Arial" w:eastAsia="Arial Unicode MS" w:hAnsi="Arial" w:cs="Arial"/>
          <w:bCs/>
        </w:rPr>
        <w:t xml:space="preserve"> (No change</w:t>
      </w:r>
      <w:r w:rsidR="009A2419">
        <w:rPr>
          <w:rFonts w:ascii="Arial" w:eastAsia="Arial Unicode MS" w:hAnsi="Arial" w:cs="Arial"/>
          <w:bCs/>
        </w:rPr>
        <w:t>.</w:t>
      </w:r>
      <w:r w:rsidR="00C460BC" w:rsidRPr="004F01B7">
        <w:rPr>
          <w:rFonts w:ascii="Arial" w:eastAsia="Arial Unicode MS" w:hAnsi="Arial" w:cs="Arial"/>
          <w:bCs/>
        </w:rPr>
        <w:t>)</w:t>
      </w:r>
      <w:r w:rsidRPr="004F01B7">
        <w:rPr>
          <w:rFonts w:ascii="Arial" w:eastAsia="Arial Unicode MS" w:hAnsi="Arial" w:cs="Arial"/>
          <w:bCs/>
        </w:rPr>
        <w:t xml:space="preserve"> </w:t>
      </w:r>
      <w:bookmarkStart w:id="53" w:name="Bookmark__c_9"/>
      <w:bookmarkStart w:id="54" w:name="History_25"/>
      <w:bookmarkEnd w:id="53"/>
      <w:bookmarkEnd w:id="54"/>
    </w:p>
    <w:p w14:paraId="4815A926" w14:textId="364FC885" w:rsidR="00386F8F" w:rsidRPr="004F01B7" w:rsidRDefault="00386F8F" w:rsidP="004F01B7">
      <w:pPr>
        <w:spacing w:line="480" w:lineRule="auto"/>
        <w:rPr>
          <w:rFonts w:ascii="Arial" w:eastAsia="Arial Unicode MS" w:hAnsi="Arial" w:cs="Arial"/>
          <w:bCs/>
        </w:rPr>
      </w:pPr>
    </w:p>
    <w:p w14:paraId="37130A1C" w14:textId="77777777" w:rsidR="00B829CD" w:rsidRPr="004F01B7" w:rsidRDefault="00B829CD" w:rsidP="004F01B7">
      <w:pPr>
        <w:keepNext/>
        <w:spacing w:line="480" w:lineRule="auto"/>
        <w:rPr>
          <w:rFonts w:ascii="Arial" w:eastAsia="Arial Unicode MS" w:hAnsi="Arial" w:cs="Arial"/>
          <w:bCs/>
          <w:color w:val="000000"/>
        </w:rPr>
      </w:pPr>
      <w:r w:rsidRPr="004F01B7">
        <w:rPr>
          <w:rFonts w:ascii="Arial" w:eastAsia="Arial Unicode MS" w:hAnsi="Arial" w:cs="Arial"/>
          <w:bCs/>
          <w:color w:val="000000"/>
        </w:rPr>
        <w:t>SUBCHAPTER 10. CHILDHOOD LEAD INFORMATION DATABASE</w:t>
      </w:r>
    </w:p>
    <w:p w14:paraId="70779355" w14:textId="77777777" w:rsidR="00B829CD" w:rsidRPr="004F01B7" w:rsidRDefault="00B829CD" w:rsidP="004F01B7">
      <w:pPr>
        <w:keepNext/>
        <w:spacing w:line="480" w:lineRule="auto"/>
        <w:rPr>
          <w:rFonts w:ascii="Arial" w:eastAsia="Arial Unicode MS" w:hAnsi="Arial" w:cs="Arial"/>
          <w:bCs/>
        </w:rPr>
      </w:pPr>
      <w:r w:rsidRPr="004F01B7">
        <w:rPr>
          <w:rFonts w:ascii="Arial" w:eastAsia="Arial Unicode MS" w:hAnsi="Arial" w:cs="Arial"/>
          <w:bCs/>
          <w:color w:val="000000"/>
        </w:rPr>
        <w:t>8:51-10.1 Childhood Lead Information Database</w:t>
      </w:r>
    </w:p>
    <w:p w14:paraId="365C28CD" w14:textId="5981B169" w:rsidR="00B829CD" w:rsidRPr="004F01B7" w:rsidRDefault="00B829CD" w:rsidP="00E2349C">
      <w:pPr>
        <w:spacing w:line="480" w:lineRule="auto"/>
        <w:rPr>
          <w:rFonts w:ascii="Arial" w:eastAsia="Arial Unicode MS" w:hAnsi="Arial" w:cs="Arial"/>
          <w:bCs/>
          <w:color w:val="000000"/>
        </w:rPr>
      </w:pPr>
      <w:r w:rsidRPr="004F01B7">
        <w:rPr>
          <w:rFonts w:ascii="Arial" w:eastAsia="Arial Unicode MS" w:hAnsi="Arial" w:cs="Arial"/>
          <w:bCs/>
        </w:rPr>
        <w:t xml:space="preserve">(a) </w:t>
      </w:r>
      <w:bookmarkStart w:id="55" w:name="Bookmark__a_32"/>
      <w:bookmarkEnd w:id="55"/>
      <w:r w:rsidRPr="004F01B7">
        <w:rPr>
          <w:rFonts w:ascii="Arial" w:eastAsia="Arial Unicode MS" w:hAnsi="Arial" w:cs="Arial"/>
          <w:bCs/>
          <w:color w:val="000000"/>
        </w:rPr>
        <w:t xml:space="preserve">The </w:t>
      </w:r>
      <w:r w:rsidRPr="004F01B7">
        <w:rPr>
          <w:rFonts w:ascii="Arial" w:eastAsia="Arial Unicode MS" w:hAnsi="Arial" w:cs="Arial"/>
          <w:bCs/>
        </w:rPr>
        <w:t>Department</w:t>
      </w:r>
      <w:r w:rsidRPr="004F01B7">
        <w:rPr>
          <w:rFonts w:ascii="Arial" w:eastAsia="Arial Unicode MS" w:hAnsi="Arial" w:cs="Arial"/>
          <w:bCs/>
          <w:color w:val="000000"/>
        </w:rPr>
        <w:t xml:space="preserve"> shall implement and operate a web-based Childhood Lead Information Database (the database) applicable to </w:t>
      </w:r>
      <w:r w:rsidR="0074393D" w:rsidRPr="004F01B7">
        <w:rPr>
          <w:rFonts w:ascii="Arial" w:eastAsia="Arial Unicode MS" w:hAnsi="Arial" w:cs="Arial"/>
          <w:b/>
          <w:color w:val="000000"/>
        </w:rPr>
        <w:t>referrals and cases</w:t>
      </w:r>
      <w:r w:rsidR="0090100C" w:rsidRPr="004F01B7">
        <w:rPr>
          <w:rFonts w:ascii="Arial" w:eastAsia="Arial Unicode MS" w:hAnsi="Arial" w:cs="Arial"/>
          <w:b/>
          <w:color w:val="000000"/>
        </w:rPr>
        <w:t xml:space="preserve"> of </w:t>
      </w:r>
      <w:r w:rsidRPr="004F01B7">
        <w:rPr>
          <w:rFonts w:ascii="Arial" w:eastAsia="Arial Unicode MS" w:hAnsi="Arial" w:cs="Arial"/>
          <w:bCs/>
          <w:color w:val="000000"/>
        </w:rPr>
        <w:t xml:space="preserve">childhood </w:t>
      </w:r>
      <w:r w:rsidR="00D3397E" w:rsidRPr="004F01B7">
        <w:rPr>
          <w:rFonts w:ascii="Arial" w:eastAsia="Arial Unicode MS" w:hAnsi="Arial" w:cs="Arial"/>
          <w:bCs/>
          <w:color w:val="000000"/>
        </w:rPr>
        <w:t>[</w:t>
      </w:r>
      <w:r w:rsidRPr="004F01B7">
        <w:rPr>
          <w:rFonts w:ascii="Arial" w:eastAsia="Arial Unicode MS" w:hAnsi="Arial" w:cs="Arial"/>
          <w:bCs/>
          <w:color w:val="000000"/>
        </w:rPr>
        <w:t>elevated</w:t>
      </w:r>
      <w:r w:rsidR="00D3397E" w:rsidRPr="004F01B7">
        <w:rPr>
          <w:rFonts w:ascii="Arial" w:eastAsia="Arial Unicode MS" w:hAnsi="Arial" w:cs="Arial"/>
          <w:bCs/>
          <w:color w:val="000000"/>
        </w:rPr>
        <w:t>]</w:t>
      </w:r>
      <w:r w:rsidRPr="004F01B7">
        <w:rPr>
          <w:rFonts w:ascii="Arial" w:eastAsia="Arial Unicode MS" w:hAnsi="Arial" w:cs="Arial"/>
          <w:bCs/>
          <w:color w:val="000000"/>
        </w:rPr>
        <w:t xml:space="preserve"> blood lead </w:t>
      </w:r>
      <w:r w:rsidR="00D3397E" w:rsidRPr="004F01B7">
        <w:rPr>
          <w:rFonts w:ascii="Arial" w:eastAsia="Arial Unicode MS" w:hAnsi="Arial" w:cs="Arial"/>
          <w:bCs/>
          <w:color w:val="000000"/>
        </w:rPr>
        <w:t>[</w:t>
      </w:r>
      <w:r w:rsidRPr="004F01B7">
        <w:rPr>
          <w:rFonts w:ascii="Arial" w:eastAsia="Arial Unicode MS" w:hAnsi="Arial" w:cs="Arial"/>
          <w:bCs/>
          <w:color w:val="000000"/>
        </w:rPr>
        <w:t>level referrals and cases</w:t>
      </w:r>
      <w:r w:rsidR="00D3397E" w:rsidRPr="004F01B7">
        <w:rPr>
          <w:rFonts w:ascii="Arial" w:eastAsia="Arial Unicode MS" w:hAnsi="Arial" w:cs="Arial"/>
          <w:bCs/>
          <w:color w:val="000000"/>
        </w:rPr>
        <w:t xml:space="preserve">] </w:t>
      </w:r>
      <w:r w:rsidR="00D3397E" w:rsidRPr="004F01B7">
        <w:rPr>
          <w:rFonts w:ascii="Arial" w:eastAsia="Arial Unicode MS" w:hAnsi="Arial" w:cs="Arial"/>
          <w:b/>
          <w:color w:val="000000"/>
        </w:rPr>
        <w:t xml:space="preserve">at or above </w:t>
      </w:r>
      <w:r w:rsidR="00A55C6B" w:rsidRPr="004F01B7">
        <w:rPr>
          <w:rFonts w:ascii="Arial" w:eastAsia="Arial Unicode MS" w:hAnsi="Arial" w:cs="Arial"/>
          <w:b/>
          <w:color w:val="000000"/>
        </w:rPr>
        <w:t>the blood lead reference value</w:t>
      </w:r>
      <w:r w:rsidRPr="004F01B7">
        <w:rPr>
          <w:rFonts w:ascii="Arial" w:eastAsia="Arial Unicode MS" w:hAnsi="Arial" w:cs="Arial"/>
          <w:bCs/>
          <w:color w:val="000000"/>
        </w:rPr>
        <w:t xml:space="preserve"> initiated pursuant to this chapter.</w:t>
      </w:r>
    </w:p>
    <w:p w14:paraId="0896234F" w14:textId="77777777" w:rsidR="00B829CD" w:rsidRPr="004F01B7" w:rsidRDefault="00B829CD" w:rsidP="00E2349C">
      <w:pPr>
        <w:spacing w:line="480" w:lineRule="auto"/>
        <w:rPr>
          <w:rFonts w:ascii="Arial" w:eastAsia="Arial Unicode MS" w:hAnsi="Arial" w:cs="Arial"/>
          <w:bCs/>
          <w:color w:val="000000"/>
        </w:rPr>
      </w:pPr>
      <w:r w:rsidRPr="004F01B7">
        <w:rPr>
          <w:rFonts w:ascii="Arial" w:eastAsia="Arial Unicode MS" w:hAnsi="Arial" w:cs="Arial"/>
          <w:bCs/>
        </w:rPr>
        <w:t xml:space="preserve">(b) </w:t>
      </w:r>
      <w:bookmarkStart w:id="56" w:name="Bookmark__b_38"/>
      <w:bookmarkEnd w:id="56"/>
      <w:r w:rsidRPr="004F01B7">
        <w:rPr>
          <w:rFonts w:ascii="Arial" w:eastAsia="Arial Unicode MS" w:hAnsi="Arial" w:cs="Arial"/>
          <w:bCs/>
          <w:color w:val="000000"/>
        </w:rPr>
        <w:t xml:space="preserve">The </w:t>
      </w:r>
      <w:r w:rsidRPr="004F01B7">
        <w:rPr>
          <w:rFonts w:ascii="Arial" w:eastAsia="Arial Unicode MS" w:hAnsi="Arial" w:cs="Arial"/>
          <w:bCs/>
        </w:rPr>
        <w:t>Department’s</w:t>
      </w:r>
      <w:r w:rsidRPr="004F01B7">
        <w:rPr>
          <w:rFonts w:ascii="Arial" w:eastAsia="Arial Unicode MS" w:hAnsi="Arial" w:cs="Arial"/>
          <w:bCs/>
          <w:color w:val="000000"/>
        </w:rPr>
        <w:t xml:space="preserve"> purpose of the database is to:</w:t>
      </w:r>
    </w:p>
    <w:p w14:paraId="47CDE891" w14:textId="17229E44" w:rsidR="00B829CD" w:rsidRPr="004F01B7" w:rsidRDefault="00B829CD" w:rsidP="00E2349C">
      <w:pPr>
        <w:spacing w:line="480" w:lineRule="auto"/>
        <w:ind w:firstLine="720"/>
        <w:rPr>
          <w:rFonts w:ascii="Arial" w:eastAsia="Arial Unicode MS" w:hAnsi="Arial" w:cs="Arial"/>
          <w:bCs/>
        </w:rPr>
      </w:pPr>
      <w:r w:rsidRPr="004F01B7">
        <w:rPr>
          <w:rFonts w:ascii="Arial" w:eastAsia="Arial Unicode MS" w:hAnsi="Arial" w:cs="Arial"/>
          <w:bCs/>
        </w:rPr>
        <w:t>1.</w:t>
      </w:r>
      <w:r w:rsidR="00E17623" w:rsidRPr="004F01B7">
        <w:rPr>
          <w:rFonts w:ascii="Arial" w:eastAsia="Arial Unicode MS" w:hAnsi="Arial" w:cs="Arial"/>
          <w:bCs/>
        </w:rPr>
        <w:t>-2. (No chang</w:t>
      </w:r>
      <w:r w:rsidR="007424D2" w:rsidRPr="004F01B7">
        <w:rPr>
          <w:rFonts w:ascii="Arial" w:eastAsia="Arial Unicode MS" w:hAnsi="Arial" w:cs="Arial"/>
          <w:bCs/>
        </w:rPr>
        <w:t>e</w:t>
      </w:r>
      <w:r w:rsidR="00464ECF">
        <w:rPr>
          <w:rFonts w:ascii="Arial" w:eastAsia="Arial Unicode MS" w:hAnsi="Arial" w:cs="Arial"/>
          <w:bCs/>
        </w:rPr>
        <w:t>.</w:t>
      </w:r>
      <w:r w:rsidR="007424D2" w:rsidRPr="004F01B7">
        <w:rPr>
          <w:rFonts w:ascii="Arial" w:eastAsia="Arial Unicode MS" w:hAnsi="Arial" w:cs="Arial"/>
          <w:bCs/>
        </w:rPr>
        <w:t>)</w:t>
      </w:r>
      <w:bookmarkStart w:id="57" w:name="Bookmark__b_1_8"/>
      <w:bookmarkEnd w:id="57"/>
    </w:p>
    <w:p w14:paraId="415FD77F" w14:textId="2DF5321D" w:rsidR="00B829CD" w:rsidRPr="004F01B7" w:rsidRDefault="00B829CD" w:rsidP="00E2349C">
      <w:pPr>
        <w:spacing w:line="480" w:lineRule="auto"/>
        <w:ind w:firstLine="720"/>
        <w:rPr>
          <w:rFonts w:ascii="Arial" w:eastAsia="Arial Unicode MS" w:hAnsi="Arial" w:cs="Arial"/>
          <w:bCs/>
        </w:rPr>
      </w:pPr>
      <w:r w:rsidRPr="004F01B7">
        <w:rPr>
          <w:rFonts w:ascii="Arial" w:eastAsia="Arial Unicode MS" w:hAnsi="Arial" w:cs="Arial"/>
          <w:bCs/>
        </w:rPr>
        <w:t xml:space="preserve">3. </w:t>
      </w:r>
      <w:bookmarkStart w:id="58" w:name="Bookmark__b_3_4"/>
      <w:bookmarkEnd w:id="58"/>
      <w:r w:rsidRPr="004F01B7">
        <w:rPr>
          <w:rFonts w:ascii="Arial" w:eastAsia="Arial Unicode MS" w:hAnsi="Arial" w:cs="Arial"/>
          <w:bCs/>
        </w:rPr>
        <w:t xml:space="preserve">Collect, maintain, and track Statewide </w:t>
      </w:r>
      <w:r w:rsidR="00371308" w:rsidRPr="004F01B7">
        <w:rPr>
          <w:rFonts w:ascii="Arial" w:eastAsia="Arial Unicode MS" w:hAnsi="Arial" w:cs="Arial"/>
          <w:bCs/>
        </w:rPr>
        <w:t>[</w:t>
      </w:r>
      <w:r w:rsidRPr="004F01B7">
        <w:rPr>
          <w:rFonts w:ascii="Arial" w:eastAsia="Arial Unicode MS" w:hAnsi="Arial" w:cs="Arial"/>
          <w:bCs/>
        </w:rPr>
        <w:t>childhood elevated blood lead level</w:t>
      </w:r>
      <w:r w:rsidR="00D12E59" w:rsidRPr="004F01B7">
        <w:rPr>
          <w:rFonts w:ascii="Arial" w:eastAsia="Arial Unicode MS" w:hAnsi="Arial" w:cs="Arial"/>
          <w:bCs/>
        </w:rPr>
        <w:t>]</w:t>
      </w:r>
      <w:r w:rsidRPr="004F01B7">
        <w:rPr>
          <w:rFonts w:ascii="Arial" w:eastAsia="Arial Unicode MS" w:hAnsi="Arial" w:cs="Arial"/>
          <w:bCs/>
        </w:rPr>
        <w:t xml:space="preserve"> data, case management activities</w:t>
      </w:r>
      <w:r w:rsidR="00900670">
        <w:rPr>
          <w:rFonts w:ascii="Arial" w:eastAsia="Arial Unicode MS" w:hAnsi="Arial" w:cs="Arial"/>
          <w:b/>
        </w:rPr>
        <w:t>,</w:t>
      </w:r>
      <w:r w:rsidRPr="004F01B7">
        <w:rPr>
          <w:rFonts w:ascii="Arial" w:eastAsia="Arial Unicode MS" w:hAnsi="Arial" w:cs="Arial"/>
          <w:bCs/>
        </w:rPr>
        <w:t xml:space="preserve"> and environmental intervention activities</w:t>
      </w:r>
      <w:r w:rsidR="00D12E59" w:rsidRPr="004F01B7">
        <w:rPr>
          <w:rFonts w:ascii="Arial" w:eastAsia="Arial Unicode MS" w:hAnsi="Arial" w:cs="Arial"/>
          <w:bCs/>
        </w:rPr>
        <w:t xml:space="preserve"> </w:t>
      </w:r>
      <w:r w:rsidR="00D12E59" w:rsidRPr="004F01B7">
        <w:rPr>
          <w:rFonts w:ascii="Arial" w:eastAsia="Arial Unicode MS" w:hAnsi="Arial" w:cs="Arial"/>
          <w:b/>
        </w:rPr>
        <w:t>regarding</w:t>
      </w:r>
      <w:r w:rsidR="004E3BFA" w:rsidRPr="004F01B7">
        <w:rPr>
          <w:rFonts w:ascii="Arial" w:eastAsia="Arial Unicode MS" w:hAnsi="Arial" w:cs="Arial"/>
          <w:b/>
        </w:rPr>
        <w:t xml:space="preserve"> childhood blood lead at or above the blood lead refe</w:t>
      </w:r>
      <w:r w:rsidR="00EC0825" w:rsidRPr="004F01B7">
        <w:rPr>
          <w:rFonts w:ascii="Arial" w:eastAsia="Arial Unicode MS" w:hAnsi="Arial" w:cs="Arial"/>
          <w:b/>
        </w:rPr>
        <w:t>r</w:t>
      </w:r>
      <w:r w:rsidR="004E3BFA" w:rsidRPr="004F01B7">
        <w:rPr>
          <w:rFonts w:ascii="Arial" w:eastAsia="Arial Unicode MS" w:hAnsi="Arial" w:cs="Arial"/>
          <w:b/>
        </w:rPr>
        <w:t>ence value</w:t>
      </w:r>
      <w:r w:rsidRPr="004F01B7">
        <w:rPr>
          <w:rFonts w:ascii="Arial" w:eastAsia="Arial Unicode MS" w:hAnsi="Arial" w:cs="Arial"/>
          <w:bCs/>
        </w:rPr>
        <w:t>;</w:t>
      </w:r>
    </w:p>
    <w:p w14:paraId="7C3C42FD" w14:textId="261E58A4" w:rsidR="00B829CD" w:rsidRPr="004F01B7" w:rsidRDefault="00B829CD"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4.</w:t>
      </w:r>
      <w:r w:rsidR="00EC0825" w:rsidRPr="004F01B7">
        <w:rPr>
          <w:rFonts w:ascii="Arial" w:eastAsia="Arial Unicode MS" w:hAnsi="Arial" w:cs="Arial"/>
          <w:bCs/>
        </w:rPr>
        <w:t>-7.</w:t>
      </w:r>
      <w:r w:rsidR="00311FAF" w:rsidRPr="004F01B7">
        <w:rPr>
          <w:rFonts w:ascii="Arial" w:eastAsia="Arial Unicode MS" w:hAnsi="Arial" w:cs="Arial"/>
          <w:bCs/>
        </w:rPr>
        <w:t xml:space="preserve"> (No change</w:t>
      </w:r>
      <w:r w:rsidR="00711B47">
        <w:rPr>
          <w:rFonts w:ascii="Arial" w:eastAsia="Arial Unicode MS" w:hAnsi="Arial" w:cs="Arial"/>
          <w:bCs/>
        </w:rPr>
        <w:t>.</w:t>
      </w:r>
      <w:r w:rsidR="00311FAF" w:rsidRPr="004F01B7">
        <w:rPr>
          <w:rFonts w:ascii="Arial" w:eastAsia="Arial Unicode MS" w:hAnsi="Arial" w:cs="Arial"/>
          <w:bCs/>
        </w:rPr>
        <w:t>)</w:t>
      </w:r>
      <w:r w:rsidRPr="004F01B7">
        <w:rPr>
          <w:rFonts w:ascii="Arial" w:eastAsia="Arial Unicode MS" w:hAnsi="Arial" w:cs="Arial"/>
          <w:bCs/>
        </w:rPr>
        <w:t xml:space="preserve"> </w:t>
      </w:r>
      <w:bookmarkStart w:id="59" w:name="Bookmark__b_4_2"/>
      <w:bookmarkEnd w:id="59"/>
    </w:p>
    <w:p w14:paraId="7822DC6F" w14:textId="753B5F6C" w:rsidR="00B829CD" w:rsidRPr="004F01B7" w:rsidRDefault="00B829CD" w:rsidP="00E2349C">
      <w:pPr>
        <w:spacing w:line="480" w:lineRule="auto"/>
        <w:rPr>
          <w:rFonts w:ascii="Arial" w:eastAsia="Arial Unicode MS" w:hAnsi="Arial" w:cs="Arial"/>
          <w:bCs/>
          <w:color w:val="000000"/>
        </w:rPr>
      </w:pPr>
      <w:r w:rsidRPr="004F01B7">
        <w:rPr>
          <w:rFonts w:ascii="Arial" w:eastAsia="Arial Unicode MS" w:hAnsi="Arial" w:cs="Arial"/>
          <w:bCs/>
        </w:rPr>
        <w:t>(c)</w:t>
      </w:r>
      <w:r w:rsidR="00415F04" w:rsidRPr="004F01B7">
        <w:rPr>
          <w:rFonts w:ascii="Arial" w:eastAsia="Arial Unicode MS" w:hAnsi="Arial" w:cs="Arial"/>
          <w:bCs/>
        </w:rPr>
        <w:t>-(h) (No change</w:t>
      </w:r>
      <w:r w:rsidR="00711B47">
        <w:rPr>
          <w:rFonts w:ascii="Arial" w:eastAsia="Arial Unicode MS" w:hAnsi="Arial" w:cs="Arial"/>
          <w:bCs/>
        </w:rPr>
        <w:t>.</w:t>
      </w:r>
      <w:r w:rsidR="00415F04" w:rsidRPr="004F01B7">
        <w:rPr>
          <w:rFonts w:ascii="Arial" w:eastAsia="Arial Unicode MS" w:hAnsi="Arial" w:cs="Arial"/>
          <w:bCs/>
        </w:rPr>
        <w:t>)</w:t>
      </w:r>
      <w:r w:rsidRPr="004F01B7">
        <w:rPr>
          <w:rFonts w:ascii="Arial" w:eastAsia="Arial Unicode MS" w:hAnsi="Arial" w:cs="Arial"/>
          <w:bCs/>
        </w:rPr>
        <w:t xml:space="preserve"> </w:t>
      </w:r>
      <w:bookmarkStart w:id="60" w:name="Bookmark__c_17"/>
      <w:bookmarkEnd w:id="60"/>
    </w:p>
    <w:p w14:paraId="6C6F8D40" w14:textId="77777777" w:rsidR="00B829CD" w:rsidRPr="004F01B7" w:rsidRDefault="00B829CD" w:rsidP="00E2349C">
      <w:pPr>
        <w:spacing w:line="480" w:lineRule="auto"/>
        <w:rPr>
          <w:rFonts w:ascii="Arial" w:eastAsia="Arial Unicode MS" w:hAnsi="Arial" w:cs="Arial"/>
          <w:bCs/>
          <w:color w:val="000000"/>
        </w:rPr>
      </w:pPr>
      <w:r w:rsidRPr="004F01B7">
        <w:rPr>
          <w:rFonts w:ascii="Arial" w:eastAsia="Arial Unicode MS" w:hAnsi="Arial" w:cs="Arial"/>
          <w:bCs/>
        </w:rPr>
        <w:t xml:space="preserve">(i) </w:t>
      </w:r>
      <w:bookmarkStart w:id="61" w:name="Bookmark__i"/>
      <w:bookmarkEnd w:id="61"/>
      <w:r w:rsidRPr="004F01B7">
        <w:rPr>
          <w:rFonts w:ascii="Arial" w:eastAsia="Arial Unicode MS" w:hAnsi="Arial" w:cs="Arial"/>
          <w:bCs/>
          <w:color w:val="000000"/>
        </w:rPr>
        <w:t>Each user shall utilize the database to:</w:t>
      </w:r>
    </w:p>
    <w:p w14:paraId="0E8AC511" w14:textId="01C895E5" w:rsidR="00B829CD" w:rsidRPr="004F01B7" w:rsidRDefault="00B829CD" w:rsidP="00E2349C">
      <w:pPr>
        <w:spacing w:line="480" w:lineRule="auto"/>
        <w:ind w:firstLine="720"/>
        <w:rPr>
          <w:rFonts w:ascii="Arial" w:eastAsia="Arial Unicode MS" w:hAnsi="Arial" w:cs="Arial"/>
          <w:bCs/>
        </w:rPr>
      </w:pPr>
      <w:r w:rsidRPr="004F01B7">
        <w:rPr>
          <w:rFonts w:ascii="Arial" w:eastAsia="Arial Unicode MS" w:hAnsi="Arial" w:cs="Arial"/>
          <w:bCs/>
        </w:rPr>
        <w:t xml:space="preserve">1. </w:t>
      </w:r>
      <w:bookmarkStart w:id="62" w:name="Bookmark__i_1"/>
      <w:bookmarkEnd w:id="62"/>
      <w:r w:rsidR="00C2776F" w:rsidRPr="004F01B7">
        <w:rPr>
          <w:rFonts w:ascii="Arial" w:eastAsia="Arial Unicode MS" w:hAnsi="Arial" w:cs="Arial"/>
          <w:bCs/>
        </w:rPr>
        <w:t>(No change</w:t>
      </w:r>
      <w:r w:rsidR="00457248">
        <w:rPr>
          <w:rFonts w:ascii="Arial" w:eastAsia="Arial Unicode MS" w:hAnsi="Arial" w:cs="Arial"/>
          <w:bCs/>
        </w:rPr>
        <w:t>.</w:t>
      </w:r>
      <w:r w:rsidR="00C2776F" w:rsidRPr="004F01B7">
        <w:rPr>
          <w:rFonts w:ascii="Arial" w:eastAsia="Arial Unicode MS" w:hAnsi="Arial" w:cs="Arial"/>
          <w:bCs/>
        </w:rPr>
        <w:t>)</w:t>
      </w:r>
    </w:p>
    <w:p w14:paraId="7CB6D78B" w14:textId="3999AD57" w:rsidR="00B829CD" w:rsidRPr="004F01B7" w:rsidRDefault="00B829CD" w:rsidP="00E2349C">
      <w:pPr>
        <w:spacing w:line="480" w:lineRule="auto"/>
        <w:ind w:firstLine="720"/>
        <w:rPr>
          <w:rFonts w:ascii="Arial" w:eastAsia="Arial Unicode MS" w:hAnsi="Arial" w:cs="Arial"/>
          <w:bCs/>
        </w:rPr>
      </w:pPr>
      <w:r w:rsidRPr="004F01B7">
        <w:rPr>
          <w:rFonts w:ascii="Arial" w:eastAsia="Arial Unicode MS" w:hAnsi="Arial" w:cs="Arial"/>
          <w:bCs/>
        </w:rPr>
        <w:t xml:space="preserve">2. </w:t>
      </w:r>
      <w:bookmarkStart w:id="63" w:name="Bookmark__i_2"/>
      <w:bookmarkEnd w:id="63"/>
      <w:r w:rsidRPr="004F01B7">
        <w:rPr>
          <w:rFonts w:ascii="Arial" w:eastAsia="Arial Unicode MS" w:hAnsi="Arial" w:cs="Arial"/>
          <w:bCs/>
        </w:rPr>
        <w:t xml:space="preserve">Review case records listed under notifications on </w:t>
      </w:r>
      <w:r w:rsidR="0067015F" w:rsidRPr="004F01B7">
        <w:rPr>
          <w:rFonts w:ascii="Arial" w:eastAsia="Arial Unicode MS" w:hAnsi="Arial" w:cs="Arial"/>
          <w:bCs/>
        </w:rPr>
        <w:t>[</w:t>
      </w:r>
      <w:r w:rsidRPr="004F01B7">
        <w:rPr>
          <w:rFonts w:ascii="Arial" w:eastAsia="Arial Unicode MS" w:hAnsi="Arial" w:cs="Arial"/>
          <w:bCs/>
        </w:rPr>
        <w:t>elevated</w:t>
      </w:r>
      <w:r w:rsidR="0067015F" w:rsidRPr="004F01B7">
        <w:rPr>
          <w:rFonts w:ascii="Arial" w:eastAsia="Arial Unicode MS" w:hAnsi="Arial" w:cs="Arial"/>
          <w:bCs/>
        </w:rPr>
        <w:t>]</w:t>
      </w:r>
      <w:r w:rsidRPr="004F01B7">
        <w:rPr>
          <w:rFonts w:ascii="Arial" w:eastAsia="Arial Unicode MS" w:hAnsi="Arial" w:cs="Arial"/>
          <w:bCs/>
        </w:rPr>
        <w:t xml:space="preserve"> blood lead </w:t>
      </w:r>
      <w:r w:rsidR="0067015F" w:rsidRPr="004F01B7">
        <w:rPr>
          <w:rFonts w:ascii="Arial" w:eastAsia="Arial Unicode MS" w:hAnsi="Arial" w:cs="Arial"/>
          <w:bCs/>
        </w:rPr>
        <w:t>[</w:t>
      </w:r>
      <w:r w:rsidRPr="004F01B7">
        <w:rPr>
          <w:rFonts w:ascii="Arial" w:eastAsia="Arial Unicode MS" w:hAnsi="Arial" w:cs="Arial"/>
          <w:bCs/>
        </w:rPr>
        <w:t>levels</w:t>
      </w:r>
      <w:r w:rsidR="0067015F" w:rsidRPr="004F01B7">
        <w:rPr>
          <w:rFonts w:ascii="Arial" w:eastAsia="Arial Unicode MS" w:hAnsi="Arial" w:cs="Arial"/>
          <w:bCs/>
        </w:rPr>
        <w:t>]</w:t>
      </w:r>
      <w:r w:rsidRPr="004F01B7">
        <w:rPr>
          <w:rFonts w:ascii="Arial" w:eastAsia="Arial Unicode MS" w:hAnsi="Arial" w:cs="Arial"/>
          <w:bCs/>
        </w:rPr>
        <w:t xml:space="preserve"> </w:t>
      </w:r>
      <w:r w:rsidR="0067015F" w:rsidRPr="004F01B7">
        <w:rPr>
          <w:rFonts w:ascii="Arial" w:eastAsia="Arial Unicode MS" w:hAnsi="Arial" w:cs="Arial"/>
          <w:b/>
        </w:rPr>
        <w:t xml:space="preserve">at or above the blood lead reference value </w:t>
      </w:r>
      <w:r w:rsidRPr="004F01B7">
        <w:rPr>
          <w:rFonts w:ascii="Arial" w:eastAsia="Arial Unicode MS" w:hAnsi="Arial" w:cs="Arial"/>
          <w:bCs/>
        </w:rPr>
        <w:t>reported to the Department;</w:t>
      </w:r>
    </w:p>
    <w:p w14:paraId="4E4211C4" w14:textId="072B15C9" w:rsidR="00B829CD" w:rsidRPr="004F01B7" w:rsidRDefault="00B829CD" w:rsidP="00E2349C">
      <w:pPr>
        <w:spacing w:line="480" w:lineRule="auto"/>
        <w:ind w:firstLine="720"/>
        <w:rPr>
          <w:rFonts w:ascii="Arial" w:eastAsia="Arial Unicode MS" w:hAnsi="Arial" w:cs="Arial"/>
          <w:bCs/>
          <w:color w:val="000000"/>
        </w:rPr>
      </w:pPr>
      <w:r w:rsidRPr="004F01B7">
        <w:rPr>
          <w:rFonts w:ascii="Arial" w:eastAsia="Arial Unicode MS" w:hAnsi="Arial" w:cs="Arial"/>
          <w:bCs/>
        </w:rPr>
        <w:t>3.</w:t>
      </w:r>
      <w:r w:rsidR="00926C20" w:rsidRPr="004F01B7">
        <w:rPr>
          <w:rFonts w:ascii="Arial" w:eastAsia="Arial Unicode MS" w:hAnsi="Arial" w:cs="Arial"/>
          <w:bCs/>
        </w:rPr>
        <w:t>-6.</w:t>
      </w:r>
      <w:r w:rsidR="00CF0520" w:rsidRPr="004F01B7">
        <w:rPr>
          <w:rFonts w:ascii="Arial" w:eastAsia="Arial Unicode MS" w:hAnsi="Arial" w:cs="Arial"/>
          <w:bCs/>
        </w:rPr>
        <w:t xml:space="preserve"> (No change</w:t>
      </w:r>
      <w:r w:rsidR="004D538B">
        <w:rPr>
          <w:rFonts w:ascii="Arial" w:eastAsia="Arial Unicode MS" w:hAnsi="Arial" w:cs="Arial"/>
          <w:bCs/>
        </w:rPr>
        <w:t>.</w:t>
      </w:r>
      <w:r w:rsidR="00CF0520" w:rsidRPr="004F01B7">
        <w:rPr>
          <w:rFonts w:ascii="Arial" w:eastAsia="Arial Unicode MS" w:hAnsi="Arial" w:cs="Arial"/>
          <w:bCs/>
        </w:rPr>
        <w:t>)</w:t>
      </w:r>
      <w:r w:rsidRPr="004F01B7">
        <w:rPr>
          <w:rFonts w:ascii="Arial" w:eastAsia="Arial Unicode MS" w:hAnsi="Arial" w:cs="Arial"/>
          <w:bCs/>
        </w:rPr>
        <w:t xml:space="preserve"> </w:t>
      </w:r>
      <w:bookmarkStart w:id="64" w:name="Bookmark__i_3"/>
      <w:bookmarkEnd w:id="64"/>
    </w:p>
    <w:p w14:paraId="369F298D" w14:textId="1AEF7E37" w:rsidR="00936BE5" w:rsidRPr="004F01B7" w:rsidRDefault="00B829CD" w:rsidP="00E2349C">
      <w:pPr>
        <w:spacing w:line="480" w:lineRule="auto"/>
        <w:rPr>
          <w:rFonts w:ascii="Arial" w:eastAsia="Arial Unicode MS" w:hAnsi="Arial" w:cs="Arial"/>
          <w:bCs/>
        </w:rPr>
      </w:pPr>
      <w:r w:rsidRPr="004F01B7">
        <w:rPr>
          <w:rFonts w:ascii="Arial" w:eastAsia="Arial Unicode MS" w:hAnsi="Arial" w:cs="Arial"/>
          <w:bCs/>
        </w:rPr>
        <w:t>(j)</w:t>
      </w:r>
      <w:r w:rsidR="006140E9" w:rsidRPr="004F01B7">
        <w:rPr>
          <w:rFonts w:ascii="Arial" w:eastAsia="Arial Unicode MS" w:hAnsi="Arial" w:cs="Arial"/>
          <w:bCs/>
        </w:rPr>
        <w:t>-(</w:t>
      </w:r>
      <w:r w:rsidR="00A5421F" w:rsidRPr="004F01B7">
        <w:rPr>
          <w:rFonts w:ascii="Arial" w:eastAsia="Arial Unicode MS" w:hAnsi="Arial" w:cs="Arial"/>
          <w:bCs/>
        </w:rPr>
        <w:t>n) No change</w:t>
      </w:r>
      <w:r w:rsidR="004D538B">
        <w:rPr>
          <w:rFonts w:ascii="Arial" w:eastAsia="Arial Unicode MS" w:hAnsi="Arial" w:cs="Arial"/>
          <w:bCs/>
        </w:rPr>
        <w:t>.</w:t>
      </w:r>
      <w:r w:rsidR="00A5421F" w:rsidRPr="004F01B7">
        <w:rPr>
          <w:rFonts w:ascii="Arial" w:eastAsia="Arial Unicode MS" w:hAnsi="Arial" w:cs="Arial"/>
          <w:bCs/>
        </w:rPr>
        <w:t>)</w:t>
      </w:r>
      <w:r w:rsidRPr="004F01B7">
        <w:rPr>
          <w:rFonts w:ascii="Arial" w:eastAsia="Arial Unicode MS" w:hAnsi="Arial" w:cs="Arial"/>
          <w:bCs/>
        </w:rPr>
        <w:t xml:space="preserve"> </w:t>
      </w:r>
      <w:bookmarkStart w:id="65" w:name="Bookmark__j"/>
      <w:bookmarkStart w:id="66" w:name="History_33"/>
      <w:bookmarkEnd w:id="65"/>
      <w:bookmarkEnd w:id="66"/>
    </w:p>
    <w:p w14:paraId="3391F0FE" w14:textId="77777777" w:rsidR="00BD3DE7" w:rsidRDefault="00BD3DE7" w:rsidP="004F01B7">
      <w:pPr>
        <w:spacing w:line="480" w:lineRule="auto"/>
        <w:rPr>
          <w:rFonts w:ascii="Arial" w:eastAsia="Arial Unicode MS" w:hAnsi="Arial" w:cs="Arial"/>
          <w:bCs/>
        </w:rPr>
      </w:pPr>
    </w:p>
    <w:p w14:paraId="58A77511" w14:textId="77777777" w:rsidR="00BD3DE7" w:rsidRDefault="00BD3DE7">
      <w:pPr>
        <w:rPr>
          <w:rFonts w:ascii="Arial" w:eastAsia="Arial Unicode MS" w:hAnsi="Arial" w:cs="Arial"/>
          <w:bCs/>
        </w:rPr>
      </w:pPr>
      <w:r>
        <w:rPr>
          <w:rFonts w:ascii="Arial" w:eastAsia="Arial Unicode MS" w:hAnsi="Arial" w:cs="Arial"/>
          <w:bCs/>
        </w:rPr>
        <w:br w:type="page"/>
      </w:r>
    </w:p>
    <w:p w14:paraId="2FADCB3C" w14:textId="1CAE8CC0" w:rsidR="00A57704" w:rsidRPr="00E2349C" w:rsidRDefault="00E77A29" w:rsidP="00E2349C">
      <w:pPr>
        <w:spacing w:line="480" w:lineRule="auto"/>
        <w:jc w:val="center"/>
        <w:rPr>
          <w:rFonts w:ascii="Arial" w:eastAsia="Arial Unicode MS" w:hAnsi="Arial" w:cs="Arial"/>
          <w:b/>
        </w:rPr>
      </w:pPr>
      <w:r>
        <w:rPr>
          <w:rFonts w:ascii="Arial" w:eastAsia="Arial Unicode MS" w:hAnsi="Arial" w:cs="Arial"/>
          <w:b/>
        </w:rPr>
        <w:lastRenderedPageBreak/>
        <w:t>APPENDIX</w:t>
      </w:r>
      <w:r w:rsidRPr="00E2349C">
        <w:rPr>
          <w:rFonts w:ascii="Arial" w:eastAsia="Arial Unicode MS" w:hAnsi="Arial" w:cs="Arial"/>
          <w:b/>
        </w:rPr>
        <w:t xml:space="preserve"> </w:t>
      </w:r>
      <w:r w:rsidR="00316B87" w:rsidRPr="00E2349C">
        <w:rPr>
          <w:rFonts w:ascii="Arial" w:eastAsia="Arial Unicode MS" w:hAnsi="Arial" w:cs="Arial"/>
          <w:b/>
        </w:rPr>
        <w:t>E</w:t>
      </w:r>
    </w:p>
    <w:p w14:paraId="04FD5436" w14:textId="77777777" w:rsidR="00961BAE" w:rsidRPr="00A7429A" w:rsidRDefault="00961BAE" w:rsidP="00A7429A">
      <w:pPr>
        <w:spacing w:line="259" w:lineRule="auto"/>
        <w:ind w:right="1054"/>
        <w:jc w:val="center"/>
        <w:rPr>
          <w:b/>
          <w:sz w:val="20"/>
          <w:szCs w:val="20"/>
        </w:rPr>
      </w:pPr>
    </w:p>
    <w:p w14:paraId="377E2BEA" w14:textId="4B85AB6A" w:rsidR="00961BAE" w:rsidRPr="00A7429A" w:rsidRDefault="00961BAE" w:rsidP="00A7429A">
      <w:pPr>
        <w:spacing w:line="259" w:lineRule="auto"/>
        <w:ind w:right="1054"/>
        <w:jc w:val="center"/>
        <w:rPr>
          <w:b/>
          <w:sz w:val="20"/>
          <w:szCs w:val="20"/>
        </w:rPr>
      </w:pPr>
    </w:p>
    <w:p w14:paraId="395A8601" w14:textId="4BF956A7" w:rsidR="00A57704" w:rsidRPr="00A7429A" w:rsidRDefault="00A57704" w:rsidP="00A7429A">
      <w:pPr>
        <w:spacing w:line="259" w:lineRule="auto"/>
        <w:ind w:right="1054"/>
        <w:jc w:val="center"/>
        <w:rPr>
          <w:sz w:val="20"/>
          <w:szCs w:val="20"/>
        </w:rPr>
      </w:pPr>
      <w:r w:rsidRPr="00A7429A">
        <w:rPr>
          <w:b/>
          <w:sz w:val="20"/>
          <w:szCs w:val="20"/>
        </w:rPr>
        <w:t>Communicable Disease Reporting and Surveillance System (CDRSS) User Agreement</w:t>
      </w:r>
    </w:p>
    <w:p w14:paraId="60D39998" w14:textId="77777777" w:rsidR="00A57704" w:rsidRPr="00A7429A" w:rsidRDefault="00A57704" w:rsidP="00A7429A">
      <w:pPr>
        <w:spacing w:line="259" w:lineRule="auto"/>
        <w:ind w:right="1045"/>
        <w:jc w:val="center"/>
        <w:rPr>
          <w:sz w:val="20"/>
          <w:szCs w:val="20"/>
        </w:rPr>
      </w:pPr>
      <w:r w:rsidRPr="00A7429A">
        <w:rPr>
          <w:b/>
          <w:sz w:val="20"/>
          <w:szCs w:val="20"/>
        </w:rPr>
        <w:t>(Effective May 2018)</w:t>
      </w:r>
    </w:p>
    <w:p w14:paraId="30B85621" w14:textId="77777777" w:rsidR="00A57704" w:rsidRPr="00A7429A" w:rsidRDefault="00A57704" w:rsidP="00A7429A">
      <w:pPr>
        <w:spacing w:line="259" w:lineRule="auto"/>
        <w:ind w:right="994"/>
        <w:rPr>
          <w:sz w:val="20"/>
          <w:szCs w:val="20"/>
        </w:rPr>
      </w:pPr>
    </w:p>
    <w:p w14:paraId="2ACCF7C5" w14:textId="110953B7" w:rsidR="00A57704" w:rsidRPr="00A7429A" w:rsidRDefault="00A57704" w:rsidP="00A7429A">
      <w:pPr>
        <w:spacing w:after="2" w:line="238" w:lineRule="auto"/>
        <w:rPr>
          <w:b/>
          <w:bCs/>
          <w:sz w:val="20"/>
          <w:szCs w:val="20"/>
        </w:rPr>
      </w:pPr>
      <w:r w:rsidRPr="00A7429A">
        <w:rPr>
          <w:b/>
          <w:bCs/>
          <w:sz w:val="20"/>
          <w:szCs w:val="20"/>
        </w:rPr>
        <w:t xml:space="preserve">All users of the CDRSS must read and sign a copy of this user agreement and return it to the Division of Epidemiology, Environmental and Occupational Health (EEOH). Access to the CDRSS is for the purpose of fulfilling the mission of the EEOH. </w:t>
      </w:r>
      <w:r w:rsidR="00A96666" w:rsidRPr="00A7429A">
        <w:rPr>
          <w:b/>
          <w:bCs/>
          <w:sz w:val="20"/>
          <w:szCs w:val="20"/>
        </w:rPr>
        <w:t xml:space="preserve"> </w:t>
      </w:r>
      <w:r w:rsidRPr="00A7429A">
        <w:rPr>
          <w:b/>
          <w:bCs/>
          <w:sz w:val="20"/>
          <w:szCs w:val="20"/>
        </w:rPr>
        <w:t>The data in the CDRSS are to be treated as confidential and each user agrees to the following:</w:t>
      </w:r>
    </w:p>
    <w:p w14:paraId="144A1ADC" w14:textId="77777777" w:rsidR="00A57704" w:rsidRPr="00A7429A" w:rsidRDefault="00A57704" w:rsidP="00A7429A">
      <w:pPr>
        <w:spacing w:line="259" w:lineRule="auto"/>
        <w:ind w:left="82"/>
        <w:rPr>
          <w:b/>
          <w:bCs/>
          <w:sz w:val="20"/>
          <w:szCs w:val="20"/>
        </w:rPr>
      </w:pPr>
    </w:p>
    <w:p w14:paraId="79F518AD" w14:textId="77777777" w:rsidR="00A57704" w:rsidRPr="00A7429A" w:rsidRDefault="00A57704" w:rsidP="00A7429A">
      <w:pPr>
        <w:numPr>
          <w:ilvl w:val="0"/>
          <w:numId w:val="1"/>
        </w:numPr>
        <w:ind w:right="1154" w:hanging="360"/>
        <w:rPr>
          <w:b/>
          <w:bCs/>
          <w:sz w:val="20"/>
          <w:szCs w:val="20"/>
        </w:rPr>
      </w:pPr>
      <w:r w:rsidRPr="00A7429A">
        <w:rPr>
          <w:b/>
          <w:bCs/>
          <w:sz w:val="20"/>
          <w:szCs w:val="20"/>
        </w:rPr>
        <w:t>All users must respect the confidential nature of the CDRSS data. Users must not act in any way that will intentionally (or unintentionally) compromise the confidentiality of these data.</w:t>
      </w:r>
    </w:p>
    <w:p w14:paraId="4AC08BE0" w14:textId="77777777" w:rsidR="00A57704" w:rsidRPr="00A7429A" w:rsidRDefault="00A57704" w:rsidP="00A7429A">
      <w:pPr>
        <w:numPr>
          <w:ilvl w:val="0"/>
          <w:numId w:val="1"/>
        </w:numPr>
        <w:ind w:right="1154" w:hanging="360"/>
        <w:rPr>
          <w:b/>
          <w:bCs/>
          <w:sz w:val="20"/>
          <w:szCs w:val="20"/>
        </w:rPr>
      </w:pPr>
      <w:r w:rsidRPr="00A7429A">
        <w:rPr>
          <w:b/>
          <w:bCs/>
          <w:sz w:val="20"/>
          <w:szCs w:val="20"/>
        </w:rPr>
        <w:t>Only authorized users are allowed access to the system. User access is limited by use of individual, unique system user ID and password combinations. New users must complete all necessary system training before being granted password access. Users must not share passwords with others or assist in unauthorized access to the system. Users should not save their unique CDRSS login information on the internet browser.</w:t>
      </w:r>
    </w:p>
    <w:p w14:paraId="57C2E0EC" w14:textId="77777777" w:rsidR="00A57704" w:rsidRPr="00A7429A" w:rsidRDefault="00A57704" w:rsidP="00A7429A">
      <w:pPr>
        <w:numPr>
          <w:ilvl w:val="0"/>
          <w:numId w:val="1"/>
        </w:numPr>
        <w:ind w:right="1154" w:hanging="360"/>
        <w:rPr>
          <w:b/>
          <w:bCs/>
          <w:sz w:val="20"/>
          <w:szCs w:val="20"/>
        </w:rPr>
      </w:pPr>
      <w:r w:rsidRPr="00A7429A">
        <w:rPr>
          <w:b/>
          <w:bCs/>
          <w:sz w:val="20"/>
          <w:szCs w:val="20"/>
        </w:rPr>
        <w:t>The system is to be accessed only by authorized users while those users are actively performing project tasks requiring use of the system. As soon as users are finished actively performing tasks requiring use of the system, they must exit from password-protected system areas.</w:t>
      </w:r>
    </w:p>
    <w:p w14:paraId="6A3BA1B0" w14:textId="77777777" w:rsidR="00A57704" w:rsidRPr="00A7429A" w:rsidRDefault="00A57704" w:rsidP="00A7429A">
      <w:pPr>
        <w:numPr>
          <w:ilvl w:val="0"/>
          <w:numId w:val="1"/>
        </w:numPr>
        <w:ind w:right="1154" w:hanging="360"/>
        <w:rPr>
          <w:b/>
          <w:bCs/>
          <w:sz w:val="20"/>
          <w:szCs w:val="20"/>
        </w:rPr>
      </w:pPr>
      <w:r w:rsidRPr="00A7429A">
        <w:rPr>
          <w:b/>
          <w:bCs/>
          <w:sz w:val="20"/>
          <w:szCs w:val="20"/>
        </w:rPr>
        <w:t>Access rights to the system are given only to project employees with a clear need to know. Rights are given based on the principle of least privilege. Thus, users will only be given the minimum rights necessary to perform projects tasks for which they have authorization.</w:t>
      </w:r>
    </w:p>
    <w:p w14:paraId="0CB6C29E" w14:textId="77777777" w:rsidR="00A57704" w:rsidRPr="00A7429A" w:rsidRDefault="00A57704" w:rsidP="00A7429A">
      <w:pPr>
        <w:numPr>
          <w:ilvl w:val="0"/>
          <w:numId w:val="1"/>
        </w:numPr>
        <w:ind w:right="1154" w:hanging="360"/>
        <w:rPr>
          <w:b/>
          <w:bCs/>
          <w:sz w:val="20"/>
          <w:szCs w:val="20"/>
        </w:rPr>
      </w:pPr>
      <w:r w:rsidRPr="00A7429A">
        <w:rPr>
          <w:b/>
          <w:bCs/>
          <w:sz w:val="20"/>
          <w:szCs w:val="20"/>
        </w:rPr>
        <w:t>Any individual detecting a breach of system security or potential security vulnerability must report this finding in writing to the CDRSS Helpdesk (</w:t>
      </w:r>
      <w:r w:rsidRPr="00E2349C">
        <w:rPr>
          <w:b/>
          <w:bCs/>
          <w:sz w:val="20"/>
          <w:szCs w:val="20"/>
          <w:u w:val="single"/>
        </w:rPr>
        <w:t>cdrs.admin@doh.nj.gov</w:t>
      </w:r>
      <w:r w:rsidRPr="00A7429A">
        <w:rPr>
          <w:b/>
          <w:bCs/>
          <w:sz w:val="20"/>
          <w:szCs w:val="20"/>
        </w:rPr>
        <w:t>).</w:t>
      </w:r>
    </w:p>
    <w:p w14:paraId="5A54ED88" w14:textId="77777777" w:rsidR="00A57704" w:rsidRPr="00A7429A" w:rsidRDefault="00A57704" w:rsidP="00A7429A">
      <w:pPr>
        <w:numPr>
          <w:ilvl w:val="0"/>
          <w:numId w:val="1"/>
        </w:numPr>
        <w:ind w:right="1154" w:hanging="360"/>
        <w:rPr>
          <w:b/>
          <w:bCs/>
          <w:sz w:val="20"/>
          <w:szCs w:val="20"/>
        </w:rPr>
      </w:pPr>
      <w:r w:rsidRPr="00A7429A">
        <w:rPr>
          <w:b/>
          <w:bCs/>
          <w:sz w:val="20"/>
          <w:szCs w:val="20"/>
        </w:rPr>
        <w:t>Users are encouraged to notify the supervisor and CDRSS Helpdesk if access rights are no longer needed for areas of the CDRSS.</w:t>
      </w:r>
    </w:p>
    <w:p w14:paraId="072954D9" w14:textId="77777777" w:rsidR="00A57704" w:rsidRPr="00A7429A" w:rsidRDefault="00A57704" w:rsidP="00A7429A">
      <w:pPr>
        <w:numPr>
          <w:ilvl w:val="0"/>
          <w:numId w:val="1"/>
        </w:numPr>
        <w:ind w:right="1154" w:hanging="360"/>
        <w:rPr>
          <w:b/>
          <w:bCs/>
          <w:sz w:val="20"/>
          <w:szCs w:val="20"/>
        </w:rPr>
      </w:pPr>
      <w:r w:rsidRPr="00A7429A">
        <w:rPr>
          <w:b/>
          <w:bCs/>
          <w:sz w:val="20"/>
          <w:szCs w:val="20"/>
        </w:rPr>
        <w:t>Any CDRSS data linkages must be properly documented and authorized by the CDRSS project manager.</w:t>
      </w:r>
    </w:p>
    <w:p w14:paraId="57A8C586" w14:textId="77777777" w:rsidR="00A57704" w:rsidRPr="00A7429A" w:rsidRDefault="00A57704" w:rsidP="00A7429A">
      <w:pPr>
        <w:ind w:left="82" w:right="9717"/>
        <w:rPr>
          <w:b/>
          <w:bCs/>
          <w:sz w:val="20"/>
          <w:szCs w:val="20"/>
        </w:rPr>
      </w:pPr>
    </w:p>
    <w:p w14:paraId="421C9A74" w14:textId="2DDD4024" w:rsidR="00A57704" w:rsidRPr="00A7429A" w:rsidRDefault="00A57704" w:rsidP="00A7429A">
      <w:pPr>
        <w:ind w:right="1154"/>
        <w:rPr>
          <w:b/>
          <w:bCs/>
          <w:sz w:val="20"/>
          <w:szCs w:val="20"/>
        </w:rPr>
      </w:pPr>
      <w:r w:rsidRPr="00A7429A">
        <w:rPr>
          <w:b/>
          <w:bCs/>
          <w:sz w:val="20"/>
          <w:szCs w:val="20"/>
        </w:rPr>
        <w:t>I have read the above information. I understand the importance of and agree to uphold the user agreement rules of the CDRSS.</w:t>
      </w:r>
    </w:p>
    <w:p w14:paraId="1BF26272" w14:textId="77777777" w:rsidR="00A96666" w:rsidRPr="00A7429A" w:rsidRDefault="00A96666" w:rsidP="00A7429A">
      <w:pPr>
        <w:ind w:right="1154"/>
        <w:rPr>
          <w:sz w:val="20"/>
          <w:szCs w:val="20"/>
        </w:rPr>
      </w:pPr>
    </w:p>
    <w:p w14:paraId="5E5E2A15" w14:textId="77777777" w:rsidR="00A57704" w:rsidRPr="00A7429A" w:rsidRDefault="00A57704" w:rsidP="00A7429A">
      <w:pPr>
        <w:spacing w:line="259" w:lineRule="auto"/>
        <w:rPr>
          <w:sz w:val="20"/>
          <w:szCs w:val="20"/>
        </w:rPr>
      </w:pPr>
      <w:r w:rsidRPr="00A7429A">
        <w:rPr>
          <w:b/>
          <w:sz w:val="20"/>
          <w:szCs w:val="20"/>
        </w:rPr>
        <w:t xml:space="preserve">Date: __________________________________            □ ILI User Only (please check) </w:t>
      </w:r>
    </w:p>
    <w:p w14:paraId="5D815A0B" w14:textId="77777777" w:rsidR="00A57704" w:rsidRPr="00A7429A" w:rsidRDefault="00A57704" w:rsidP="00A7429A">
      <w:pPr>
        <w:spacing w:line="259" w:lineRule="auto"/>
        <w:ind w:left="82"/>
        <w:rPr>
          <w:sz w:val="20"/>
          <w:szCs w:val="20"/>
        </w:rPr>
      </w:pPr>
      <w:r w:rsidRPr="00A7429A">
        <w:rPr>
          <w:b/>
          <w:sz w:val="20"/>
          <w:szCs w:val="20"/>
        </w:rPr>
        <w:t xml:space="preserve"> </w:t>
      </w:r>
    </w:p>
    <w:p w14:paraId="46683FD9" w14:textId="77777777" w:rsidR="00A57704" w:rsidRPr="00A7429A" w:rsidRDefault="00A57704" w:rsidP="00A7429A">
      <w:pPr>
        <w:spacing w:line="259" w:lineRule="auto"/>
        <w:rPr>
          <w:sz w:val="20"/>
          <w:szCs w:val="20"/>
        </w:rPr>
      </w:pPr>
      <w:r w:rsidRPr="00A7429A">
        <w:rPr>
          <w:b/>
          <w:sz w:val="20"/>
          <w:szCs w:val="20"/>
        </w:rPr>
        <w:t xml:space="preserve">User’s Signature: ______________________________________________________________ </w:t>
      </w:r>
    </w:p>
    <w:p w14:paraId="2866383B" w14:textId="77777777" w:rsidR="00A57704" w:rsidRPr="00A7429A" w:rsidRDefault="00A57704" w:rsidP="00A7429A">
      <w:pPr>
        <w:spacing w:line="259" w:lineRule="auto"/>
        <w:ind w:left="82"/>
        <w:rPr>
          <w:sz w:val="20"/>
          <w:szCs w:val="20"/>
        </w:rPr>
      </w:pPr>
      <w:r w:rsidRPr="00A7429A">
        <w:rPr>
          <w:b/>
          <w:i/>
          <w:sz w:val="20"/>
          <w:szCs w:val="20"/>
        </w:rPr>
        <w:t xml:space="preserve"> </w:t>
      </w:r>
    </w:p>
    <w:p w14:paraId="74880573" w14:textId="77777777" w:rsidR="00A57704" w:rsidRPr="00A7429A" w:rsidRDefault="00A57704" w:rsidP="00A7429A">
      <w:pPr>
        <w:spacing w:line="259" w:lineRule="auto"/>
        <w:rPr>
          <w:sz w:val="20"/>
          <w:szCs w:val="20"/>
        </w:rPr>
      </w:pPr>
      <w:r w:rsidRPr="00A7429A">
        <w:rPr>
          <w:b/>
          <w:i/>
          <w:sz w:val="20"/>
          <w:szCs w:val="20"/>
        </w:rPr>
        <w:t xml:space="preserve">Please print the items below (black or blue ink only): </w:t>
      </w:r>
    </w:p>
    <w:p w14:paraId="2145FAB3" w14:textId="77777777" w:rsidR="00A57704" w:rsidRPr="00A7429A" w:rsidRDefault="00A57704" w:rsidP="00A7429A">
      <w:pPr>
        <w:spacing w:line="259" w:lineRule="auto"/>
        <w:ind w:left="82"/>
        <w:rPr>
          <w:sz w:val="20"/>
          <w:szCs w:val="20"/>
        </w:rPr>
      </w:pPr>
      <w:r w:rsidRPr="00A7429A">
        <w:rPr>
          <w:b/>
          <w:sz w:val="20"/>
          <w:szCs w:val="20"/>
        </w:rPr>
        <w:t xml:space="preserve"> </w:t>
      </w:r>
    </w:p>
    <w:p w14:paraId="14AF6A7D" w14:textId="77777777" w:rsidR="00A57704" w:rsidRPr="00A7429A" w:rsidRDefault="00A57704" w:rsidP="00A7429A">
      <w:pPr>
        <w:spacing w:line="259" w:lineRule="auto"/>
        <w:rPr>
          <w:sz w:val="20"/>
          <w:szCs w:val="20"/>
        </w:rPr>
      </w:pPr>
      <w:r w:rsidRPr="00A7429A">
        <w:rPr>
          <w:b/>
          <w:sz w:val="20"/>
          <w:szCs w:val="20"/>
        </w:rPr>
        <w:t xml:space="preserve">User’s Full First and Last Name: ________________________________________________ </w:t>
      </w:r>
    </w:p>
    <w:p w14:paraId="2894FF80" w14:textId="77777777" w:rsidR="00A57704" w:rsidRPr="00A7429A" w:rsidRDefault="00A57704" w:rsidP="00A7429A">
      <w:pPr>
        <w:spacing w:line="259" w:lineRule="auto"/>
        <w:ind w:left="82"/>
        <w:rPr>
          <w:sz w:val="20"/>
          <w:szCs w:val="20"/>
        </w:rPr>
      </w:pPr>
      <w:r w:rsidRPr="00A7429A">
        <w:rPr>
          <w:b/>
          <w:sz w:val="20"/>
          <w:szCs w:val="20"/>
        </w:rPr>
        <w:t xml:space="preserve"> </w:t>
      </w:r>
    </w:p>
    <w:p w14:paraId="771A8CEA" w14:textId="77777777" w:rsidR="00A57704" w:rsidRPr="00A7429A" w:rsidRDefault="00A57704" w:rsidP="00A7429A">
      <w:pPr>
        <w:spacing w:line="259" w:lineRule="auto"/>
        <w:rPr>
          <w:sz w:val="20"/>
          <w:szCs w:val="20"/>
        </w:rPr>
      </w:pPr>
      <w:r w:rsidRPr="00A7429A">
        <w:rPr>
          <w:b/>
          <w:sz w:val="20"/>
          <w:szCs w:val="20"/>
        </w:rPr>
        <w:t xml:space="preserve">User’s E-mail address: __________________________________________________________ </w:t>
      </w:r>
    </w:p>
    <w:p w14:paraId="509CEEC8" w14:textId="77777777" w:rsidR="00A57704" w:rsidRPr="00A7429A" w:rsidRDefault="00A57704" w:rsidP="00A7429A">
      <w:pPr>
        <w:spacing w:line="259" w:lineRule="auto"/>
        <w:ind w:left="82"/>
        <w:rPr>
          <w:sz w:val="20"/>
          <w:szCs w:val="20"/>
        </w:rPr>
      </w:pPr>
      <w:r w:rsidRPr="00A7429A">
        <w:rPr>
          <w:b/>
          <w:sz w:val="20"/>
          <w:szCs w:val="20"/>
        </w:rPr>
        <w:t xml:space="preserve"> </w:t>
      </w:r>
    </w:p>
    <w:p w14:paraId="2F815F93" w14:textId="77777777" w:rsidR="00A57704" w:rsidRPr="00A7429A" w:rsidRDefault="00A57704" w:rsidP="00A7429A">
      <w:pPr>
        <w:spacing w:line="259" w:lineRule="auto"/>
        <w:rPr>
          <w:sz w:val="20"/>
          <w:szCs w:val="20"/>
        </w:rPr>
      </w:pPr>
      <w:r w:rsidRPr="00A7429A">
        <w:rPr>
          <w:b/>
          <w:sz w:val="20"/>
          <w:szCs w:val="20"/>
        </w:rPr>
        <w:t xml:space="preserve">User’s Telephone Number: ________________________________________ </w:t>
      </w:r>
    </w:p>
    <w:p w14:paraId="113C59FB" w14:textId="77777777" w:rsidR="00A57704" w:rsidRPr="00A7429A" w:rsidRDefault="00A57704" w:rsidP="00A7429A">
      <w:pPr>
        <w:spacing w:line="259" w:lineRule="auto"/>
        <w:ind w:left="82"/>
        <w:rPr>
          <w:b/>
          <w:sz w:val="20"/>
          <w:szCs w:val="20"/>
        </w:rPr>
      </w:pPr>
      <w:r w:rsidRPr="00A7429A">
        <w:rPr>
          <w:b/>
          <w:sz w:val="20"/>
          <w:szCs w:val="20"/>
        </w:rPr>
        <w:t xml:space="preserve"> </w:t>
      </w:r>
    </w:p>
    <w:p w14:paraId="1DEEB509" w14:textId="47DEA0B5" w:rsidR="00A57704" w:rsidRPr="00A7429A" w:rsidRDefault="00A57704" w:rsidP="00A7429A">
      <w:pPr>
        <w:spacing w:line="259" w:lineRule="auto"/>
        <w:rPr>
          <w:sz w:val="20"/>
          <w:szCs w:val="20"/>
        </w:rPr>
      </w:pPr>
      <w:r w:rsidRPr="00A7429A">
        <w:rPr>
          <w:b/>
          <w:bCs/>
          <w:sz w:val="20"/>
          <w:szCs w:val="20"/>
        </w:rPr>
        <w:t>Organization</w:t>
      </w:r>
      <w:r w:rsidRPr="00A7429A">
        <w:rPr>
          <w:sz w:val="20"/>
          <w:szCs w:val="20"/>
        </w:rPr>
        <w:t xml:space="preserve">: _________________________________________________________________ </w:t>
      </w:r>
    </w:p>
    <w:p w14:paraId="07938C14" w14:textId="77777777" w:rsidR="00A57704" w:rsidRPr="00A7429A" w:rsidRDefault="00A57704" w:rsidP="00A7429A">
      <w:pPr>
        <w:spacing w:line="259" w:lineRule="auto"/>
        <w:rPr>
          <w:sz w:val="20"/>
          <w:szCs w:val="20"/>
        </w:rPr>
      </w:pPr>
    </w:p>
    <w:p w14:paraId="5C130B60" w14:textId="7E678247" w:rsidR="00D02627" w:rsidRPr="004F01B7" w:rsidRDefault="00D02627" w:rsidP="00A7429A">
      <w:pPr>
        <w:spacing w:line="259" w:lineRule="auto"/>
        <w:ind w:left="82"/>
      </w:pPr>
    </w:p>
    <w:p w14:paraId="705F4FF1" w14:textId="6B490B22" w:rsidR="00322CE9" w:rsidRPr="00E2349C" w:rsidRDefault="00900670" w:rsidP="00E2349C">
      <w:pPr>
        <w:spacing w:line="480" w:lineRule="auto"/>
        <w:jc w:val="center"/>
        <w:rPr>
          <w:rFonts w:ascii="Arial" w:eastAsia="Arial Unicode MS" w:hAnsi="Arial" w:cs="Arial"/>
          <w:b/>
        </w:rPr>
      </w:pPr>
      <w:r w:rsidRPr="00E2349C">
        <w:rPr>
          <w:b/>
        </w:rPr>
        <w:lastRenderedPageBreak/>
        <w:t>APPENDIX</w:t>
      </w:r>
      <w:r w:rsidR="001B0DC4" w:rsidRPr="00E2349C">
        <w:rPr>
          <w:rFonts w:ascii="Arial" w:eastAsia="Arial Unicode MS" w:hAnsi="Arial" w:cs="Arial"/>
          <w:b/>
        </w:rPr>
        <w:t xml:space="preserve"> K</w:t>
      </w:r>
    </w:p>
    <w:tbl>
      <w:tblPr>
        <w:tblW w:w="0" w:type="auto"/>
        <w:jc w:val="center"/>
        <w:tblLayout w:type="fixed"/>
        <w:tblCellMar>
          <w:left w:w="72" w:type="dxa"/>
          <w:right w:w="72" w:type="dxa"/>
        </w:tblCellMar>
        <w:tblLook w:val="04A0" w:firstRow="1" w:lastRow="0" w:firstColumn="1" w:lastColumn="0" w:noHBand="0" w:noVBand="1"/>
      </w:tblPr>
      <w:tblGrid>
        <w:gridCol w:w="5400"/>
        <w:gridCol w:w="5400"/>
      </w:tblGrid>
      <w:tr w:rsidR="00322CE9" w:rsidRPr="004F01B7" w14:paraId="518D53D7" w14:textId="77777777" w:rsidTr="00322CE9">
        <w:trPr>
          <w:trHeight w:hRule="exact" w:val="1200"/>
          <w:jc w:val="center"/>
        </w:trPr>
        <w:tc>
          <w:tcPr>
            <w:tcW w:w="5400" w:type="dxa"/>
            <w:vAlign w:val="center"/>
          </w:tcPr>
          <w:p w14:paraId="138ABFF9" w14:textId="77777777" w:rsidR="00322CE9" w:rsidRPr="00A7429A" w:rsidRDefault="00322CE9" w:rsidP="00A7429A">
            <w:pPr>
              <w:rPr>
                <w:rFonts w:ascii="Arial" w:hAnsi="Arial"/>
                <w:b/>
                <w:i/>
                <w:sz w:val="20"/>
              </w:rPr>
            </w:pPr>
          </w:p>
        </w:tc>
        <w:tc>
          <w:tcPr>
            <w:tcW w:w="5400" w:type="dxa"/>
            <w:vAlign w:val="center"/>
            <w:hideMark/>
          </w:tcPr>
          <w:p w14:paraId="4CF36AD4" w14:textId="72201B6F" w:rsidR="00322CE9" w:rsidRPr="00A7429A" w:rsidRDefault="00322CE9" w:rsidP="00A7429A">
            <w:pPr>
              <w:jc w:val="center"/>
              <w:rPr>
                <w:rFonts w:ascii="Arial" w:hAnsi="Arial"/>
                <w:b/>
                <w:caps/>
                <w:sz w:val="22"/>
              </w:rPr>
            </w:pPr>
            <w:r w:rsidRPr="00A7429A">
              <w:rPr>
                <w:rFonts w:ascii="Arial" w:hAnsi="Arial"/>
                <w:b/>
                <w:caps/>
                <w:sz w:val="22"/>
              </w:rPr>
              <w:t>Childhood Lead Exposure</w:t>
            </w:r>
          </w:p>
          <w:p w14:paraId="54C967A3" w14:textId="149F0CCD" w:rsidR="00DB38EC" w:rsidRPr="00A7429A" w:rsidRDefault="00DB38EC" w:rsidP="00A7429A">
            <w:pPr>
              <w:jc w:val="center"/>
              <w:rPr>
                <w:rFonts w:ascii="Arial" w:hAnsi="Arial"/>
                <w:b/>
                <w:caps/>
                <w:sz w:val="22"/>
              </w:rPr>
            </w:pPr>
            <w:r w:rsidRPr="00A7429A">
              <w:rPr>
                <w:rFonts w:ascii="Arial" w:hAnsi="Arial"/>
                <w:b/>
                <w:caps/>
                <w:sz w:val="22"/>
              </w:rPr>
              <w:t>CASE CLOSURE</w:t>
            </w:r>
          </w:p>
          <w:p w14:paraId="315629C6" w14:textId="50DD6426" w:rsidR="00322CE9" w:rsidRPr="004F01B7" w:rsidRDefault="00322CE9" w:rsidP="00A7429A">
            <w:pPr>
              <w:pStyle w:val="Heading5"/>
              <w:rPr>
                <w:rFonts w:ascii="Arial" w:hAnsi="Arial"/>
                <w:b/>
                <w:caps/>
              </w:rPr>
            </w:pPr>
          </w:p>
        </w:tc>
      </w:tr>
      <w:tr w:rsidR="00DB38EC" w:rsidRPr="004F01B7" w14:paraId="0EC336F5" w14:textId="77777777" w:rsidTr="00322CE9">
        <w:trPr>
          <w:trHeight w:hRule="exact" w:val="1200"/>
          <w:jc w:val="center"/>
        </w:trPr>
        <w:tc>
          <w:tcPr>
            <w:tcW w:w="5400" w:type="dxa"/>
            <w:vAlign w:val="center"/>
          </w:tcPr>
          <w:p w14:paraId="1E4A47E5" w14:textId="0B01835C" w:rsidR="00DB38EC" w:rsidRPr="00A7429A" w:rsidRDefault="00DB38EC" w:rsidP="00A7429A">
            <w:pPr>
              <w:rPr>
                <w:rFonts w:ascii="Arial" w:hAnsi="Arial"/>
                <w:b/>
                <w:i/>
                <w:sz w:val="20"/>
              </w:rPr>
            </w:pPr>
          </w:p>
        </w:tc>
        <w:tc>
          <w:tcPr>
            <w:tcW w:w="5400" w:type="dxa"/>
            <w:vAlign w:val="center"/>
          </w:tcPr>
          <w:p w14:paraId="22B4D7B0" w14:textId="77777777" w:rsidR="00DB38EC" w:rsidRPr="00A7429A" w:rsidRDefault="00DB38EC" w:rsidP="00A7429A">
            <w:pPr>
              <w:rPr>
                <w:rFonts w:ascii="Arial" w:hAnsi="Arial"/>
                <w:b/>
                <w:caps/>
                <w:sz w:val="22"/>
              </w:rPr>
            </w:pPr>
          </w:p>
        </w:tc>
      </w:tr>
    </w:tbl>
    <w:p w14:paraId="35D640D0" w14:textId="77777777" w:rsidR="00322CE9" w:rsidRPr="00A7429A" w:rsidRDefault="00322CE9" w:rsidP="00A7429A">
      <w:pPr>
        <w:rPr>
          <w:sz w:val="2"/>
        </w:rPr>
      </w:pPr>
    </w:p>
    <w:tbl>
      <w:tblPr>
        <w:tblW w:w="0" w:type="auto"/>
        <w:jc w:val="center"/>
        <w:tblLayout w:type="fixed"/>
        <w:tblCellMar>
          <w:left w:w="72" w:type="dxa"/>
          <w:right w:w="72" w:type="dxa"/>
        </w:tblCellMar>
        <w:tblLook w:val="04A0" w:firstRow="1" w:lastRow="0" w:firstColumn="1" w:lastColumn="0" w:noHBand="0" w:noVBand="1"/>
      </w:tblPr>
      <w:tblGrid>
        <w:gridCol w:w="720"/>
        <w:gridCol w:w="4680"/>
        <w:gridCol w:w="360"/>
        <w:gridCol w:w="720"/>
        <w:gridCol w:w="720"/>
        <w:gridCol w:w="3600"/>
      </w:tblGrid>
      <w:tr w:rsidR="00322CE9" w:rsidRPr="004F01B7" w14:paraId="619C4DC4" w14:textId="77777777" w:rsidTr="00322CE9">
        <w:trPr>
          <w:cantSplit/>
          <w:trHeight w:val="600"/>
          <w:tblHeader/>
          <w:jc w:val="center"/>
        </w:trPr>
        <w:tc>
          <w:tcPr>
            <w:tcW w:w="10800" w:type="dxa"/>
            <w:gridSpan w:val="6"/>
            <w:tcBorders>
              <w:top w:val="single" w:sz="4" w:space="0" w:color="auto"/>
              <w:left w:val="single" w:sz="4" w:space="0" w:color="auto"/>
              <w:bottom w:val="single" w:sz="4" w:space="0" w:color="auto"/>
              <w:right w:val="single" w:sz="4" w:space="0" w:color="auto"/>
            </w:tcBorders>
            <w:hideMark/>
          </w:tcPr>
          <w:p w14:paraId="77814001" w14:textId="77777777" w:rsidR="00322CE9" w:rsidRPr="00A7429A" w:rsidRDefault="00322CE9" w:rsidP="00A7429A">
            <w:pPr>
              <w:spacing w:after="40"/>
              <w:rPr>
                <w:rFonts w:ascii="Arial" w:hAnsi="Arial"/>
                <w:sz w:val="18"/>
              </w:rPr>
            </w:pPr>
            <w:r w:rsidRPr="00A7429A">
              <w:rPr>
                <w:rFonts w:ascii="Arial" w:hAnsi="Arial"/>
                <w:sz w:val="18"/>
              </w:rPr>
              <w:t>Child’s Full Legal Name</w:t>
            </w:r>
          </w:p>
          <w:p w14:paraId="34815B67" w14:textId="77777777" w:rsidR="00322CE9" w:rsidRPr="00A7429A" w:rsidRDefault="00322CE9" w:rsidP="00A7429A">
            <w:pPr>
              <w:ind w:left="288"/>
              <w:rPr>
                <w:rFonts w:ascii="Arial" w:hAnsi="Arial"/>
                <w:sz w:val="18"/>
              </w:rPr>
            </w:pPr>
            <w:r w:rsidRPr="004F01B7">
              <w:rPr>
                <w:rFonts w:ascii="Arial" w:hAnsi="Arial"/>
                <w:b/>
                <w:sz w:val="20"/>
              </w:rPr>
              <w:fldChar w:fldCharType="begin">
                <w:ffData>
                  <w:name w:val="Text4"/>
                  <w:enabled/>
                  <w:calcOnExit w:val="0"/>
                  <w:textInput/>
                </w:ffData>
              </w:fldChar>
            </w:r>
            <w:bookmarkStart w:id="67" w:name="Text4"/>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67"/>
          </w:p>
        </w:tc>
      </w:tr>
      <w:tr w:rsidR="00322CE9" w:rsidRPr="004F01B7" w14:paraId="6BD8A880" w14:textId="77777777" w:rsidTr="00322CE9">
        <w:trPr>
          <w:trHeight w:val="600"/>
          <w:jc w:val="center"/>
        </w:trPr>
        <w:tc>
          <w:tcPr>
            <w:tcW w:w="10800" w:type="dxa"/>
            <w:gridSpan w:val="6"/>
            <w:tcBorders>
              <w:top w:val="single" w:sz="4" w:space="0" w:color="auto"/>
              <w:left w:val="single" w:sz="4" w:space="0" w:color="auto"/>
              <w:bottom w:val="single" w:sz="4" w:space="0" w:color="auto"/>
              <w:right w:val="single" w:sz="4" w:space="0" w:color="auto"/>
            </w:tcBorders>
            <w:hideMark/>
          </w:tcPr>
          <w:p w14:paraId="44603FC1" w14:textId="77777777" w:rsidR="00322CE9" w:rsidRPr="00A7429A" w:rsidRDefault="00322CE9" w:rsidP="00A7429A">
            <w:pPr>
              <w:spacing w:after="40"/>
              <w:rPr>
                <w:rFonts w:ascii="Arial" w:hAnsi="Arial"/>
                <w:sz w:val="18"/>
              </w:rPr>
            </w:pPr>
            <w:r w:rsidRPr="00A7429A">
              <w:rPr>
                <w:rFonts w:ascii="Arial" w:hAnsi="Arial"/>
                <w:sz w:val="18"/>
              </w:rPr>
              <w:t>Address</w:t>
            </w:r>
          </w:p>
          <w:p w14:paraId="3B7AAA00" w14:textId="77777777" w:rsidR="00322CE9" w:rsidRPr="00A7429A" w:rsidRDefault="00322CE9" w:rsidP="00A7429A">
            <w:pPr>
              <w:ind w:left="288"/>
              <w:rPr>
                <w:rFonts w:ascii="Arial" w:hAnsi="Arial"/>
                <w:sz w:val="18"/>
              </w:rPr>
            </w:pPr>
            <w:r w:rsidRPr="004F01B7">
              <w:rPr>
                <w:rFonts w:ascii="Arial" w:hAnsi="Arial"/>
                <w:b/>
                <w:sz w:val="20"/>
              </w:rPr>
              <w:fldChar w:fldCharType="begin">
                <w:ffData>
                  <w:name w:val="Text5"/>
                  <w:enabled/>
                  <w:calcOnExit w:val="0"/>
                  <w:textInput/>
                </w:ffData>
              </w:fldChar>
            </w:r>
            <w:bookmarkStart w:id="68" w:name="Text5"/>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68"/>
          </w:p>
        </w:tc>
      </w:tr>
      <w:tr w:rsidR="00322CE9" w:rsidRPr="004F01B7" w14:paraId="078D0455" w14:textId="77777777" w:rsidTr="00322CE9">
        <w:trPr>
          <w:trHeight w:hRule="exact" w:val="600"/>
          <w:jc w:val="center"/>
        </w:trPr>
        <w:tc>
          <w:tcPr>
            <w:tcW w:w="5400" w:type="dxa"/>
            <w:gridSpan w:val="2"/>
            <w:tcBorders>
              <w:top w:val="single" w:sz="4" w:space="0" w:color="auto"/>
              <w:left w:val="single" w:sz="4" w:space="0" w:color="auto"/>
              <w:bottom w:val="single" w:sz="4" w:space="0" w:color="auto"/>
              <w:right w:val="single" w:sz="4" w:space="0" w:color="auto"/>
            </w:tcBorders>
            <w:hideMark/>
          </w:tcPr>
          <w:p w14:paraId="71C522EB" w14:textId="77777777" w:rsidR="00322CE9" w:rsidRPr="00A7429A" w:rsidRDefault="00322CE9" w:rsidP="00A7429A">
            <w:pPr>
              <w:spacing w:after="40"/>
              <w:rPr>
                <w:rFonts w:ascii="Arial" w:hAnsi="Arial"/>
                <w:sz w:val="18"/>
              </w:rPr>
            </w:pPr>
            <w:r w:rsidRPr="00A7429A">
              <w:rPr>
                <w:rFonts w:ascii="Arial" w:hAnsi="Arial"/>
                <w:sz w:val="18"/>
              </w:rPr>
              <w:t>Date Case Closed</w:t>
            </w:r>
          </w:p>
          <w:p w14:paraId="32D98B48" w14:textId="77777777" w:rsidR="00322CE9" w:rsidRPr="00A7429A" w:rsidRDefault="00322CE9" w:rsidP="00A7429A">
            <w:pPr>
              <w:ind w:left="288"/>
              <w:rPr>
                <w:rFonts w:ascii="Arial" w:hAnsi="Arial"/>
                <w:sz w:val="18"/>
              </w:rPr>
            </w:pPr>
            <w:r w:rsidRPr="004F01B7">
              <w:rPr>
                <w:rFonts w:ascii="Arial" w:hAnsi="Arial"/>
                <w:b/>
                <w:sz w:val="20"/>
              </w:rPr>
              <w:fldChar w:fldCharType="begin">
                <w:ffData>
                  <w:name w:val="Text6"/>
                  <w:enabled/>
                  <w:calcOnExit w:val="0"/>
                  <w:textInput/>
                </w:ffData>
              </w:fldChar>
            </w:r>
            <w:bookmarkStart w:id="69" w:name="Text6"/>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69"/>
          </w:p>
        </w:tc>
        <w:tc>
          <w:tcPr>
            <w:tcW w:w="5400" w:type="dxa"/>
            <w:gridSpan w:val="4"/>
            <w:tcBorders>
              <w:top w:val="single" w:sz="4" w:space="0" w:color="auto"/>
              <w:left w:val="single" w:sz="4" w:space="0" w:color="auto"/>
              <w:bottom w:val="single" w:sz="4" w:space="0" w:color="auto"/>
              <w:right w:val="single" w:sz="4" w:space="0" w:color="auto"/>
            </w:tcBorders>
            <w:hideMark/>
          </w:tcPr>
          <w:p w14:paraId="5EC11103" w14:textId="77777777" w:rsidR="00322CE9" w:rsidRPr="00A7429A" w:rsidRDefault="00322CE9" w:rsidP="00A7429A">
            <w:pPr>
              <w:spacing w:after="40"/>
              <w:rPr>
                <w:rFonts w:ascii="Arial" w:hAnsi="Arial"/>
                <w:sz w:val="18"/>
              </w:rPr>
            </w:pPr>
            <w:r w:rsidRPr="00A7429A">
              <w:rPr>
                <w:rFonts w:ascii="Arial" w:hAnsi="Arial"/>
                <w:sz w:val="18"/>
              </w:rPr>
              <w:t>Last Blood Lead Level (BLL)</w:t>
            </w:r>
          </w:p>
          <w:p w14:paraId="2FB68159" w14:textId="77777777" w:rsidR="00322CE9" w:rsidRPr="00A7429A" w:rsidRDefault="00322CE9" w:rsidP="00A7429A">
            <w:pPr>
              <w:ind w:left="288"/>
              <w:rPr>
                <w:rFonts w:ascii="Arial" w:hAnsi="Arial"/>
                <w:sz w:val="18"/>
              </w:rPr>
            </w:pPr>
            <w:r w:rsidRPr="004F01B7">
              <w:rPr>
                <w:rFonts w:ascii="Arial" w:hAnsi="Arial"/>
                <w:b/>
                <w:sz w:val="20"/>
              </w:rPr>
              <w:fldChar w:fldCharType="begin">
                <w:ffData>
                  <w:name w:val="Text10"/>
                  <w:enabled/>
                  <w:calcOnExit w:val="0"/>
                  <w:textInput>
                    <w:default w:val="_______________"/>
                  </w:textInput>
                </w:ffData>
              </w:fldChar>
            </w:r>
            <w:bookmarkStart w:id="70" w:name="Text10"/>
            <w:r w:rsidRPr="00A7429A">
              <w:rPr>
                <w:rFonts w:ascii="Arial" w:hAnsi="Arial"/>
                <w:b/>
                <w:sz w:val="20"/>
              </w:rPr>
              <w:instrText xml:space="preserve"> FORMTEXT </w:instrText>
            </w:r>
            <w:r w:rsidRPr="004F01B7">
              <w:fldChar w:fldCharType="separate"/>
            </w:r>
            <w:r w:rsidRPr="00A7429A">
              <w:rPr>
                <w:rFonts w:ascii="Arial" w:hAnsi="Arial"/>
                <w:b/>
                <w:noProof/>
                <w:sz w:val="20"/>
              </w:rPr>
              <w:t>_______________</w:t>
            </w:r>
            <w:r w:rsidRPr="004F01B7">
              <w:fldChar w:fldCharType="end"/>
            </w:r>
            <w:bookmarkEnd w:id="70"/>
            <w:r w:rsidRPr="00A7429A">
              <w:rPr>
                <w:rFonts w:ascii="Arial" w:hAnsi="Arial"/>
                <w:b/>
                <w:sz w:val="20"/>
              </w:rPr>
              <w:t xml:space="preserve"> </w:t>
            </w:r>
            <w:r w:rsidRPr="00A7429A">
              <w:rPr>
                <w:rFonts w:ascii="Arial" w:hAnsi="Arial"/>
                <w:sz w:val="20"/>
              </w:rPr>
              <w:sym w:font="Symbol" w:char="F06D"/>
            </w:r>
            <w:r w:rsidRPr="00A7429A">
              <w:rPr>
                <w:rFonts w:ascii="Arial" w:hAnsi="Arial"/>
                <w:sz w:val="20"/>
              </w:rPr>
              <w:t>g/dL  ___capillary ___venous</w:t>
            </w:r>
          </w:p>
        </w:tc>
      </w:tr>
      <w:tr w:rsidR="00322CE9" w:rsidRPr="004F01B7" w14:paraId="31629FC8" w14:textId="77777777" w:rsidTr="00322CE9">
        <w:trPr>
          <w:cantSplit/>
          <w:trHeight w:hRule="exact" w:val="720"/>
          <w:jc w:val="center"/>
        </w:trPr>
        <w:tc>
          <w:tcPr>
            <w:tcW w:w="5400" w:type="dxa"/>
            <w:gridSpan w:val="2"/>
            <w:tcBorders>
              <w:top w:val="single" w:sz="4" w:space="0" w:color="auto"/>
              <w:left w:val="single" w:sz="4" w:space="0" w:color="auto"/>
              <w:bottom w:val="nil"/>
              <w:right w:val="single" w:sz="4" w:space="0" w:color="auto"/>
            </w:tcBorders>
            <w:hideMark/>
          </w:tcPr>
          <w:p w14:paraId="47EBF1EB" w14:textId="77777777" w:rsidR="00322CE9" w:rsidRPr="00A7429A" w:rsidRDefault="00322CE9" w:rsidP="00A7429A">
            <w:pPr>
              <w:spacing w:after="40"/>
              <w:rPr>
                <w:rFonts w:ascii="Arial" w:hAnsi="Arial"/>
                <w:sz w:val="18"/>
              </w:rPr>
            </w:pPr>
            <w:r w:rsidRPr="00A7429A">
              <w:rPr>
                <w:rFonts w:ascii="Arial" w:hAnsi="Arial"/>
                <w:sz w:val="18"/>
              </w:rPr>
              <w:t>Name of Primary Care Provider (notified of case closure)</w:t>
            </w:r>
          </w:p>
          <w:p w14:paraId="41AC9153" w14:textId="77777777" w:rsidR="00322CE9" w:rsidRPr="00A7429A" w:rsidRDefault="00322CE9" w:rsidP="00A7429A">
            <w:pPr>
              <w:ind w:left="288"/>
              <w:rPr>
                <w:rFonts w:ascii="Arial" w:hAnsi="Arial"/>
                <w:sz w:val="18"/>
              </w:rPr>
            </w:pPr>
            <w:r w:rsidRPr="004F01B7">
              <w:rPr>
                <w:rFonts w:ascii="Arial" w:hAnsi="Arial"/>
                <w:b/>
                <w:sz w:val="20"/>
              </w:rPr>
              <w:fldChar w:fldCharType="begin">
                <w:ffData>
                  <w:name w:val="Text7"/>
                  <w:enabled/>
                  <w:calcOnExit w:val="0"/>
                  <w:textInput/>
                </w:ffData>
              </w:fldChar>
            </w:r>
            <w:bookmarkStart w:id="71" w:name="Text7"/>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1"/>
          </w:p>
        </w:tc>
        <w:tc>
          <w:tcPr>
            <w:tcW w:w="5400" w:type="dxa"/>
            <w:gridSpan w:val="4"/>
            <w:tcBorders>
              <w:top w:val="single" w:sz="4" w:space="0" w:color="auto"/>
              <w:left w:val="single" w:sz="4" w:space="0" w:color="auto"/>
              <w:bottom w:val="nil"/>
              <w:right w:val="single" w:sz="4" w:space="0" w:color="auto"/>
            </w:tcBorders>
            <w:hideMark/>
          </w:tcPr>
          <w:p w14:paraId="144FE589" w14:textId="77777777" w:rsidR="00322CE9" w:rsidRPr="00A7429A" w:rsidRDefault="00322CE9" w:rsidP="00A7429A">
            <w:pPr>
              <w:pStyle w:val="BodyText"/>
            </w:pPr>
            <w:r w:rsidRPr="00A7429A">
              <w:rPr>
                <w:rFonts w:ascii="Helv" w:hAnsi="Helv"/>
                <w:snapToGrid w:val="0"/>
                <w:color w:val="000000"/>
              </w:rPr>
              <w:t>Date Case Closure Form sent to Primary</w:t>
            </w:r>
            <w:r w:rsidRPr="00A7429A">
              <w:rPr>
                <w:rFonts w:ascii="Helv" w:hAnsi="Helv"/>
                <w:b/>
                <w:snapToGrid w:val="0"/>
                <w:color w:val="000000"/>
              </w:rPr>
              <w:t xml:space="preserve"> </w:t>
            </w:r>
            <w:r w:rsidRPr="00A7429A">
              <w:rPr>
                <w:rFonts w:ascii="Helv" w:hAnsi="Helv"/>
                <w:snapToGrid w:val="0"/>
                <w:color w:val="000000"/>
              </w:rPr>
              <w:t>Care Provider</w:t>
            </w:r>
          </w:p>
          <w:p w14:paraId="58257E14" w14:textId="77777777" w:rsidR="00322CE9" w:rsidRPr="00A7429A" w:rsidRDefault="00322CE9" w:rsidP="00A7429A">
            <w:pPr>
              <w:ind w:left="288"/>
              <w:rPr>
                <w:rFonts w:ascii="Arial" w:hAnsi="Arial"/>
                <w:sz w:val="18"/>
              </w:rPr>
            </w:pPr>
            <w:r w:rsidRPr="004F01B7">
              <w:rPr>
                <w:rFonts w:ascii="Arial" w:hAnsi="Arial"/>
                <w:b/>
                <w:sz w:val="20"/>
              </w:rPr>
              <w:fldChar w:fldCharType="begin">
                <w:ffData>
                  <w:name w:val="Text11"/>
                  <w:enabled/>
                  <w:calcOnExit w:val="0"/>
                  <w:textInput/>
                </w:ffData>
              </w:fldChar>
            </w:r>
            <w:bookmarkStart w:id="72" w:name="Text11"/>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2"/>
          </w:p>
        </w:tc>
      </w:tr>
      <w:tr w:rsidR="00322CE9" w:rsidRPr="004F01B7" w14:paraId="5A2DA3ED" w14:textId="77777777" w:rsidTr="00322CE9">
        <w:trPr>
          <w:cantSplit/>
          <w:trHeight w:val="200"/>
          <w:jc w:val="center"/>
        </w:trPr>
        <w:tc>
          <w:tcPr>
            <w:tcW w:w="10800" w:type="dxa"/>
            <w:gridSpan w:val="6"/>
            <w:tcBorders>
              <w:top w:val="single" w:sz="4" w:space="0" w:color="auto"/>
              <w:left w:val="nil"/>
              <w:bottom w:val="single" w:sz="4" w:space="0" w:color="auto"/>
              <w:right w:val="nil"/>
            </w:tcBorders>
          </w:tcPr>
          <w:p w14:paraId="207C4346" w14:textId="77777777" w:rsidR="00322CE9" w:rsidRPr="00A7429A" w:rsidRDefault="00322CE9" w:rsidP="00A7429A">
            <w:pPr>
              <w:pStyle w:val="BodyText"/>
              <w:rPr>
                <w:rFonts w:ascii="Helv" w:hAnsi="Helv"/>
                <w:snapToGrid w:val="0"/>
                <w:color w:val="000000"/>
              </w:rPr>
            </w:pPr>
          </w:p>
        </w:tc>
      </w:tr>
      <w:tr w:rsidR="00322CE9" w:rsidRPr="004F01B7" w14:paraId="49E13D23" w14:textId="77777777" w:rsidTr="00322CE9">
        <w:trPr>
          <w:trHeight w:val="320"/>
          <w:jc w:val="center"/>
        </w:trPr>
        <w:tc>
          <w:tcPr>
            <w:tcW w:w="10800"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14:paraId="23F6B096" w14:textId="77777777" w:rsidR="00322CE9" w:rsidRPr="00A7429A" w:rsidRDefault="00322CE9" w:rsidP="00A7429A">
            <w:pPr>
              <w:pStyle w:val="Heading2"/>
              <w:rPr>
                <w:rFonts w:ascii="Arial" w:hAnsi="Arial"/>
                <w:color w:val="auto"/>
              </w:rPr>
            </w:pPr>
            <w:r w:rsidRPr="00A7429A">
              <w:t>Criteria for Case Closure</w:t>
            </w:r>
          </w:p>
        </w:tc>
      </w:tr>
      <w:tr w:rsidR="00322CE9" w:rsidRPr="004F01B7" w14:paraId="5EDA342D" w14:textId="77777777" w:rsidTr="00322CE9">
        <w:trPr>
          <w:trHeight w:val="240"/>
          <w:jc w:val="center"/>
        </w:trPr>
        <w:tc>
          <w:tcPr>
            <w:tcW w:w="6480" w:type="dxa"/>
            <w:gridSpan w:val="4"/>
            <w:tcBorders>
              <w:top w:val="single" w:sz="4" w:space="0" w:color="auto"/>
              <w:left w:val="single" w:sz="4" w:space="0" w:color="auto"/>
              <w:bottom w:val="single" w:sz="4" w:space="0" w:color="auto"/>
              <w:right w:val="single" w:sz="4" w:space="0" w:color="auto"/>
            </w:tcBorders>
            <w:hideMark/>
          </w:tcPr>
          <w:p w14:paraId="60F34EF7" w14:textId="77777777" w:rsidR="00322CE9" w:rsidRPr="00A7429A" w:rsidRDefault="00322CE9" w:rsidP="00A7429A">
            <w:pPr>
              <w:spacing w:before="80"/>
              <w:rPr>
                <w:rFonts w:ascii="Arial" w:hAnsi="Arial"/>
                <w:sz w:val="20"/>
              </w:rPr>
            </w:pPr>
            <w:r w:rsidRPr="00A7429A">
              <w:rPr>
                <w:rFonts w:ascii="Arial" w:hAnsi="Arial"/>
                <w:b/>
                <w:sz w:val="20"/>
              </w:rPr>
              <w:t>Cases should be closed when the following criteria are met</w:t>
            </w:r>
            <w:r w:rsidRPr="00A7429A">
              <w:rPr>
                <w:rFonts w:ascii="Arial" w:hAnsi="Arial"/>
                <w:sz w:val="20"/>
              </w:rPr>
              <w:t>:</w:t>
            </w:r>
          </w:p>
          <w:p w14:paraId="71293F1B" w14:textId="77777777" w:rsidR="00322CE9" w:rsidRPr="00A7429A" w:rsidRDefault="00322CE9" w:rsidP="00A7429A">
            <w:pPr>
              <w:numPr>
                <w:ilvl w:val="0"/>
                <w:numId w:val="15"/>
              </w:numPr>
              <w:spacing w:after="80"/>
              <w:ind w:left="378" w:right="144"/>
              <w:rPr>
                <w:rFonts w:ascii="Arial" w:hAnsi="Arial"/>
                <w:sz w:val="20"/>
              </w:rPr>
            </w:pPr>
            <w:r w:rsidRPr="00A7429A">
              <w:rPr>
                <w:rFonts w:ascii="Arial" w:hAnsi="Arial"/>
                <w:sz w:val="20"/>
              </w:rPr>
              <w:t xml:space="preserve">Single, venous, BLL 3.5 to 4.9 </w:t>
            </w:r>
            <w:r w:rsidRPr="00A7429A">
              <w:rPr>
                <w:rFonts w:ascii="Arial" w:hAnsi="Arial" w:cs="Arial"/>
                <w:sz w:val="20"/>
              </w:rPr>
              <w:t>µ</w:t>
            </w:r>
            <w:r w:rsidRPr="00A7429A">
              <w:rPr>
                <w:rFonts w:ascii="Arial" w:hAnsi="Arial"/>
                <w:sz w:val="20"/>
              </w:rPr>
              <w:t>g/dL, in accordance with 2.4(a).</w:t>
            </w:r>
          </w:p>
          <w:p w14:paraId="5666E5CB" w14:textId="77777777" w:rsidR="00322CE9" w:rsidRPr="00A7429A" w:rsidRDefault="00322CE9" w:rsidP="00A7429A">
            <w:pPr>
              <w:numPr>
                <w:ilvl w:val="0"/>
                <w:numId w:val="15"/>
              </w:numPr>
              <w:spacing w:after="80"/>
              <w:ind w:left="378" w:right="144"/>
              <w:rPr>
                <w:rFonts w:ascii="Arial" w:hAnsi="Arial"/>
                <w:sz w:val="20"/>
              </w:rPr>
            </w:pPr>
            <w:r w:rsidRPr="00A7429A">
              <w:rPr>
                <w:rFonts w:ascii="Arial" w:hAnsi="Arial"/>
                <w:sz w:val="20"/>
              </w:rPr>
              <w:t xml:space="preserve">Single, venous, BLL 5 to 9 </w:t>
            </w:r>
            <w:r w:rsidRPr="00A7429A">
              <w:rPr>
                <w:rFonts w:ascii="Arial" w:hAnsi="Arial" w:cs="Arial"/>
                <w:sz w:val="20"/>
              </w:rPr>
              <w:t>µ</w:t>
            </w:r>
            <w:r w:rsidRPr="00A7429A">
              <w:rPr>
                <w:rFonts w:ascii="Arial" w:hAnsi="Arial"/>
                <w:sz w:val="20"/>
              </w:rPr>
              <w:t>g/dL, in accordance with 2.4(b).</w:t>
            </w:r>
          </w:p>
          <w:p w14:paraId="448A87AB" w14:textId="77777777" w:rsidR="00322CE9" w:rsidRPr="00A7429A" w:rsidRDefault="00322CE9" w:rsidP="00A7429A">
            <w:pPr>
              <w:numPr>
                <w:ilvl w:val="0"/>
                <w:numId w:val="15"/>
              </w:numPr>
              <w:spacing w:after="80"/>
              <w:ind w:left="378" w:right="144"/>
              <w:rPr>
                <w:rFonts w:ascii="Arial" w:hAnsi="Arial"/>
                <w:sz w:val="20"/>
              </w:rPr>
            </w:pPr>
            <w:r w:rsidRPr="00A7429A">
              <w:rPr>
                <w:rFonts w:ascii="Arial" w:hAnsi="Arial"/>
                <w:sz w:val="20"/>
              </w:rPr>
              <w:t xml:space="preserve">Two, venous (1-4 months apart), BLL 5 to 9 </w:t>
            </w:r>
            <w:r w:rsidRPr="00A7429A">
              <w:rPr>
                <w:rFonts w:ascii="Arial" w:hAnsi="Arial" w:cs="Arial"/>
                <w:sz w:val="20"/>
              </w:rPr>
              <w:t>µ</w:t>
            </w:r>
            <w:r w:rsidRPr="00A7429A">
              <w:rPr>
                <w:rFonts w:ascii="Arial" w:hAnsi="Arial"/>
                <w:sz w:val="20"/>
              </w:rPr>
              <w:t>g/dL, in accordance with 2.4(b) and 4.1(a)-(d), and as applicable 4.1(f), 4.2, 4.3(a)-(b), 4.3(c).</w:t>
            </w:r>
          </w:p>
          <w:p w14:paraId="11838CAE" w14:textId="77777777" w:rsidR="00322CE9" w:rsidRPr="00A7429A" w:rsidRDefault="00322CE9" w:rsidP="00A7429A">
            <w:pPr>
              <w:numPr>
                <w:ilvl w:val="0"/>
                <w:numId w:val="15"/>
              </w:numPr>
              <w:spacing w:after="80"/>
              <w:ind w:left="378" w:right="144"/>
              <w:rPr>
                <w:rFonts w:ascii="Arial" w:hAnsi="Arial"/>
                <w:sz w:val="20"/>
              </w:rPr>
            </w:pPr>
            <w:r w:rsidRPr="00A7429A">
              <w:rPr>
                <w:rFonts w:ascii="Arial" w:hAnsi="Arial"/>
                <w:sz w:val="20"/>
              </w:rPr>
              <w:t xml:space="preserve">Single, venous, BLL 10 to 44 </w:t>
            </w:r>
            <w:r w:rsidRPr="00A7429A">
              <w:rPr>
                <w:rFonts w:ascii="Arial" w:hAnsi="Arial" w:cs="Arial"/>
                <w:sz w:val="20"/>
              </w:rPr>
              <w:t>µ</w:t>
            </w:r>
            <w:r w:rsidRPr="00A7429A">
              <w:rPr>
                <w:rFonts w:ascii="Arial" w:hAnsi="Arial"/>
                <w:sz w:val="20"/>
              </w:rPr>
              <w:t>g/dL, in accordance with 2.4(b) and 4.1(a)-(d), and as applicable 4.1(f), 4.2, 4.3(a)-(b), 4.3(c).</w:t>
            </w:r>
          </w:p>
          <w:p w14:paraId="7EB8B5B7" w14:textId="77777777" w:rsidR="00322CE9" w:rsidRPr="00A7429A" w:rsidRDefault="00322CE9" w:rsidP="00A7429A">
            <w:pPr>
              <w:numPr>
                <w:ilvl w:val="0"/>
                <w:numId w:val="15"/>
              </w:numPr>
              <w:spacing w:after="80"/>
              <w:ind w:left="378" w:right="144"/>
              <w:rPr>
                <w:rFonts w:ascii="Arial" w:hAnsi="Arial"/>
                <w:sz w:val="20"/>
              </w:rPr>
            </w:pPr>
            <w:r w:rsidRPr="00A7429A">
              <w:rPr>
                <w:rFonts w:ascii="Arial" w:hAnsi="Arial"/>
                <w:sz w:val="20"/>
              </w:rPr>
              <w:t xml:space="preserve">Single, venous, BLL 45 </w:t>
            </w:r>
            <w:r w:rsidRPr="00A7429A">
              <w:rPr>
                <w:rFonts w:ascii="Arial" w:hAnsi="Arial" w:cs="Arial"/>
                <w:sz w:val="20"/>
              </w:rPr>
              <w:t>µ</w:t>
            </w:r>
            <w:r w:rsidRPr="00A7429A">
              <w:rPr>
                <w:rFonts w:ascii="Arial" w:hAnsi="Arial"/>
                <w:sz w:val="20"/>
              </w:rPr>
              <w:t>g/dL or greater, in accordance with 2.4(c) and 4.1(a)-(d), and as applicable 4.1(f), 4.2, 4.3(a)-(b), 4.3(c).</w:t>
            </w:r>
          </w:p>
        </w:tc>
        <w:tc>
          <w:tcPr>
            <w:tcW w:w="720" w:type="dxa"/>
            <w:tcBorders>
              <w:top w:val="single" w:sz="4" w:space="0" w:color="auto"/>
              <w:left w:val="single" w:sz="4" w:space="0" w:color="auto"/>
              <w:bottom w:val="single" w:sz="4" w:space="0" w:color="auto"/>
              <w:right w:val="single" w:sz="4" w:space="0" w:color="auto"/>
            </w:tcBorders>
            <w:hideMark/>
          </w:tcPr>
          <w:p w14:paraId="0F202AC4" w14:textId="77777777" w:rsidR="00322CE9" w:rsidRPr="00A7429A" w:rsidRDefault="00322CE9" w:rsidP="00A7429A">
            <w:pPr>
              <w:pStyle w:val="Heading1"/>
              <w:rPr>
                <w:sz w:val="20"/>
              </w:rPr>
            </w:pPr>
            <w:r w:rsidRPr="00A7429A">
              <w:t>OR</w:t>
            </w:r>
          </w:p>
        </w:tc>
        <w:tc>
          <w:tcPr>
            <w:tcW w:w="3600" w:type="dxa"/>
            <w:tcBorders>
              <w:top w:val="single" w:sz="4" w:space="0" w:color="auto"/>
              <w:left w:val="single" w:sz="4" w:space="0" w:color="auto"/>
              <w:bottom w:val="single" w:sz="4" w:space="0" w:color="auto"/>
              <w:right w:val="single" w:sz="4" w:space="0" w:color="auto"/>
            </w:tcBorders>
            <w:hideMark/>
          </w:tcPr>
          <w:p w14:paraId="6015494A" w14:textId="77777777" w:rsidR="00322CE9" w:rsidRPr="00A7429A" w:rsidRDefault="00322CE9" w:rsidP="00A7429A">
            <w:pPr>
              <w:pStyle w:val="CommentSubject"/>
              <w:spacing w:before="80"/>
              <w:rPr>
                <w:rFonts w:ascii="Arial" w:hAnsi="Arial"/>
              </w:rPr>
            </w:pPr>
            <w:r w:rsidRPr="00A7429A">
              <w:rPr>
                <w:rFonts w:ascii="Arial" w:hAnsi="Arial"/>
              </w:rPr>
              <w:t>Cases should be closed administratively if:</w:t>
            </w:r>
          </w:p>
          <w:p w14:paraId="2BA97C8B" w14:textId="6F5089C8" w:rsidR="00322CE9" w:rsidRPr="00A7429A" w:rsidRDefault="00322CE9" w:rsidP="00A7429A">
            <w:pPr>
              <w:numPr>
                <w:ilvl w:val="0"/>
                <w:numId w:val="16"/>
              </w:numPr>
              <w:ind w:right="144"/>
              <w:rPr>
                <w:rFonts w:ascii="Arial" w:hAnsi="Arial"/>
                <w:sz w:val="20"/>
              </w:rPr>
            </w:pPr>
            <w:r w:rsidRPr="00A7429A">
              <w:rPr>
                <w:rFonts w:ascii="Arial" w:hAnsi="Arial"/>
                <w:sz w:val="20"/>
              </w:rPr>
              <w:t>At least 3 documented attempts to locate or gain access to the child and parent/legal guardian have failed.</w:t>
            </w:r>
          </w:p>
          <w:p w14:paraId="201BA01D" w14:textId="77777777" w:rsidR="00322CE9" w:rsidRPr="00A7429A" w:rsidRDefault="00322CE9" w:rsidP="00A7429A">
            <w:pPr>
              <w:numPr>
                <w:ilvl w:val="0"/>
                <w:numId w:val="16"/>
              </w:numPr>
              <w:spacing w:after="120"/>
              <w:ind w:right="144"/>
              <w:rPr>
                <w:rFonts w:ascii="Arial" w:hAnsi="Arial"/>
                <w:sz w:val="20"/>
              </w:rPr>
            </w:pPr>
            <w:r w:rsidRPr="00A7429A">
              <w:rPr>
                <w:rFonts w:ascii="Arial" w:hAnsi="Arial"/>
                <w:sz w:val="20"/>
              </w:rPr>
              <w:t>One documented attempt as certified letter from the board of health to the parent/legal guardian has failed.</w:t>
            </w:r>
          </w:p>
        </w:tc>
      </w:tr>
      <w:tr w:rsidR="00322CE9" w:rsidRPr="004F01B7" w14:paraId="3AD76850" w14:textId="77777777" w:rsidTr="00322CE9">
        <w:trPr>
          <w:cantSplit/>
          <w:trHeight w:val="200"/>
          <w:jc w:val="center"/>
        </w:trPr>
        <w:tc>
          <w:tcPr>
            <w:tcW w:w="10800" w:type="dxa"/>
            <w:gridSpan w:val="6"/>
            <w:tcBorders>
              <w:top w:val="single" w:sz="4" w:space="0" w:color="auto"/>
              <w:left w:val="nil"/>
              <w:bottom w:val="single" w:sz="4" w:space="0" w:color="auto"/>
              <w:right w:val="nil"/>
            </w:tcBorders>
          </w:tcPr>
          <w:p w14:paraId="741092AA" w14:textId="77777777" w:rsidR="00322CE9" w:rsidRPr="00A7429A" w:rsidRDefault="00322CE9" w:rsidP="00A7429A">
            <w:pPr>
              <w:pStyle w:val="BodyText"/>
              <w:rPr>
                <w:rFonts w:ascii="Helv" w:hAnsi="Helv"/>
                <w:snapToGrid w:val="0"/>
                <w:color w:val="000000"/>
              </w:rPr>
            </w:pPr>
          </w:p>
        </w:tc>
      </w:tr>
      <w:tr w:rsidR="00322CE9" w:rsidRPr="004F01B7" w14:paraId="7488E51B" w14:textId="77777777" w:rsidTr="00322CE9">
        <w:trPr>
          <w:cantSplit/>
          <w:trHeight w:val="360"/>
          <w:jc w:val="center"/>
        </w:trPr>
        <w:tc>
          <w:tcPr>
            <w:tcW w:w="10800" w:type="dxa"/>
            <w:gridSpan w:val="6"/>
            <w:tcBorders>
              <w:top w:val="single" w:sz="4" w:space="0" w:color="auto"/>
              <w:left w:val="single" w:sz="4" w:space="0" w:color="auto"/>
              <w:bottom w:val="single" w:sz="2" w:space="0" w:color="auto"/>
              <w:right w:val="single" w:sz="4" w:space="0" w:color="auto"/>
            </w:tcBorders>
            <w:shd w:val="pct12" w:color="auto" w:fill="auto"/>
            <w:vAlign w:val="center"/>
            <w:hideMark/>
          </w:tcPr>
          <w:p w14:paraId="74C995E8" w14:textId="77777777" w:rsidR="00322CE9" w:rsidRPr="00A7429A" w:rsidRDefault="00322CE9" w:rsidP="00A7429A">
            <w:pPr>
              <w:rPr>
                <w:rFonts w:ascii="Arial" w:hAnsi="Arial"/>
                <w:b/>
                <w:caps/>
                <w:sz w:val="18"/>
              </w:rPr>
            </w:pPr>
            <w:r w:rsidRPr="00A7429A">
              <w:rPr>
                <w:rFonts w:ascii="Arial" w:hAnsi="Arial"/>
                <w:b/>
                <w:caps/>
                <w:sz w:val="18"/>
              </w:rPr>
              <w:t>Check all that apply:</w:t>
            </w:r>
          </w:p>
        </w:tc>
      </w:tr>
      <w:tr w:rsidR="00322CE9" w:rsidRPr="004F01B7" w14:paraId="39A76262" w14:textId="77777777" w:rsidTr="00322CE9">
        <w:trPr>
          <w:cantSplit/>
          <w:trHeight w:hRule="exact" w:val="320"/>
          <w:jc w:val="center"/>
        </w:trPr>
        <w:tc>
          <w:tcPr>
            <w:tcW w:w="720" w:type="dxa"/>
            <w:tcBorders>
              <w:top w:val="single" w:sz="4" w:space="0" w:color="auto"/>
              <w:left w:val="single" w:sz="4" w:space="0" w:color="auto"/>
              <w:bottom w:val="single" w:sz="2" w:space="0" w:color="auto"/>
              <w:right w:val="single" w:sz="4" w:space="0" w:color="auto"/>
            </w:tcBorders>
            <w:shd w:val="pct12" w:color="auto" w:fill="auto"/>
            <w:vAlign w:val="center"/>
            <w:hideMark/>
          </w:tcPr>
          <w:p w14:paraId="42CA3884" w14:textId="77777777" w:rsidR="00322CE9" w:rsidRPr="00A7429A" w:rsidRDefault="00322CE9" w:rsidP="00A7429A">
            <w:pPr>
              <w:jc w:val="center"/>
              <w:rPr>
                <w:rFonts w:ascii="Arial" w:hAnsi="Arial"/>
                <w:b/>
                <w:sz w:val="18"/>
              </w:rPr>
            </w:pPr>
            <w:r w:rsidRPr="00A7429A">
              <w:rPr>
                <w:rFonts w:ascii="Arial" w:hAnsi="Arial"/>
                <w:b/>
                <w:sz w:val="18"/>
              </w:rPr>
              <w:t>Check</w:t>
            </w:r>
          </w:p>
        </w:tc>
        <w:tc>
          <w:tcPr>
            <w:tcW w:w="5040" w:type="dxa"/>
            <w:gridSpan w:val="2"/>
            <w:tcBorders>
              <w:top w:val="single" w:sz="4" w:space="0" w:color="auto"/>
              <w:left w:val="single" w:sz="4" w:space="0" w:color="auto"/>
              <w:bottom w:val="single" w:sz="2" w:space="0" w:color="auto"/>
              <w:right w:val="single" w:sz="4" w:space="0" w:color="auto"/>
            </w:tcBorders>
            <w:shd w:val="pct12" w:color="auto" w:fill="auto"/>
            <w:vAlign w:val="center"/>
            <w:hideMark/>
          </w:tcPr>
          <w:p w14:paraId="62E6F598" w14:textId="77777777" w:rsidR="00322CE9" w:rsidRPr="00A7429A" w:rsidRDefault="00322CE9" w:rsidP="00A7429A">
            <w:pPr>
              <w:pStyle w:val="CommentSubject"/>
              <w:jc w:val="center"/>
              <w:rPr>
                <w:rFonts w:ascii="Arial" w:hAnsi="Arial"/>
                <w:sz w:val="18"/>
              </w:rPr>
            </w:pPr>
            <w:r w:rsidRPr="00A7429A">
              <w:rPr>
                <w:rFonts w:ascii="Arial" w:hAnsi="Arial"/>
                <w:sz w:val="18"/>
              </w:rPr>
              <w:t>Closure Reasons</w:t>
            </w:r>
          </w:p>
        </w:tc>
        <w:tc>
          <w:tcPr>
            <w:tcW w:w="5040" w:type="dxa"/>
            <w:gridSpan w:val="3"/>
            <w:tcBorders>
              <w:top w:val="single" w:sz="4" w:space="0" w:color="auto"/>
              <w:left w:val="single" w:sz="4" w:space="0" w:color="auto"/>
              <w:bottom w:val="single" w:sz="2" w:space="0" w:color="auto"/>
              <w:right w:val="single" w:sz="4" w:space="0" w:color="auto"/>
            </w:tcBorders>
            <w:shd w:val="pct12" w:color="auto" w:fill="auto"/>
            <w:vAlign w:val="center"/>
            <w:hideMark/>
          </w:tcPr>
          <w:p w14:paraId="5168B9A9" w14:textId="77777777" w:rsidR="00322CE9" w:rsidRPr="00A7429A" w:rsidRDefault="00322CE9" w:rsidP="00A7429A">
            <w:pPr>
              <w:jc w:val="center"/>
              <w:rPr>
                <w:rFonts w:ascii="Arial" w:hAnsi="Arial"/>
                <w:b/>
                <w:sz w:val="18"/>
              </w:rPr>
            </w:pPr>
            <w:r w:rsidRPr="00A7429A">
              <w:rPr>
                <w:rFonts w:ascii="Arial" w:hAnsi="Arial"/>
                <w:b/>
                <w:sz w:val="18"/>
              </w:rPr>
              <w:t>Additional Notes:</w:t>
            </w:r>
          </w:p>
        </w:tc>
      </w:tr>
      <w:tr w:rsidR="00322CE9" w:rsidRPr="004F01B7" w14:paraId="1D43546C" w14:textId="77777777" w:rsidTr="00322CE9">
        <w:trPr>
          <w:cantSplit/>
          <w:trHeight w:val="24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65762935" w14:textId="77777777" w:rsidR="00322CE9" w:rsidRPr="00A7429A" w:rsidRDefault="00322CE9" w:rsidP="00A7429A">
            <w:pPr>
              <w:jc w:val="center"/>
              <w:rPr>
                <w:rFonts w:ascii="Arial" w:hAnsi="Arial"/>
                <w:b/>
                <w:sz w:val="20"/>
              </w:rPr>
            </w:pPr>
            <w:r w:rsidRPr="004F01B7">
              <w:rPr>
                <w:rFonts w:ascii="Arial" w:hAnsi="Arial"/>
                <w:b/>
                <w:sz w:val="20"/>
              </w:rPr>
              <w:fldChar w:fldCharType="begin">
                <w:ffData>
                  <w:name w:val="Text13"/>
                  <w:enabled/>
                  <w:calcOnExit w:val="0"/>
                  <w:textInput>
                    <w:maxLength w:val="3"/>
                  </w:textInput>
                </w:ffData>
              </w:fldChar>
            </w:r>
            <w:bookmarkStart w:id="73" w:name="Text13"/>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3"/>
          </w:p>
        </w:tc>
        <w:tc>
          <w:tcPr>
            <w:tcW w:w="5040" w:type="dxa"/>
            <w:gridSpan w:val="2"/>
            <w:tcBorders>
              <w:top w:val="single" w:sz="2" w:space="0" w:color="auto"/>
              <w:left w:val="single" w:sz="2" w:space="0" w:color="auto"/>
              <w:bottom w:val="single" w:sz="2" w:space="0" w:color="auto"/>
              <w:right w:val="single" w:sz="2" w:space="0" w:color="auto"/>
            </w:tcBorders>
            <w:vAlign w:val="center"/>
            <w:hideMark/>
          </w:tcPr>
          <w:p w14:paraId="0117CDC5" w14:textId="77777777" w:rsidR="00322CE9" w:rsidRPr="00A7429A" w:rsidRDefault="00322CE9" w:rsidP="00A7429A">
            <w:pPr>
              <w:spacing w:before="60" w:after="60"/>
              <w:ind w:left="144" w:right="144"/>
              <w:rPr>
                <w:rFonts w:ascii="Arial" w:hAnsi="Arial"/>
                <w:sz w:val="18"/>
              </w:rPr>
            </w:pPr>
            <w:r w:rsidRPr="00A7429A">
              <w:rPr>
                <w:rFonts w:ascii="Arial" w:hAnsi="Arial"/>
                <w:sz w:val="18"/>
              </w:rPr>
              <w:t>Single venous BLL below 3.5 µg/dL after 3 months.</w:t>
            </w:r>
          </w:p>
        </w:tc>
        <w:tc>
          <w:tcPr>
            <w:tcW w:w="5040" w:type="dxa"/>
            <w:gridSpan w:val="3"/>
            <w:tcBorders>
              <w:top w:val="single" w:sz="2" w:space="0" w:color="auto"/>
              <w:left w:val="single" w:sz="2" w:space="0" w:color="auto"/>
              <w:bottom w:val="single" w:sz="2" w:space="0" w:color="auto"/>
              <w:right w:val="single" w:sz="2" w:space="0" w:color="auto"/>
            </w:tcBorders>
            <w:vAlign w:val="center"/>
            <w:hideMark/>
          </w:tcPr>
          <w:p w14:paraId="093DA72E" w14:textId="77777777" w:rsidR="00322CE9" w:rsidRPr="00A7429A" w:rsidRDefault="00322CE9" w:rsidP="00A7429A">
            <w:pPr>
              <w:ind w:left="144" w:right="144"/>
              <w:rPr>
                <w:rFonts w:ascii="Arial" w:hAnsi="Arial"/>
                <w:b/>
                <w:sz w:val="20"/>
              </w:rPr>
            </w:pPr>
            <w:r w:rsidRPr="004F01B7">
              <w:rPr>
                <w:rFonts w:ascii="Arial" w:hAnsi="Arial"/>
                <w:b/>
                <w:sz w:val="20"/>
              </w:rPr>
              <w:fldChar w:fldCharType="begin">
                <w:ffData>
                  <w:name w:val="Text14"/>
                  <w:enabled/>
                  <w:calcOnExit w:val="0"/>
                  <w:textInput/>
                </w:ffData>
              </w:fldChar>
            </w:r>
            <w:bookmarkStart w:id="74" w:name="Text14"/>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4"/>
          </w:p>
        </w:tc>
      </w:tr>
      <w:tr w:rsidR="00322CE9" w:rsidRPr="004F01B7" w14:paraId="410B7ED1" w14:textId="77777777" w:rsidTr="00322CE9">
        <w:trPr>
          <w:cantSplit/>
          <w:trHeight w:val="24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3B0A87DE" w14:textId="77777777" w:rsidR="00322CE9" w:rsidRPr="00A7429A" w:rsidRDefault="00322CE9" w:rsidP="00A7429A">
            <w:pPr>
              <w:jc w:val="center"/>
              <w:rPr>
                <w:rFonts w:ascii="Arial" w:hAnsi="Arial"/>
                <w:b/>
                <w:sz w:val="20"/>
              </w:rPr>
            </w:pPr>
            <w:r w:rsidRPr="00A7429A">
              <w:rPr>
                <w:rFonts w:ascii="Arial" w:hAnsi="Arial"/>
                <w:b/>
                <w:sz w:val="20"/>
              </w:rPr>
              <w:fldChar w:fldCharType="begin">
                <w:ffData>
                  <w:name w:val="Text13"/>
                  <w:enabled/>
                  <w:calcOnExit w:val="0"/>
                  <w:textInput>
                    <w:maxLength w:val="3"/>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c>
          <w:tcPr>
            <w:tcW w:w="5040" w:type="dxa"/>
            <w:gridSpan w:val="2"/>
            <w:tcBorders>
              <w:top w:val="single" w:sz="2" w:space="0" w:color="auto"/>
              <w:left w:val="single" w:sz="2" w:space="0" w:color="auto"/>
              <w:bottom w:val="single" w:sz="2" w:space="0" w:color="auto"/>
              <w:right w:val="single" w:sz="2" w:space="0" w:color="auto"/>
            </w:tcBorders>
            <w:vAlign w:val="center"/>
            <w:hideMark/>
          </w:tcPr>
          <w:p w14:paraId="1E0B1C91" w14:textId="77777777" w:rsidR="00322CE9" w:rsidRPr="00A7429A" w:rsidRDefault="00322CE9" w:rsidP="00A7429A">
            <w:pPr>
              <w:spacing w:before="60" w:after="60"/>
              <w:ind w:left="144" w:right="144"/>
              <w:rPr>
                <w:rFonts w:ascii="Arial" w:hAnsi="Arial"/>
                <w:sz w:val="18"/>
              </w:rPr>
            </w:pPr>
            <w:r w:rsidRPr="00A7429A">
              <w:rPr>
                <w:rFonts w:ascii="Arial" w:hAnsi="Arial"/>
                <w:sz w:val="18"/>
              </w:rPr>
              <w:t>Environmental lead hazards have been abated and/or managed using interim controls.</w:t>
            </w:r>
          </w:p>
        </w:tc>
        <w:tc>
          <w:tcPr>
            <w:tcW w:w="5040" w:type="dxa"/>
            <w:gridSpan w:val="3"/>
            <w:tcBorders>
              <w:top w:val="single" w:sz="2" w:space="0" w:color="auto"/>
              <w:left w:val="single" w:sz="2" w:space="0" w:color="auto"/>
              <w:bottom w:val="single" w:sz="2" w:space="0" w:color="auto"/>
              <w:right w:val="single" w:sz="2" w:space="0" w:color="auto"/>
            </w:tcBorders>
            <w:vAlign w:val="center"/>
            <w:hideMark/>
          </w:tcPr>
          <w:p w14:paraId="2B53986E" w14:textId="77777777" w:rsidR="00322CE9" w:rsidRPr="00A7429A" w:rsidRDefault="00322CE9" w:rsidP="00A7429A">
            <w:pPr>
              <w:ind w:left="144" w:right="144"/>
              <w:rPr>
                <w:rFonts w:ascii="Arial" w:hAnsi="Arial"/>
                <w:b/>
                <w:sz w:val="20"/>
              </w:rPr>
            </w:pPr>
            <w:r w:rsidRPr="004F01B7">
              <w:rPr>
                <w:rFonts w:ascii="Arial" w:hAnsi="Arial"/>
                <w:b/>
                <w:sz w:val="20"/>
              </w:rPr>
              <w:fldChar w:fldCharType="begin">
                <w:ffData>
                  <w:name w:val="Text15"/>
                  <w:enabled/>
                  <w:calcOnExit w:val="0"/>
                  <w:textInput/>
                </w:ffData>
              </w:fldChar>
            </w:r>
            <w:bookmarkStart w:id="75" w:name="Text15"/>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5"/>
          </w:p>
        </w:tc>
      </w:tr>
      <w:tr w:rsidR="00322CE9" w:rsidRPr="004F01B7" w14:paraId="0B4B2C23" w14:textId="77777777" w:rsidTr="00322CE9">
        <w:trPr>
          <w:cantSplit/>
          <w:trHeight w:val="240"/>
          <w:jc w:val="center"/>
        </w:trPr>
        <w:tc>
          <w:tcPr>
            <w:tcW w:w="720" w:type="dxa"/>
            <w:tcBorders>
              <w:top w:val="single" w:sz="2" w:space="0" w:color="auto"/>
              <w:left w:val="single" w:sz="2" w:space="0" w:color="auto"/>
              <w:bottom w:val="single" w:sz="4" w:space="0" w:color="auto"/>
              <w:right w:val="single" w:sz="2" w:space="0" w:color="auto"/>
            </w:tcBorders>
            <w:vAlign w:val="center"/>
            <w:hideMark/>
          </w:tcPr>
          <w:p w14:paraId="710CDD02" w14:textId="77777777" w:rsidR="00322CE9" w:rsidRPr="00A7429A" w:rsidRDefault="00322CE9" w:rsidP="00A7429A">
            <w:pPr>
              <w:jc w:val="center"/>
              <w:rPr>
                <w:rFonts w:ascii="Arial" w:hAnsi="Arial"/>
                <w:b/>
                <w:sz w:val="20"/>
              </w:rPr>
            </w:pPr>
            <w:r w:rsidRPr="00A7429A">
              <w:rPr>
                <w:rFonts w:ascii="Arial" w:hAnsi="Arial"/>
                <w:b/>
                <w:sz w:val="20"/>
              </w:rPr>
              <w:fldChar w:fldCharType="begin">
                <w:ffData>
                  <w:name w:val="Text13"/>
                  <w:enabled/>
                  <w:calcOnExit w:val="0"/>
                  <w:textInput>
                    <w:maxLength w:val="3"/>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c>
          <w:tcPr>
            <w:tcW w:w="5040" w:type="dxa"/>
            <w:gridSpan w:val="2"/>
            <w:tcBorders>
              <w:top w:val="single" w:sz="2" w:space="0" w:color="auto"/>
              <w:left w:val="single" w:sz="2" w:space="0" w:color="auto"/>
              <w:bottom w:val="single" w:sz="4" w:space="0" w:color="auto"/>
              <w:right w:val="single" w:sz="2" w:space="0" w:color="auto"/>
            </w:tcBorders>
            <w:vAlign w:val="center"/>
            <w:hideMark/>
          </w:tcPr>
          <w:p w14:paraId="158781B3" w14:textId="77777777" w:rsidR="00322CE9" w:rsidRPr="00A7429A" w:rsidRDefault="00322CE9" w:rsidP="00A7429A">
            <w:pPr>
              <w:spacing w:before="60" w:after="60"/>
              <w:ind w:left="144" w:right="144"/>
              <w:rPr>
                <w:rFonts w:ascii="Arial" w:hAnsi="Arial"/>
                <w:sz w:val="18"/>
              </w:rPr>
            </w:pPr>
            <w:r w:rsidRPr="00A7429A">
              <w:rPr>
                <w:rFonts w:ascii="Arial" w:hAnsi="Arial"/>
                <w:sz w:val="18"/>
              </w:rPr>
              <w:t xml:space="preserve">Plans have been completed with the </w:t>
            </w:r>
            <w:r w:rsidRPr="00A7429A">
              <w:rPr>
                <w:rFonts w:ascii="Arial" w:hAnsi="Arial"/>
                <w:snapToGrid w:val="0"/>
                <w:color w:val="000000"/>
                <w:sz w:val="18"/>
              </w:rPr>
              <w:t>primary care provider</w:t>
            </w:r>
            <w:r w:rsidRPr="00A7429A">
              <w:rPr>
                <w:rFonts w:ascii="Arial" w:hAnsi="Arial"/>
                <w:b/>
                <w:snapToGrid w:val="0"/>
                <w:color w:val="000000"/>
                <w:sz w:val="18"/>
              </w:rPr>
              <w:t xml:space="preserve"> </w:t>
            </w:r>
            <w:r w:rsidRPr="00A7429A">
              <w:rPr>
                <w:rFonts w:ascii="Arial" w:hAnsi="Arial"/>
                <w:sz w:val="18"/>
              </w:rPr>
              <w:t>and the parent/legal guardian for long-term developmental follow-up.</w:t>
            </w:r>
          </w:p>
        </w:tc>
        <w:tc>
          <w:tcPr>
            <w:tcW w:w="5040" w:type="dxa"/>
            <w:gridSpan w:val="3"/>
            <w:tcBorders>
              <w:top w:val="single" w:sz="2" w:space="0" w:color="auto"/>
              <w:left w:val="single" w:sz="2" w:space="0" w:color="auto"/>
              <w:bottom w:val="single" w:sz="4" w:space="0" w:color="auto"/>
              <w:right w:val="single" w:sz="2" w:space="0" w:color="auto"/>
            </w:tcBorders>
            <w:vAlign w:val="center"/>
            <w:hideMark/>
          </w:tcPr>
          <w:p w14:paraId="0A878021" w14:textId="77777777" w:rsidR="00322CE9" w:rsidRPr="00A7429A" w:rsidRDefault="00322CE9" w:rsidP="00A7429A">
            <w:pPr>
              <w:ind w:left="144" w:right="144"/>
              <w:rPr>
                <w:rFonts w:ascii="Arial" w:hAnsi="Arial"/>
                <w:b/>
                <w:sz w:val="20"/>
              </w:rPr>
            </w:pPr>
            <w:r w:rsidRPr="004F01B7">
              <w:rPr>
                <w:rFonts w:ascii="Arial" w:hAnsi="Arial"/>
                <w:b/>
                <w:sz w:val="20"/>
              </w:rPr>
              <w:fldChar w:fldCharType="begin">
                <w:ffData>
                  <w:name w:val="Text16"/>
                  <w:enabled/>
                  <w:calcOnExit w:val="0"/>
                  <w:textInput/>
                </w:ffData>
              </w:fldChar>
            </w:r>
            <w:bookmarkStart w:id="76" w:name="Text16"/>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6"/>
          </w:p>
        </w:tc>
      </w:tr>
      <w:tr w:rsidR="00322CE9" w:rsidRPr="004F01B7" w14:paraId="69A42EB0" w14:textId="77777777" w:rsidTr="00322CE9">
        <w:trPr>
          <w:cantSplit/>
          <w:trHeight w:hRule="exact" w:val="116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DE8EC64" w14:textId="77777777" w:rsidR="00322CE9" w:rsidRPr="00A7429A" w:rsidRDefault="00322CE9" w:rsidP="00A7429A">
            <w:pPr>
              <w:jc w:val="center"/>
              <w:rPr>
                <w:rFonts w:ascii="Arial" w:hAnsi="Arial"/>
                <w:b/>
                <w:sz w:val="20"/>
              </w:rPr>
            </w:pPr>
            <w:r w:rsidRPr="00A7429A">
              <w:rPr>
                <w:rFonts w:ascii="Arial" w:hAnsi="Arial"/>
                <w:b/>
                <w:sz w:val="20"/>
              </w:rPr>
              <w:fldChar w:fldCharType="begin">
                <w:ffData>
                  <w:name w:val="Text13"/>
                  <w:enabled/>
                  <w:calcOnExit w:val="0"/>
                  <w:textInput>
                    <w:maxLength w:val="3"/>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14:paraId="4BC1A293" w14:textId="77777777" w:rsidR="00322CE9" w:rsidRPr="00A7429A" w:rsidRDefault="00322CE9" w:rsidP="00A7429A">
            <w:pPr>
              <w:ind w:left="144" w:right="144"/>
              <w:jc w:val="center"/>
              <w:rPr>
                <w:rFonts w:ascii="Arial" w:hAnsi="Arial"/>
                <w:sz w:val="18"/>
              </w:rPr>
            </w:pPr>
            <w:r w:rsidRPr="00A7429A">
              <w:rPr>
                <w:rFonts w:ascii="Arial" w:hAnsi="Arial"/>
                <w:sz w:val="18"/>
              </w:rPr>
              <w:t>Administrative Closure: Lost to follow-up/Unable to locate</w:t>
            </w:r>
          </w:p>
        </w:tc>
        <w:tc>
          <w:tcPr>
            <w:tcW w:w="5040" w:type="dxa"/>
            <w:gridSpan w:val="3"/>
            <w:tcBorders>
              <w:top w:val="single" w:sz="4" w:space="0" w:color="auto"/>
              <w:left w:val="single" w:sz="4" w:space="0" w:color="auto"/>
              <w:bottom w:val="single" w:sz="4" w:space="0" w:color="auto"/>
              <w:right w:val="single" w:sz="4" w:space="0" w:color="auto"/>
            </w:tcBorders>
            <w:hideMark/>
          </w:tcPr>
          <w:p w14:paraId="5E86D0F8" w14:textId="77777777" w:rsidR="00322CE9" w:rsidRPr="00A7429A" w:rsidRDefault="00322CE9" w:rsidP="00A7429A">
            <w:pPr>
              <w:spacing w:before="120"/>
              <w:ind w:left="144" w:right="144"/>
              <w:rPr>
                <w:rFonts w:ascii="Arial" w:hAnsi="Arial"/>
                <w:sz w:val="18"/>
              </w:rPr>
            </w:pPr>
            <w:r w:rsidRPr="00A7429A">
              <w:rPr>
                <w:rFonts w:ascii="Arial" w:hAnsi="Arial"/>
                <w:sz w:val="18"/>
              </w:rPr>
              <w:t xml:space="preserve">Date of first home visit attempt: </w:t>
            </w:r>
            <w:r w:rsidRPr="004F01B7">
              <w:rPr>
                <w:rFonts w:ascii="Arial" w:hAnsi="Arial"/>
                <w:b/>
                <w:sz w:val="20"/>
              </w:rPr>
              <w:fldChar w:fldCharType="begin">
                <w:ffData>
                  <w:name w:val="Text12"/>
                  <w:enabled/>
                  <w:calcOnExit w:val="0"/>
                  <w:textInput>
                    <w:default w:val="_______________"/>
                  </w:textInput>
                </w:ffData>
              </w:fldChar>
            </w:r>
            <w:bookmarkStart w:id="77" w:name="Text12"/>
            <w:r w:rsidRPr="00A7429A">
              <w:rPr>
                <w:rFonts w:ascii="Arial" w:hAnsi="Arial"/>
                <w:b/>
                <w:sz w:val="20"/>
              </w:rPr>
              <w:instrText xml:space="preserve"> FORMTEXT </w:instrText>
            </w:r>
            <w:r w:rsidRPr="004F01B7">
              <w:fldChar w:fldCharType="separate"/>
            </w:r>
            <w:r w:rsidRPr="00A7429A">
              <w:rPr>
                <w:rFonts w:ascii="Arial" w:hAnsi="Arial"/>
                <w:b/>
                <w:noProof/>
                <w:sz w:val="20"/>
              </w:rPr>
              <w:t>_______________</w:t>
            </w:r>
            <w:r w:rsidRPr="004F01B7">
              <w:fldChar w:fldCharType="end"/>
            </w:r>
            <w:bookmarkEnd w:id="77"/>
          </w:p>
          <w:p w14:paraId="750BA5B0" w14:textId="77777777" w:rsidR="00322CE9" w:rsidRPr="00A7429A" w:rsidRDefault="00322CE9" w:rsidP="00A7429A">
            <w:pPr>
              <w:spacing w:before="120"/>
              <w:ind w:left="144" w:right="144"/>
              <w:rPr>
                <w:rFonts w:ascii="Arial" w:hAnsi="Arial"/>
                <w:sz w:val="18"/>
              </w:rPr>
            </w:pPr>
            <w:r w:rsidRPr="00A7429A">
              <w:rPr>
                <w:rFonts w:ascii="Arial" w:hAnsi="Arial"/>
                <w:sz w:val="18"/>
              </w:rPr>
              <w:t xml:space="preserve">Date of second home visit attempt: </w:t>
            </w:r>
            <w:r w:rsidRPr="00A7429A">
              <w:rPr>
                <w:rFonts w:ascii="Arial" w:hAnsi="Arial"/>
                <w:b/>
                <w:sz w:val="20"/>
              </w:rPr>
              <w:fldChar w:fldCharType="begin">
                <w:ffData>
                  <w:name w:val="Text12"/>
                  <w:enabled/>
                  <w:calcOnExit w:val="0"/>
                  <w:textInput>
                    <w:default w:val="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w:t>
            </w:r>
            <w:r w:rsidRPr="00A7429A">
              <w:rPr>
                <w:rFonts w:ascii="Arial" w:hAnsi="Arial"/>
                <w:b/>
                <w:sz w:val="20"/>
              </w:rPr>
              <w:fldChar w:fldCharType="end"/>
            </w:r>
          </w:p>
          <w:p w14:paraId="5AE04AD8" w14:textId="77777777" w:rsidR="00322CE9" w:rsidRPr="00A7429A" w:rsidRDefault="00322CE9" w:rsidP="00A7429A">
            <w:pPr>
              <w:spacing w:before="120" w:after="120"/>
              <w:ind w:left="144" w:right="144"/>
              <w:rPr>
                <w:rFonts w:ascii="Arial" w:hAnsi="Arial"/>
                <w:sz w:val="18"/>
              </w:rPr>
            </w:pPr>
            <w:r w:rsidRPr="00A7429A">
              <w:rPr>
                <w:rFonts w:ascii="Arial" w:hAnsi="Arial"/>
                <w:sz w:val="18"/>
              </w:rPr>
              <w:t xml:space="preserve">Date certified letter sent: </w:t>
            </w:r>
            <w:r w:rsidRPr="00A7429A">
              <w:rPr>
                <w:rFonts w:ascii="Arial" w:hAnsi="Arial"/>
                <w:b/>
                <w:sz w:val="20"/>
              </w:rPr>
              <w:fldChar w:fldCharType="begin">
                <w:ffData>
                  <w:name w:val="Text12"/>
                  <w:enabled/>
                  <w:calcOnExit w:val="0"/>
                  <w:textInput>
                    <w:default w:val="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w:t>
            </w:r>
            <w:r w:rsidRPr="00A7429A">
              <w:rPr>
                <w:rFonts w:ascii="Arial" w:hAnsi="Arial"/>
                <w:b/>
                <w:sz w:val="20"/>
              </w:rPr>
              <w:fldChar w:fldCharType="end"/>
            </w:r>
          </w:p>
        </w:tc>
      </w:tr>
      <w:tr w:rsidR="00322CE9" w:rsidRPr="004F01B7" w14:paraId="4A28668F" w14:textId="77777777" w:rsidTr="00322CE9">
        <w:trPr>
          <w:cantSplit/>
          <w:trHeight w:val="24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A9FF731" w14:textId="77777777" w:rsidR="00322CE9" w:rsidRPr="00A7429A" w:rsidRDefault="00322CE9" w:rsidP="00A7429A">
            <w:pPr>
              <w:jc w:val="center"/>
              <w:rPr>
                <w:rFonts w:ascii="Arial" w:hAnsi="Arial"/>
                <w:b/>
                <w:sz w:val="20"/>
              </w:rPr>
            </w:pPr>
            <w:r w:rsidRPr="00A7429A">
              <w:rPr>
                <w:rFonts w:ascii="Arial" w:hAnsi="Arial"/>
                <w:b/>
                <w:sz w:val="20"/>
              </w:rPr>
              <w:lastRenderedPageBreak/>
              <w:fldChar w:fldCharType="begin">
                <w:ffData>
                  <w:name w:val="Text13"/>
                  <w:enabled/>
                  <w:calcOnExit w:val="0"/>
                  <w:textInput>
                    <w:maxLength w:val="3"/>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14:paraId="45DB0A29" w14:textId="77777777" w:rsidR="00322CE9" w:rsidRPr="00A7429A" w:rsidRDefault="00322CE9" w:rsidP="00A7429A">
            <w:pPr>
              <w:spacing w:before="60" w:after="60"/>
              <w:ind w:left="144" w:right="144"/>
              <w:rPr>
                <w:rFonts w:ascii="Arial" w:hAnsi="Arial"/>
                <w:sz w:val="18"/>
              </w:rPr>
            </w:pPr>
            <w:r w:rsidRPr="00A7429A">
              <w:rPr>
                <w:rFonts w:ascii="Arial" w:hAnsi="Arial"/>
                <w:sz w:val="18"/>
              </w:rPr>
              <w:t>Services refused</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14:paraId="7F21AE4B" w14:textId="77777777" w:rsidR="00322CE9" w:rsidRPr="00A7429A" w:rsidRDefault="00322CE9" w:rsidP="00A7429A">
            <w:pPr>
              <w:ind w:left="144" w:right="144"/>
              <w:rPr>
                <w:rFonts w:ascii="Arial" w:hAnsi="Arial"/>
                <w:sz w:val="18"/>
              </w:rPr>
            </w:pPr>
            <w:r w:rsidRPr="00A7429A">
              <w:rPr>
                <w:rFonts w:ascii="Arial" w:hAnsi="Arial"/>
                <w:b/>
                <w:sz w:val="20"/>
              </w:rPr>
              <w:fldChar w:fldCharType="begin">
                <w:ffData>
                  <w:name w:val="Text16"/>
                  <w:enabled/>
                  <w:calcOnExit w:val="0"/>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r>
      <w:tr w:rsidR="00322CE9" w:rsidRPr="004F01B7" w14:paraId="1DCB197D" w14:textId="77777777" w:rsidTr="00322CE9">
        <w:trPr>
          <w:cantSplit/>
          <w:trHeight w:val="24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AF36AC6" w14:textId="77777777" w:rsidR="00322CE9" w:rsidRPr="00A7429A" w:rsidRDefault="00322CE9" w:rsidP="00A7429A">
            <w:pPr>
              <w:jc w:val="center"/>
              <w:rPr>
                <w:rFonts w:ascii="Arial" w:hAnsi="Arial"/>
                <w:b/>
                <w:sz w:val="20"/>
              </w:rPr>
            </w:pPr>
            <w:r w:rsidRPr="00A7429A">
              <w:rPr>
                <w:rFonts w:ascii="Arial" w:hAnsi="Arial"/>
                <w:b/>
                <w:sz w:val="20"/>
              </w:rPr>
              <w:fldChar w:fldCharType="begin">
                <w:ffData>
                  <w:name w:val="Text13"/>
                  <w:enabled/>
                  <w:calcOnExit w:val="0"/>
                  <w:textInput>
                    <w:maxLength w:val="3"/>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hideMark/>
          </w:tcPr>
          <w:p w14:paraId="3753D3D8" w14:textId="77777777" w:rsidR="00322CE9" w:rsidRPr="00A7429A" w:rsidRDefault="00322CE9" w:rsidP="00A7429A">
            <w:pPr>
              <w:spacing w:before="60"/>
              <w:ind w:left="144" w:right="144"/>
              <w:rPr>
                <w:rFonts w:ascii="Arial" w:hAnsi="Arial"/>
                <w:sz w:val="18"/>
              </w:rPr>
            </w:pPr>
            <w:r w:rsidRPr="00A7429A">
              <w:rPr>
                <w:rFonts w:ascii="Arial" w:hAnsi="Arial"/>
                <w:sz w:val="18"/>
              </w:rPr>
              <w:t>Moved out of Jurisdiction/State to:</w:t>
            </w:r>
          </w:p>
          <w:p w14:paraId="25F2DBDD" w14:textId="77777777" w:rsidR="00322CE9" w:rsidRPr="00A7429A" w:rsidRDefault="00322CE9" w:rsidP="00A7429A">
            <w:pPr>
              <w:spacing w:before="60"/>
              <w:ind w:left="144" w:right="144"/>
              <w:rPr>
                <w:rFonts w:ascii="Arial" w:hAnsi="Arial"/>
                <w:sz w:val="18"/>
              </w:rPr>
            </w:pPr>
            <w:r w:rsidRPr="00A7429A">
              <w:rPr>
                <w:rFonts w:ascii="Arial" w:hAnsi="Arial"/>
                <w:b/>
                <w:sz w:val="20"/>
              </w:rPr>
              <w:fldChar w:fldCharType="begin">
                <w:ffData>
                  <w:name w:val=""/>
                  <w:enabled/>
                  <w:calcOnExit w:val="0"/>
                  <w:textInput>
                    <w:default w:val="__________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_________________________</w:t>
            </w:r>
            <w:r w:rsidRPr="00A7429A">
              <w:rPr>
                <w:rFonts w:ascii="Arial" w:hAnsi="Arial"/>
                <w:b/>
                <w:sz w:val="20"/>
              </w:rPr>
              <w:fldChar w:fldCharType="end"/>
            </w:r>
          </w:p>
          <w:p w14:paraId="70E97151" w14:textId="77777777" w:rsidR="00322CE9" w:rsidRPr="00A7429A" w:rsidRDefault="00322CE9" w:rsidP="00A7429A">
            <w:pPr>
              <w:spacing w:before="60" w:after="60"/>
              <w:ind w:left="144" w:right="144"/>
              <w:rPr>
                <w:rFonts w:ascii="Arial" w:hAnsi="Arial"/>
                <w:sz w:val="18"/>
              </w:rPr>
            </w:pPr>
            <w:r w:rsidRPr="00A7429A">
              <w:rPr>
                <w:rFonts w:ascii="Arial" w:hAnsi="Arial"/>
                <w:b/>
                <w:sz w:val="20"/>
              </w:rPr>
              <w:fldChar w:fldCharType="begin">
                <w:ffData>
                  <w:name w:val=""/>
                  <w:enabled/>
                  <w:calcOnExit w:val="0"/>
                  <w:textInput>
                    <w:default w:val="__________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_________________________</w:t>
            </w:r>
            <w:r w:rsidRPr="00A7429A">
              <w:rPr>
                <w:rFonts w:ascii="Arial" w:hAnsi="Arial"/>
                <w:b/>
                <w:sz w:val="20"/>
              </w:rPr>
              <w:fldChar w:fldCharType="end"/>
            </w:r>
          </w:p>
        </w:tc>
        <w:tc>
          <w:tcPr>
            <w:tcW w:w="5040" w:type="dxa"/>
            <w:gridSpan w:val="3"/>
            <w:tcBorders>
              <w:top w:val="single" w:sz="4" w:space="0" w:color="auto"/>
              <w:left w:val="single" w:sz="4" w:space="0" w:color="auto"/>
              <w:bottom w:val="single" w:sz="4" w:space="0" w:color="auto"/>
              <w:right w:val="single" w:sz="4" w:space="0" w:color="auto"/>
            </w:tcBorders>
            <w:hideMark/>
          </w:tcPr>
          <w:p w14:paraId="46AD2DEE" w14:textId="77777777" w:rsidR="00322CE9" w:rsidRPr="00A7429A" w:rsidRDefault="00322CE9" w:rsidP="00A7429A">
            <w:pPr>
              <w:spacing w:before="120"/>
              <w:ind w:left="144" w:right="144"/>
              <w:rPr>
                <w:rFonts w:ascii="Arial" w:hAnsi="Arial"/>
                <w:sz w:val="18"/>
              </w:rPr>
            </w:pPr>
            <w:r w:rsidRPr="00A7429A">
              <w:rPr>
                <w:rFonts w:ascii="Arial" w:hAnsi="Arial"/>
                <w:sz w:val="18"/>
              </w:rPr>
              <w:t xml:space="preserve">Date of referral: </w:t>
            </w:r>
            <w:r w:rsidRPr="00A7429A">
              <w:rPr>
                <w:rFonts w:ascii="Arial" w:hAnsi="Arial"/>
                <w:b/>
                <w:sz w:val="20"/>
              </w:rPr>
              <w:fldChar w:fldCharType="begin">
                <w:ffData>
                  <w:name w:val="Text12"/>
                  <w:enabled/>
                  <w:calcOnExit w:val="0"/>
                  <w:textInput>
                    <w:default w:val="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w:t>
            </w:r>
            <w:r w:rsidRPr="00A7429A">
              <w:rPr>
                <w:rFonts w:ascii="Arial" w:hAnsi="Arial"/>
                <w:b/>
                <w:sz w:val="20"/>
              </w:rPr>
              <w:fldChar w:fldCharType="end"/>
            </w:r>
          </w:p>
          <w:p w14:paraId="7CC7E6E3" w14:textId="77777777" w:rsidR="00322CE9" w:rsidRPr="00A7429A" w:rsidRDefault="00322CE9" w:rsidP="00A7429A">
            <w:pPr>
              <w:spacing w:before="60"/>
              <w:ind w:left="144" w:right="144"/>
              <w:rPr>
                <w:rFonts w:ascii="Arial" w:hAnsi="Arial"/>
                <w:sz w:val="18"/>
              </w:rPr>
            </w:pPr>
            <w:r w:rsidRPr="00A7429A">
              <w:rPr>
                <w:rFonts w:ascii="Arial" w:hAnsi="Arial"/>
                <w:sz w:val="18"/>
              </w:rPr>
              <w:t>Name of Agency referred to:</w:t>
            </w:r>
          </w:p>
          <w:p w14:paraId="1BF19418" w14:textId="77777777" w:rsidR="00322CE9" w:rsidRPr="00A7429A" w:rsidRDefault="00322CE9" w:rsidP="00A7429A">
            <w:pPr>
              <w:spacing w:before="60" w:after="60"/>
              <w:ind w:left="144" w:right="144"/>
              <w:rPr>
                <w:rFonts w:ascii="Arial" w:hAnsi="Arial"/>
                <w:b/>
                <w:sz w:val="20"/>
              </w:rPr>
            </w:pPr>
            <w:r w:rsidRPr="00A7429A">
              <w:rPr>
                <w:rFonts w:ascii="Arial" w:hAnsi="Arial"/>
                <w:b/>
                <w:sz w:val="20"/>
              </w:rPr>
              <w:fldChar w:fldCharType="begin">
                <w:ffData>
                  <w:name w:val=""/>
                  <w:enabled/>
                  <w:calcOnExit w:val="0"/>
                  <w:textInput>
                    <w:default w:val="__________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_________________________</w:t>
            </w:r>
            <w:r w:rsidRPr="00A7429A">
              <w:rPr>
                <w:rFonts w:ascii="Arial" w:hAnsi="Arial"/>
                <w:b/>
                <w:sz w:val="20"/>
              </w:rPr>
              <w:fldChar w:fldCharType="end"/>
            </w:r>
          </w:p>
        </w:tc>
      </w:tr>
      <w:tr w:rsidR="00322CE9" w:rsidRPr="004F01B7" w14:paraId="71D75047" w14:textId="77777777" w:rsidTr="00322CE9">
        <w:trPr>
          <w:cantSplit/>
          <w:trHeight w:val="24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39D8FCD" w14:textId="77777777" w:rsidR="00322CE9" w:rsidRPr="00A7429A" w:rsidRDefault="00322CE9" w:rsidP="00A7429A">
            <w:pPr>
              <w:jc w:val="center"/>
              <w:rPr>
                <w:rFonts w:ascii="Arial" w:hAnsi="Arial"/>
                <w:b/>
                <w:sz w:val="20"/>
              </w:rPr>
            </w:pPr>
            <w:r w:rsidRPr="00A7429A">
              <w:rPr>
                <w:rFonts w:ascii="Arial" w:hAnsi="Arial"/>
                <w:b/>
                <w:sz w:val="20"/>
              </w:rPr>
              <w:fldChar w:fldCharType="begin">
                <w:ffData>
                  <w:name w:val="Text13"/>
                  <w:enabled/>
                  <w:calcOnExit w:val="0"/>
                  <w:textInput>
                    <w:maxLength w:val="3"/>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hideMark/>
          </w:tcPr>
          <w:p w14:paraId="1EA27894" w14:textId="77777777" w:rsidR="00322CE9" w:rsidRPr="00A7429A" w:rsidRDefault="00322CE9" w:rsidP="00A7429A">
            <w:pPr>
              <w:spacing w:before="60"/>
              <w:ind w:left="144" w:right="144"/>
              <w:rPr>
                <w:rFonts w:ascii="Arial" w:hAnsi="Arial"/>
                <w:sz w:val="18"/>
              </w:rPr>
            </w:pPr>
            <w:r w:rsidRPr="00A7429A">
              <w:rPr>
                <w:rFonts w:ascii="Arial" w:hAnsi="Arial"/>
                <w:sz w:val="18"/>
              </w:rPr>
              <w:t>Other (Specify):</w:t>
            </w:r>
          </w:p>
          <w:p w14:paraId="59F875B8" w14:textId="77777777" w:rsidR="00322CE9" w:rsidRPr="00A7429A" w:rsidRDefault="00322CE9" w:rsidP="00A7429A">
            <w:pPr>
              <w:spacing w:before="60"/>
              <w:ind w:left="144" w:right="144"/>
              <w:rPr>
                <w:rFonts w:ascii="Arial" w:hAnsi="Arial"/>
                <w:sz w:val="18"/>
              </w:rPr>
            </w:pPr>
            <w:r w:rsidRPr="00A7429A">
              <w:rPr>
                <w:rFonts w:ascii="Arial" w:hAnsi="Arial"/>
                <w:b/>
                <w:sz w:val="20"/>
              </w:rPr>
              <w:fldChar w:fldCharType="begin">
                <w:ffData>
                  <w:name w:val=""/>
                  <w:enabled/>
                  <w:calcOnExit w:val="0"/>
                  <w:textInput>
                    <w:default w:val="__________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_________________________</w:t>
            </w:r>
            <w:r w:rsidRPr="00A7429A">
              <w:rPr>
                <w:rFonts w:ascii="Arial" w:hAnsi="Arial"/>
                <w:b/>
                <w:sz w:val="20"/>
              </w:rPr>
              <w:fldChar w:fldCharType="end"/>
            </w:r>
          </w:p>
          <w:p w14:paraId="2BC8F746" w14:textId="77777777" w:rsidR="00322CE9" w:rsidRPr="00A7429A" w:rsidRDefault="00322CE9" w:rsidP="00A7429A">
            <w:pPr>
              <w:spacing w:before="60" w:after="60"/>
              <w:ind w:left="144" w:right="144"/>
              <w:rPr>
                <w:rFonts w:ascii="Arial" w:hAnsi="Arial"/>
                <w:sz w:val="18"/>
              </w:rPr>
            </w:pPr>
            <w:r w:rsidRPr="00A7429A">
              <w:rPr>
                <w:rFonts w:ascii="Arial" w:hAnsi="Arial"/>
                <w:b/>
                <w:sz w:val="20"/>
              </w:rPr>
              <w:fldChar w:fldCharType="begin">
                <w:ffData>
                  <w:name w:val=""/>
                  <w:enabled/>
                  <w:calcOnExit w:val="0"/>
                  <w:textInput>
                    <w:default w:val="_________________________"/>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_________________________</w:t>
            </w:r>
            <w:r w:rsidRPr="00A7429A">
              <w:rPr>
                <w:rFonts w:ascii="Arial" w:hAnsi="Arial"/>
                <w:b/>
                <w:sz w:val="20"/>
              </w:rPr>
              <w:fldChar w:fldCharType="end"/>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14:paraId="57C313B1" w14:textId="77777777" w:rsidR="00322CE9" w:rsidRPr="00A7429A" w:rsidRDefault="00322CE9" w:rsidP="00A7429A">
            <w:pPr>
              <w:ind w:left="144" w:right="144"/>
              <w:rPr>
                <w:rFonts w:ascii="Arial" w:hAnsi="Arial"/>
                <w:b/>
                <w:sz w:val="20"/>
              </w:rPr>
            </w:pPr>
            <w:r w:rsidRPr="004F01B7">
              <w:rPr>
                <w:rFonts w:ascii="Arial" w:hAnsi="Arial"/>
                <w:b/>
                <w:sz w:val="20"/>
              </w:rPr>
              <w:fldChar w:fldCharType="begin">
                <w:ffData>
                  <w:name w:val="Text17"/>
                  <w:enabled/>
                  <w:calcOnExit w:val="0"/>
                  <w:textInput/>
                </w:ffData>
              </w:fldChar>
            </w:r>
            <w:bookmarkStart w:id="78" w:name="Text17"/>
            <w:r w:rsidRPr="00A7429A">
              <w:rPr>
                <w:rFonts w:ascii="Arial" w:hAnsi="Arial"/>
                <w:b/>
                <w:sz w:val="20"/>
              </w:rPr>
              <w:instrText xml:space="preserve"> FORMTEXT </w:instrText>
            </w:r>
            <w:r w:rsidRPr="004F01B7">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4F01B7">
              <w:fldChar w:fldCharType="end"/>
            </w:r>
            <w:bookmarkEnd w:id="78"/>
          </w:p>
        </w:tc>
      </w:tr>
      <w:tr w:rsidR="00322CE9" w:rsidRPr="004F01B7" w14:paraId="47646DAE" w14:textId="77777777" w:rsidTr="00322CE9">
        <w:trPr>
          <w:cantSplit/>
          <w:trHeight w:hRule="exact" w:val="640"/>
          <w:jc w:val="center"/>
        </w:trPr>
        <w:tc>
          <w:tcPr>
            <w:tcW w:w="7200" w:type="dxa"/>
            <w:gridSpan w:val="5"/>
            <w:tcBorders>
              <w:top w:val="double" w:sz="4" w:space="0" w:color="auto"/>
              <w:left w:val="single" w:sz="4" w:space="0" w:color="auto"/>
              <w:bottom w:val="single" w:sz="4" w:space="0" w:color="auto"/>
              <w:right w:val="single" w:sz="4" w:space="0" w:color="auto"/>
            </w:tcBorders>
          </w:tcPr>
          <w:p w14:paraId="6C2FB1F8" w14:textId="77777777" w:rsidR="00322CE9" w:rsidRPr="00A7429A" w:rsidRDefault="00322CE9" w:rsidP="00A7429A">
            <w:pPr>
              <w:spacing w:after="40"/>
              <w:rPr>
                <w:rFonts w:ascii="Arial" w:hAnsi="Arial"/>
                <w:sz w:val="18"/>
              </w:rPr>
            </w:pPr>
            <w:r w:rsidRPr="00A7429A">
              <w:rPr>
                <w:rFonts w:ascii="Arial" w:hAnsi="Arial"/>
                <w:sz w:val="20"/>
              </w:rPr>
              <w:t>Signature of Case Manager</w:t>
            </w:r>
          </w:p>
          <w:p w14:paraId="7CCB72CC" w14:textId="77777777" w:rsidR="00322CE9" w:rsidRPr="00A7429A" w:rsidRDefault="00322CE9" w:rsidP="00A7429A">
            <w:pPr>
              <w:ind w:left="288"/>
              <w:rPr>
                <w:rFonts w:ascii="Arial" w:hAnsi="Arial"/>
                <w:sz w:val="18"/>
              </w:rPr>
            </w:pPr>
          </w:p>
        </w:tc>
        <w:tc>
          <w:tcPr>
            <w:tcW w:w="3600" w:type="dxa"/>
            <w:tcBorders>
              <w:top w:val="double" w:sz="4" w:space="0" w:color="auto"/>
              <w:left w:val="single" w:sz="4" w:space="0" w:color="auto"/>
              <w:bottom w:val="single" w:sz="4" w:space="0" w:color="auto"/>
              <w:right w:val="single" w:sz="4" w:space="0" w:color="auto"/>
            </w:tcBorders>
            <w:hideMark/>
          </w:tcPr>
          <w:p w14:paraId="23FFF81E" w14:textId="77777777" w:rsidR="00322CE9" w:rsidRPr="00A7429A" w:rsidRDefault="00322CE9" w:rsidP="00A7429A">
            <w:pPr>
              <w:spacing w:after="40"/>
              <w:rPr>
                <w:rFonts w:ascii="Arial" w:hAnsi="Arial"/>
                <w:sz w:val="18"/>
              </w:rPr>
            </w:pPr>
            <w:r w:rsidRPr="00A7429A">
              <w:rPr>
                <w:rFonts w:ascii="Arial" w:hAnsi="Arial"/>
                <w:sz w:val="20"/>
              </w:rPr>
              <w:t>Date of Signature</w:t>
            </w:r>
          </w:p>
          <w:p w14:paraId="2DDE620E" w14:textId="77777777" w:rsidR="00322CE9" w:rsidRPr="00A7429A" w:rsidRDefault="00322CE9" w:rsidP="00A7429A">
            <w:pPr>
              <w:ind w:left="288"/>
              <w:rPr>
                <w:rFonts w:ascii="Arial" w:hAnsi="Arial"/>
                <w:sz w:val="18"/>
              </w:rPr>
            </w:pPr>
            <w:r w:rsidRPr="00A7429A">
              <w:rPr>
                <w:rFonts w:ascii="Arial" w:hAnsi="Arial"/>
                <w:b/>
                <w:sz w:val="20"/>
              </w:rPr>
              <w:fldChar w:fldCharType="begin">
                <w:ffData>
                  <w:name w:val="Text13"/>
                  <w:enabled/>
                  <w:calcOnExit w:val="0"/>
                  <w:textInput/>
                </w:ffData>
              </w:fldChar>
            </w:r>
            <w:r w:rsidRPr="00A7429A">
              <w:rPr>
                <w:rFonts w:ascii="Arial" w:hAnsi="Arial"/>
                <w:b/>
                <w:sz w:val="20"/>
              </w:rPr>
              <w:instrText xml:space="preserve"> FORMTEXT </w:instrText>
            </w:r>
            <w:r w:rsidRPr="00A7429A">
              <w:rPr>
                <w:rFonts w:ascii="Arial" w:hAnsi="Arial"/>
                <w:b/>
                <w:sz w:val="20"/>
              </w:rPr>
            </w:r>
            <w:r w:rsidRPr="00A7429A">
              <w:rPr>
                <w:rFonts w:ascii="Arial" w:hAnsi="Arial"/>
                <w:b/>
                <w:sz w:val="20"/>
              </w:rPr>
              <w:fldChar w:fldCharType="separate"/>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noProof/>
                <w:sz w:val="20"/>
              </w:rPr>
              <w:t> </w:t>
            </w:r>
            <w:r w:rsidRPr="00A7429A">
              <w:rPr>
                <w:rFonts w:ascii="Arial" w:hAnsi="Arial"/>
                <w:b/>
                <w:sz w:val="20"/>
              </w:rPr>
              <w:fldChar w:fldCharType="end"/>
            </w:r>
          </w:p>
        </w:tc>
      </w:tr>
    </w:tbl>
    <w:p w14:paraId="72D087B2" w14:textId="77777777" w:rsidR="00322CE9" w:rsidRPr="00A7429A" w:rsidRDefault="00322CE9" w:rsidP="00A7429A">
      <w:pPr>
        <w:pStyle w:val="CommentText"/>
        <w:tabs>
          <w:tab w:val="center" w:pos="5400"/>
        </w:tabs>
        <w:rPr>
          <w:rFonts w:ascii="Arial" w:hAnsi="Arial"/>
          <w:sz w:val="2"/>
        </w:rPr>
      </w:pPr>
    </w:p>
    <w:p w14:paraId="44F2AF8D" w14:textId="77777777" w:rsidR="00322CE9" w:rsidRPr="00A7429A" w:rsidRDefault="00322CE9" w:rsidP="00A7429A">
      <w:pPr>
        <w:pStyle w:val="Footer"/>
        <w:rPr>
          <w:rFonts w:ascii="Arial" w:hAnsi="Arial"/>
          <w:sz w:val="16"/>
        </w:rPr>
      </w:pPr>
    </w:p>
    <w:p w14:paraId="2D457FAD" w14:textId="77777777" w:rsidR="00322CE9" w:rsidRPr="00A7429A" w:rsidRDefault="00322CE9" w:rsidP="00A7429A">
      <w:pPr>
        <w:pStyle w:val="Footer"/>
        <w:rPr>
          <w:rFonts w:ascii="Arial" w:hAnsi="Arial"/>
          <w:sz w:val="16"/>
        </w:rPr>
      </w:pPr>
      <w:r w:rsidRPr="00A7429A">
        <w:rPr>
          <w:rFonts w:ascii="Arial" w:hAnsi="Arial"/>
          <w:sz w:val="16"/>
        </w:rPr>
        <w:t>LP-11</w:t>
      </w:r>
    </w:p>
    <w:p w14:paraId="5E3FE650" w14:textId="77777777" w:rsidR="00322CE9" w:rsidRPr="00A7429A" w:rsidRDefault="00322CE9" w:rsidP="00A7429A">
      <w:pPr>
        <w:pStyle w:val="Footer"/>
        <w:rPr>
          <w:rFonts w:ascii="Arial" w:hAnsi="Arial"/>
          <w:sz w:val="16"/>
        </w:rPr>
      </w:pPr>
      <w:r w:rsidRPr="00A7429A">
        <w:rPr>
          <w:rFonts w:ascii="Arial" w:hAnsi="Arial"/>
          <w:sz w:val="16"/>
        </w:rPr>
        <w:t>APR 16</w:t>
      </w:r>
    </w:p>
    <w:p w14:paraId="30706A9E" w14:textId="78D2B065" w:rsidR="00A7429A" w:rsidRDefault="00A7429A">
      <w:pPr>
        <w:rPr>
          <w:rFonts w:ascii="Arial" w:eastAsia="Arial Unicode MS" w:hAnsi="Arial" w:cs="Arial"/>
          <w:bCs/>
        </w:rPr>
      </w:pPr>
      <w:r>
        <w:rPr>
          <w:rFonts w:ascii="Arial" w:eastAsia="Arial Unicode MS" w:hAnsi="Arial" w:cs="Arial"/>
          <w:bCs/>
        </w:rPr>
        <w:br w:type="page"/>
      </w:r>
    </w:p>
    <w:p w14:paraId="1898BCF9" w14:textId="21D7B15D" w:rsidR="00316B87" w:rsidRPr="00E2349C" w:rsidRDefault="00900670" w:rsidP="00E2349C">
      <w:pPr>
        <w:spacing w:line="480" w:lineRule="auto"/>
        <w:jc w:val="center"/>
        <w:rPr>
          <w:rFonts w:ascii="Arial" w:eastAsia="Arial Unicode MS" w:hAnsi="Arial" w:cs="Arial"/>
          <w:b/>
        </w:rPr>
      </w:pPr>
      <w:r w:rsidRPr="00E2349C">
        <w:rPr>
          <w:rFonts w:ascii="Arial" w:eastAsia="Arial Unicode MS" w:hAnsi="Arial" w:cs="Arial"/>
          <w:b/>
        </w:rPr>
        <w:lastRenderedPageBreak/>
        <w:t>APPENDIX</w:t>
      </w:r>
      <w:r w:rsidR="00503006" w:rsidRPr="00E2349C">
        <w:rPr>
          <w:rFonts w:ascii="Arial" w:eastAsia="Arial Unicode MS" w:hAnsi="Arial" w:cs="Arial"/>
          <w:b/>
        </w:rPr>
        <w:t xml:space="preserve"> M</w:t>
      </w:r>
    </w:p>
    <w:p w14:paraId="4AE09664" w14:textId="77777777" w:rsidR="00D472A8" w:rsidRPr="004F01B7" w:rsidRDefault="00D472A8" w:rsidP="004F01B7">
      <w:pPr>
        <w:spacing w:line="480" w:lineRule="auto"/>
        <w:rPr>
          <w:rFonts w:ascii="Arial" w:eastAsia="Arial Unicode MS" w:hAnsi="Arial" w:cs="Arial"/>
          <w:bCs/>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4140"/>
        <w:gridCol w:w="3960"/>
      </w:tblGrid>
      <w:tr w:rsidR="00820E0D" w:rsidRPr="004F01B7" w14:paraId="61FE2CE9" w14:textId="77777777" w:rsidTr="00922DEF">
        <w:trPr>
          <w:trHeight w:val="251"/>
        </w:trPr>
        <w:tc>
          <w:tcPr>
            <w:tcW w:w="1170" w:type="dxa"/>
            <w:tcBorders>
              <w:bottom w:val="single" w:sz="4" w:space="0" w:color="auto"/>
              <w:right w:val="nil"/>
            </w:tcBorders>
            <w:shd w:val="clear" w:color="auto" w:fill="auto"/>
          </w:tcPr>
          <w:p w14:paraId="6A0C0933" w14:textId="77777777" w:rsidR="00820E0D" w:rsidRPr="004F01B7" w:rsidRDefault="00820E0D" w:rsidP="00A7429A">
            <w:pPr>
              <w:jc w:val="center"/>
              <w:rPr>
                <w:rFonts w:ascii="Arial" w:hAnsi="Arial" w:cs="Arial"/>
                <w:b/>
              </w:rPr>
            </w:pPr>
          </w:p>
        </w:tc>
        <w:tc>
          <w:tcPr>
            <w:tcW w:w="1440" w:type="dxa"/>
            <w:tcBorders>
              <w:left w:val="nil"/>
              <w:bottom w:val="single" w:sz="4" w:space="0" w:color="auto"/>
              <w:right w:val="nil"/>
            </w:tcBorders>
            <w:shd w:val="clear" w:color="auto" w:fill="auto"/>
          </w:tcPr>
          <w:p w14:paraId="6AC9E66E" w14:textId="77777777" w:rsidR="00820E0D" w:rsidRPr="004F01B7" w:rsidRDefault="00820E0D" w:rsidP="00A7429A">
            <w:pPr>
              <w:jc w:val="center"/>
              <w:rPr>
                <w:rFonts w:ascii="Arial" w:hAnsi="Arial" w:cs="Arial"/>
                <w:b/>
              </w:rPr>
            </w:pPr>
          </w:p>
        </w:tc>
        <w:tc>
          <w:tcPr>
            <w:tcW w:w="4140" w:type="dxa"/>
            <w:tcBorders>
              <w:left w:val="nil"/>
              <w:bottom w:val="single" w:sz="4" w:space="0" w:color="auto"/>
              <w:right w:val="nil"/>
            </w:tcBorders>
            <w:shd w:val="clear" w:color="auto" w:fill="auto"/>
          </w:tcPr>
          <w:p w14:paraId="5E9A024B" w14:textId="77777777" w:rsidR="00820E0D" w:rsidRPr="004F01B7" w:rsidRDefault="00820E0D" w:rsidP="00A7429A">
            <w:pPr>
              <w:jc w:val="center"/>
              <w:rPr>
                <w:rFonts w:ascii="Arial" w:hAnsi="Arial" w:cs="Arial"/>
                <w:b/>
              </w:rPr>
            </w:pPr>
            <w:r w:rsidRPr="004F01B7">
              <w:rPr>
                <w:rFonts w:ascii="Arial" w:hAnsi="Arial" w:cs="Arial"/>
                <w:b/>
              </w:rPr>
              <w:t xml:space="preserve">Appendix M </w:t>
            </w:r>
          </w:p>
          <w:p w14:paraId="5556ECA8" w14:textId="77777777" w:rsidR="00820E0D" w:rsidRPr="004F01B7" w:rsidRDefault="00820E0D" w:rsidP="00A7429A">
            <w:pPr>
              <w:ind w:right="-195"/>
              <w:jc w:val="center"/>
              <w:rPr>
                <w:rFonts w:ascii="Arial" w:hAnsi="Arial" w:cs="Arial"/>
                <w:b/>
              </w:rPr>
            </w:pPr>
            <w:r w:rsidRPr="004F01B7">
              <w:rPr>
                <w:rFonts w:ascii="Arial" w:hAnsi="Arial" w:cs="Arial"/>
                <w:b/>
              </w:rPr>
              <w:t>Summary of Public Health Actions for Blood Lead Reference Value Levels</w:t>
            </w:r>
          </w:p>
        </w:tc>
        <w:tc>
          <w:tcPr>
            <w:tcW w:w="3960" w:type="dxa"/>
            <w:tcBorders>
              <w:left w:val="nil"/>
              <w:bottom w:val="single" w:sz="4" w:space="0" w:color="auto"/>
            </w:tcBorders>
            <w:shd w:val="clear" w:color="auto" w:fill="auto"/>
          </w:tcPr>
          <w:p w14:paraId="02C1DB13" w14:textId="77777777" w:rsidR="00820E0D" w:rsidRPr="004F01B7" w:rsidRDefault="00820E0D" w:rsidP="00A7429A">
            <w:pPr>
              <w:jc w:val="center"/>
              <w:rPr>
                <w:rFonts w:ascii="Arial" w:hAnsi="Arial" w:cs="Arial"/>
                <w:b/>
              </w:rPr>
            </w:pPr>
          </w:p>
        </w:tc>
      </w:tr>
      <w:tr w:rsidR="00820E0D" w:rsidRPr="004F01B7" w14:paraId="6D3193D0" w14:textId="77777777" w:rsidTr="00922DEF">
        <w:trPr>
          <w:trHeight w:val="413"/>
        </w:trPr>
        <w:tc>
          <w:tcPr>
            <w:tcW w:w="1170" w:type="dxa"/>
            <w:tcBorders>
              <w:bottom w:val="single" w:sz="4" w:space="0" w:color="auto"/>
              <w:right w:val="nil"/>
            </w:tcBorders>
            <w:shd w:val="clear" w:color="auto" w:fill="auto"/>
          </w:tcPr>
          <w:p w14:paraId="6F0DCBA6" w14:textId="77777777" w:rsidR="00820E0D" w:rsidRPr="004F01B7" w:rsidRDefault="00820E0D" w:rsidP="00A7429A">
            <w:pPr>
              <w:jc w:val="center"/>
              <w:rPr>
                <w:rFonts w:ascii="Arial" w:hAnsi="Arial" w:cs="Arial"/>
                <w:b/>
              </w:rPr>
            </w:pPr>
          </w:p>
        </w:tc>
        <w:tc>
          <w:tcPr>
            <w:tcW w:w="1440" w:type="dxa"/>
            <w:tcBorders>
              <w:left w:val="nil"/>
              <w:bottom w:val="single" w:sz="4" w:space="0" w:color="auto"/>
              <w:right w:val="nil"/>
            </w:tcBorders>
            <w:shd w:val="clear" w:color="auto" w:fill="auto"/>
          </w:tcPr>
          <w:p w14:paraId="7F4A8A73" w14:textId="77777777" w:rsidR="00820E0D" w:rsidRPr="004F01B7" w:rsidRDefault="00820E0D" w:rsidP="00A7429A">
            <w:pPr>
              <w:jc w:val="center"/>
              <w:rPr>
                <w:rFonts w:ascii="Arial" w:hAnsi="Arial" w:cs="Arial"/>
                <w:b/>
              </w:rPr>
            </w:pPr>
          </w:p>
        </w:tc>
        <w:tc>
          <w:tcPr>
            <w:tcW w:w="4140" w:type="dxa"/>
            <w:tcBorders>
              <w:left w:val="nil"/>
              <w:bottom w:val="single" w:sz="4" w:space="0" w:color="auto"/>
              <w:right w:val="nil"/>
            </w:tcBorders>
            <w:shd w:val="clear" w:color="auto" w:fill="auto"/>
          </w:tcPr>
          <w:p w14:paraId="69AE5463" w14:textId="77777777" w:rsidR="00820E0D" w:rsidRPr="004F01B7" w:rsidRDefault="00820E0D" w:rsidP="00A7429A">
            <w:pPr>
              <w:jc w:val="center"/>
              <w:rPr>
                <w:rFonts w:ascii="Arial" w:hAnsi="Arial" w:cs="Arial"/>
                <w:b/>
              </w:rPr>
            </w:pPr>
            <w:r w:rsidRPr="004F01B7">
              <w:rPr>
                <w:rFonts w:ascii="Arial" w:hAnsi="Arial" w:cs="Arial"/>
                <w:b/>
              </w:rPr>
              <w:t>Category 1</w:t>
            </w:r>
          </w:p>
        </w:tc>
        <w:tc>
          <w:tcPr>
            <w:tcW w:w="3960" w:type="dxa"/>
            <w:tcBorders>
              <w:left w:val="nil"/>
              <w:bottom w:val="single" w:sz="4" w:space="0" w:color="auto"/>
            </w:tcBorders>
            <w:shd w:val="clear" w:color="auto" w:fill="auto"/>
          </w:tcPr>
          <w:p w14:paraId="5FE8487C" w14:textId="77777777" w:rsidR="00820E0D" w:rsidRPr="004F01B7" w:rsidRDefault="00820E0D" w:rsidP="00A7429A">
            <w:pPr>
              <w:jc w:val="center"/>
              <w:rPr>
                <w:rFonts w:ascii="Arial" w:hAnsi="Arial" w:cs="Arial"/>
                <w:b/>
              </w:rPr>
            </w:pPr>
          </w:p>
        </w:tc>
      </w:tr>
      <w:tr w:rsidR="00820E0D" w:rsidRPr="004F01B7" w14:paraId="034388DF" w14:textId="77777777" w:rsidTr="00922DEF">
        <w:trPr>
          <w:trHeight w:val="1061"/>
        </w:trPr>
        <w:tc>
          <w:tcPr>
            <w:tcW w:w="1170" w:type="dxa"/>
            <w:tcBorders>
              <w:bottom w:val="single" w:sz="4" w:space="0" w:color="auto"/>
            </w:tcBorders>
            <w:shd w:val="clear" w:color="auto" w:fill="auto"/>
          </w:tcPr>
          <w:p w14:paraId="22007971" w14:textId="77777777" w:rsidR="00820E0D" w:rsidRPr="004F01B7" w:rsidRDefault="00820E0D" w:rsidP="00A7429A">
            <w:pPr>
              <w:jc w:val="center"/>
              <w:rPr>
                <w:rFonts w:ascii="Arial" w:hAnsi="Arial" w:cs="Arial"/>
                <w:b/>
              </w:rPr>
            </w:pPr>
            <w:r w:rsidRPr="004F01B7">
              <w:rPr>
                <w:rFonts w:ascii="Arial" w:hAnsi="Arial" w:cs="Arial"/>
                <w:b/>
              </w:rPr>
              <w:t>Blood Lead Level</w:t>
            </w:r>
          </w:p>
        </w:tc>
        <w:tc>
          <w:tcPr>
            <w:tcW w:w="1440" w:type="dxa"/>
            <w:tcBorders>
              <w:bottom w:val="single" w:sz="4" w:space="0" w:color="auto"/>
            </w:tcBorders>
            <w:shd w:val="clear" w:color="auto" w:fill="auto"/>
          </w:tcPr>
          <w:p w14:paraId="073FA6AA" w14:textId="77777777" w:rsidR="00820E0D" w:rsidRPr="004F01B7" w:rsidRDefault="00820E0D" w:rsidP="00A7429A">
            <w:pPr>
              <w:jc w:val="center"/>
              <w:rPr>
                <w:rFonts w:ascii="Arial" w:hAnsi="Arial" w:cs="Arial"/>
                <w:b/>
              </w:rPr>
            </w:pPr>
            <w:r w:rsidRPr="004F01B7">
              <w:rPr>
                <w:rFonts w:ascii="Arial" w:hAnsi="Arial" w:cs="Arial"/>
                <w:b/>
              </w:rPr>
              <w:t>Specimen Type</w:t>
            </w:r>
          </w:p>
          <w:p w14:paraId="2FE98D98" w14:textId="77777777" w:rsidR="00820E0D" w:rsidRPr="004F01B7" w:rsidRDefault="00820E0D" w:rsidP="00A7429A">
            <w:pPr>
              <w:jc w:val="center"/>
              <w:rPr>
                <w:rFonts w:ascii="Arial" w:hAnsi="Arial" w:cs="Arial"/>
                <w:b/>
              </w:rPr>
            </w:pPr>
            <w:r w:rsidRPr="004F01B7">
              <w:rPr>
                <w:rFonts w:ascii="Arial" w:hAnsi="Arial" w:cs="Arial"/>
                <w:b/>
              </w:rPr>
              <w:t>and</w:t>
            </w:r>
          </w:p>
          <w:p w14:paraId="2DE9BEC9" w14:textId="77777777" w:rsidR="00820E0D" w:rsidRPr="004F01B7" w:rsidRDefault="00820E0D" w:rsidP="00A7429A">
            <w:pPr>
              <w:jc w:val="center"/>
              <w:rPr>
                <w:rFonts w:ascii="Arial" w:hAnsi="Arial" w:cs="Arial"/>
                <w:b/>
              </w:rPr>
            </w:pPr>
            <w:r w:rsidRPr="004F01B7">
              <w:rPr>
                <w:rFonts w:ascii="Arial" w:hAnsi="Arial" w:cs="Arial"/>
                <w:b/>
              </w:rPr>
              <w:t>Frequency</w:t>
            </w:r>
          </w:p>
        </w:tc>
        <w:tc>
          <w:tcPr>
            <w:tcW w:w="4140" w:type="dxa"/>
            <w:tcBorders>
              <w:bottom w:val="single" w:sz="4" w:space="0" w:color="auto"/>
            </w:tcBorders>
            <w:shd w:val="clear" w:color="auto" w:fill="auto"/>
          </w:tcPr>
          <w:p w14:paraId="7B48F231" w14:textId="77777777" w:rsidR="00820E0D" w:rsidRPr="004F01B7" w:rsidRDefault="00820E0D" w:rsidP="00A7429A">
            <w:pPr>
              <w:jc w:val="center"/>
              <w:rPr>
                <w:rFonts w:ascii="Arial" w:hAnsi="Arial" w:cs="Arial"/>
                <w:b/>
              </w:rPr>
            </w:pPr>
            <w:r w:rsidRPr="004F01B7">
              <w:rPr>
                <w:rFonts w:ascii="Arial" w:hAnsi="Arial" w:cs="Arial"/>
                <w:b/>
              </w:rPr>
              <w:t>Case Management</w:t>
            </w:r>
          </w:p>
          <w:p w14:paraId="38804573" w14:textId="77777777" w:rsidR="00820E0D" w:rsidRPr="004F01B7" w:rsidRDefault="00820E0D" w:rsidP="00A7429A">
            <w:pPr>
              <w:jc w:val="center"/>
              <w:rPr>
                <w:rFonts w:ascii="Arial" w:hAnsi="Arial" w:cs="Arial"/>
                <w:b/>
              </w:rPr>
            </w:pPr>
          </w:p>
        </w:tc>
        <w:tc>
          <w:tcPr>
            <w:tcW w:w="3960" w:type="dxa"/>
            <w:tcBorders>
              <w:bottom w:val="single" w:sz="4" w:space="0" w:color="auto"/>
            </w:tcBorders>
            <w:shd w:val="clear" w:color="auto" w:fill="auto"/>
          </w:tcPr>
          <w:p w14:paraId="2BF52C2A" w14:textId="77777777" w:rsidR="00820E0D" w:rsidRPr="004F01B7" w:rsidRDefault="00820E0D" w:rsidP="00A7429A">
            <w:pPr>
              <w:jc w:val="center"/>
              <w:rPr>
                <w:rFonts w:ascii="Arial" w:hAnsi="Arial" w:cs="Arial"/>
                <w:b/>
              </w:rPr>
            </w:pPr>
            <w:r w:rsidRPr="004F01B7">
              <w:rPr>
                <w:rFonts w:ascii="Arial" w:hAnsi="Arial" w:cs="Arial"/>
                <w:b/>
              </w:rPr>
              <w:t>Environmental Intervention</w:t>
            </w:r>
          </w:p>
          <w:p w14:paraId="686B9BC3" w14:textId="430E9D12" w:rsidR="00820E0D" w:rsidRPr="004F01B7" w:rsidRDefault="00820E0D" w:rsidP="00A7429A">
            <w:pPr>
              <w:jc w:val="center"/>
              <w:rPr>
                <w:rFonts w:ascii="Arial" w:hAnsi="Arial" w:cs="Arial"/>
                <w:b/>
              </w:rPr>
            </w:pPr>
          </w:p>
        </w:tc>
      </w:tr>
      <w:tr w:rsidR="00820E0D" w:rsidRPr="004F01B7" w14:paraId="08019649" w14:textId="77777777" w:rsidTr="00136B40">
        <w:trPr>
          <w:trHeight w:val="5615"/>
        </w:trPr>
        <w:tc>
          <w:tcPr>
            <w:tcW w:w="1170" w:type="dxa"/>
            <w:tcBorders>
              <w:top w:val="single" w:sz="4" w:space="0" w:color="auto"/>
              <w:bottom w:val="single" w:sz="4" w:space="0" w:color="auto"/>
            </w:tcBorders>
            <w:shd w:val="clear" w:color="auto" w:fill="auto"/>
          </w:tcPr>
          <w:p w14:paraId="50E67E3F" w14:textId="6ABBFAF9" w:rsidR="00820E0D" w:rsidRPr="004F01B7" w:rsidRDefault="00820E0D" w:rsidP="00A7429A">
            <w:pPr>
              <w:jc w:val="center"/>
              <w:rPr>
                <w:rFonts w:ascii="Arial" w:hAnsi="Arial" w:cs="Arial"/>
                <w:b/>
              </w:rPr>
            </w:pPr>
            <w:bookmarkStart w:id="79" w:name="_Hlk133316746"/>
            <w:r w:rsidRPr="004F01B7">
              <w:rPr>
                <w:rFonts w:ascii="Arial" w:hAnsi="Arial" w:cs="Arial"/>
              </w:rPr>
              <w:t xml:space="preserve">5 to 9 </w:t>
            </w:r>
            <w:r w:rsidR="00735EFA" w:rsidRPr="00126028">
              <w:rPr>
                <w:rFonts w:ascii="Arial" w:hAnsi="Arial" w:cs="Arial"/>
              </w:rPr>
              <w:t>µ</w:t>
            </w:r>
            <w:r w:rsidRPr="004F01B7">
              <w:rPr>
                <w:rFonts w:ascii="Arial" w:hAnsi="Arial" w:cs="Arial"/>
              </w:rPr>
              <w:t xml:space="preserve">g/dL  </w:t>
            </w:r>
          </w:p>
        </w:tc>
        <w:tc>
          <w:tcPr>
            <w:tcW w:w="1440" w:type="dxa"/>
            <w:tcBorders>
              <w:top w:val="single" w:sz="4" w:space="0" w:color="auto"/>
              <w:bottom w:val="single" w:sz="4" w:space="0" w:color="auto"/>
            </w:tcBorders>
            <w:shd w:val="clear" w:color="auto" w:fill="auto"/>
          </w:tcPr>
          <w:p w14:paraId="35860950" w14:textId="77777777" w:rsidR="00820E0D" w:rsidRPr="004F01B7" w:rsidRDefault="00820E0D" w:rsidP="00A7429A">
            <w:pPr>
              <w:jc w:val="center"/>
              <w:rPr>
                <w:rFonts w:ascii="Arial" w:hAnsi="Arial" w:cs="Arial"/>
                <w:b/>
              </w:rPr>
            </w:pPr>
            <w:r w:rsidRPr="004F01B7">
              <w:rPr>
                <w:rFonts w:ascii="Arial" w:hAnsi="Arial" w:cs="Arial"/>
              </w:rPr>
              <w:t xml:space="preserve">Single capillary </w:t>
            </w:r>
          </w:p>
        </w:tc>
        <w:tc>
          <w:tcPr>
            <w:tcW w:w="4140" w:type="dxa"/>
            <w:tcBorders>
              <w:top w:val="single" w:sz="4" w:space="0" w:color="auto"/>
              <w:bottom w:val="single" w:sz="4" w:space="0" w:color="auto"/>
            </w:tcBorders>
            <w:shd w:val="clear" w:color="auto" w:fill="auto"/>
          </w:tcPr>
          <w:p w14:paraId="7220050C" w14:textId="77777777" w:rsidR="00820E0D" w:rsidRPr="004F01B7" w:rsidRDefault="00820E0D" w:rsidP="00A7429A">
            <w:pPr>
              <w:autoSpaceDE w:val="0"/>
              <w:autoSpaceDN w:val="0"/>
              <w:adjustRightInd w:val="0"/>
              <w:rPr>
                <w:rFonts w:ascii="Arial" w:hAnsi="Arial" w:cs="Arial"/>
                <w:b/>
              </w:rPr>
            </w:pPr>
            <w:r w:rsidRPr="004F01B7">
              <w:rPr>
                <w:rFonts w:ascii="Arial" w:hAnsi="Arial" w:cs="Arial"/>
                <w:b/>
              </w:rPr>
              <w:t xml:space="preserve">2.4(a)-(b)      Activities </w:t>
            </w:r>
          </w:p>
          <w:p w14:paraId="516E8609" w14:textId="77777777" w:rsidR="00820E0D" w:rsidRPr="004F01B7" w:rsidRDefault="00820E0D" w:rsidP="00A7429A">
            <w:pPr>
              <w:autoSpaceDE w:val="0"/>
              <w:autoSpaceDN w:val="0"/>
              <w:adjustRightInd w:val="0"/>
              <w:rPr>
                <w:rFonts w:ascii="Arial" w:hAnsi="Arial" w:cs="Arial"/>
                <w:b/>
              </w:rPr>
            </w:pPr>
            <w:r w:rsidRPr="004F01B7">
              <w:rPr>
                <w:rFonts w:ascii="Arial" w:hAnsi="Arial" w:cs="Arial"/>
                <w:b/>
              </w:rPr>
              <w:t xml:space="preserve">2.5                Home Visit Schedule </w:t>
            </w:r>
          </w:p>
          <w:p w14:paraId="1818D7AC" w14:textId="77777777" w:rsidR="00820E0D" w:rsidRPr="004F01B7" w:rsidRDefault="00820E0D" w:rsidP="00A7429A">
            <w:pPr>
              <w:autoSpaceDE w:val="0"/>
              <w:autoSpaceDN w:val="0"/>
              <w:adjustRightInd w:val="0"/>
              <w:rPr>
                <w:rFonts w:ascii="Arial" w:hAnsi="Arial" w:cs="Arial"/>
                <w:b/>
              </w:rPr>
            </w:pPr>
          </w:p>
          <w:p w14:paraId="0C169124" w14:textId="77777777" w:rsidR="00820E0D" w:rsidRPr="004F01B7" w:rsidRDefault="00820E0D" w:rsidP="00A7429A">
            <w:pPr>
              <w:numPr>
                <w:ilvl w:val="0"/>
                <w:numId w:val="4"/>
              </w:numPr>
              <w:autoSpaceDE w:val="0"/>
              <w:autoSpaceDN w:val="0"/>
              <w:adjustRightInd w:val="0"/>
              <w:ind w:left="165" w:hanging="180"/>
              <w:rPr>
                <w:rFonts w:ascii="Arial" w:hAnsi="Arial" w:cs="Arial"/>
              </w:rPr>
            </w:pPr>
            <w:r w:rsidRPr="004F01B7">
              <w:rPr>
                <w:rFonts w:ascii="Arial" w:hAnsi="Arial" w:cs="Arial"/>
              </w:rPr>
              <w:t>Home visit</w:t>
            </w:r>
          </w:p>
          <w:p w14:paraId="58CAD9A2" w14:textId="77777777" w:rsidR="00820E0D" w:rsidRPr="004F01B7" w:rsidRDefault="00820E0D" w:rsidP="00A7429A">
            <w:pPr>
              <w:numPr>
                <w:ilvl w:val="0"/>
                <w:numId w:val="4"/>
              </w:numPr>
              <w:autoSpaceDE w:val="0"/>
              <w:autoSpaceDN w:val="0"/>
              <w:adjustRightInd w:val="0"/>
              <w:ind w:left="165" w:hanging="180"/>
              <w:rPr>
                <w:rFonts w:ascii="Arial" w:hAnsi="Arial" w:cs="Arial"/>
              </w:rPr>
            </w:pPr>
            <w:r w:rsidRPr="004F01B7">
              <w:rPr>
                <w:rFonts w:ascii="Arial" w:hAnsi="Arial" w:cs="Arial"/>
              </w:rPr>
              <w:t>Provide education, both written and verbal, and counseling about the effects of elevated blood lead levels and its prevention (nutrition, personal hygiene, housekeeping) and other risk reduction measures.</w:t>
            </w:r>
          </w:p>
          <w:p w14:paraId="790C0798" w14:textId="77777777" w:rsidR="00820E0D" w:rsidRPr="004F01B7" w:rsidRDefault="00820E0D" w:rsidP="00A7429A">
            <w:pPr>
              <w:numPr>
                <w:ilvl w:val="0"/>
                <w:numId w:val="4"/>
              </w:numPr>
              <w:autoSpaceDE w:val="0"/>
              <w:autoSpaceDN w:val="0"/>
              <w:adjustRightInd w:val="0"/>
              <w:ind w:left="165" w:hanging="180"/>
              <w:rPr>
                <w:rFonts w:ascii="Arial" w:hAnsi="Arial" w:cs="Arial"/>
              </w:rPr>
            </w:pPr>
            <w:r w:rsidRPr="004F01B7">
              <w:rPr>
                <w:rFonts w:ascii="Arial" w:hAnsi="Arial" w:cs="Arial"/>
              </w:rPr>
              <w:t xml:space="preserve">Recommend venous blood lead retesting of the child and blood lead screening of siblings, other children, and pregnant women living in the same household.  </w:t>
            </w:r>
          </w:p>
          <w:p w14:paraId="00353357" w14:textId="77777777" w:rsidR="009D35CE" w:rsidRPr="004F01B7" w:rsidRDefault="00820E0D" w:rsidP="00A7429A">
            <w:pPr>
              <w:numPr>
                <w:ilvl w:val="0"/>
                <w:numId w:val="4"/>
              </w:numPr>
              <w:autoSpaceDE w:val="0"/>
              <w:autoSpaceDN w:val="0"/>
              <w:adjustRightInd w:val="0"/>
              <w:ind w:left="165" w:hanging="180"/>
              <w:rPr>
                <w:rFonts w:ascii="Arial" w:hAnsi="Arial" w:cs="Arial"/>
              </w:rPr>
            </w:pPr>
            <w:r w:rsidRPr="004F01B7">
              <w:rPr>
                <w:rFonts w:ascii="Arial" w:hAnsi="Arial" w:cs="Arial"/>
              </w:rPr>
              <w:t>Determine whether or not the child has a primary care provider.</w:t>
            </w:r>
          </w:p>
          <w:p w14:paraId="6C67FDCA" w14:textId="111AFC2D" w:rsidR="00820E0D" w:rsidRPr="004F01B7" w:rsidRDefault="00820E0D" w:rsidP="00A7429A">
            <w:pPr>
              <w:numPr>
                <w:ilvl w:val="0"/>
                <w:numId w:val="4"/>
              </w:numPr>
              <w:autoSpaceDE w:val="0"/>
              <w:autoSpaceDN w:val="0"/>
              <w:adjustRightInd w:val="0"/>
              <w:ind w:left="165" w:hanging="180"/>
              <w:rPr>
                <w:rFonts w:ascii="Arial" w:hAnsi="Arial" w:cs="Arial"/>
              </w:rPr>
            </w:pPr>
            <w:r w:rsidRPr="004F01B7">
              <w:rPr>
                <w:rFonts w:ascii="Arial" w:hAnsi="Arial" w:cs="Arial"/>
              </w:rPr>
              <w:t xml:space="preserve"> </w:t>
            </w:r>
            <w:r w:rsidR="005618AA" w:rsidRPr="004F01B7">
              <w:rPr>
                <w:rFonts w:ascii="Arial" w:hAnsi="Arial" w:cs="Arial"/>
              </w:rPr>
              <w:t>Refer to appropriate community resources.</w:t>
            </w:r>
          </w:p>
        </w:tc>
        <w:tc>
          <w:tcPr>
            <w:tcW w:w="3960" w:type="dxa"/>
            <w:tcBorders>
              <w:top w:val="single" w:sz="4" w:space="0" w:color="auto"/>
              <w:bottom w:val="single" w:sz="4" w:space="0" w:color="auto"/>
            </w:tcBorders>
            <w:shd w:val="clear" w:color="auto" w:fill="auto"/>
          </w:tcPr>
          <w:p w14:paraId="6C801063" w14:textId="77777777" w:rsidR="00820E0D" w:rsidRPr="004F01B7" w:rsidRDefault="00820E0D" w:rsidP="00A7429A">
            <w:pPr>
              <w:rPr>
                <w:rFonts w:ascii="Arial" w:hAnsi="Arial" w:cs="Arial"/>
                <w:b/>
              </w:rPr>
            </w:pPr>
            <w:r w:rsidRPr="004F01B7">
              <w:rPr>
                <w:rFonts w:ascii="Arial" w:hAnsi="Arial" w:cs="Arial"/>
              </w:rPr>
              <w:t xml:space="preserve"> N/A </w:t>
            </w:r>
          </w:p>
        </w:tc>
      </w:tr>
      <w:bookmarkEnd w:id="79"/>
    </w:tbl>
    <w:p w14:paraId="3E8D549B" w14:textId="77777777" w:rsidR="00820E0D" w:rsidRPr="004F01B7" w:rsidRDefault="00820E0D" w:rsidP="00A7429A">
      <w:r w:rsidRPr="004F01B7">
        <w:br w:type="page"/>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4140"/>
        <w:gridCol w:w="4230"/>
      </w:tblGrid>
      <w:tr w:rsidR="00820E0D" w:rsidRPr="004F01B7" w14:paraId="258BE8EC" w14:textId="77777777" w:rsidTr="00922DEF">
        <w:trPr>
          <w:trHeight w:val="440"/>
        </w:trPr>
        <w:tc>
          <w:tcPr>
            <w:tcW w:w="1170" w:type="dxa"/>
            <w:tcBorders>
              <w:right w:val="nil"/>
            </w:tcBorders>
            <w:shd w:val="clear" w:color="auto" w:fill="auto"/>
          </w:tcPr>
          <w:p w14:paraId="4EF3A08A" w14:textId="77777777" w:rsidR="00820E0D" w:rsidRPr="004F01B7" w:rsidRDefault="00820E0D" w:rsidP="00A7429A">
            <w:pPr>
              <w:rPr>
                <w:rFonts w:ascii="Arial" w:hAnsi="Arial" w:cs="Arial"/>
              </w:rPr>
            </w:pPr>
          </w:p>
        </w:tc>
        <w:tc>
          <w:tcPr>
            <w:tcW w:w="1440" w:type="dxa"/>
            <w:tcBorders>
              <w:left w:val="nil"/>
              <w:right w:val="nil"/>
            </w:tcBorders>
            <w:shd w:val="clear" w:color="auto" w:fill="auto"/>
          </w:tcPr>
          <w:p w14:paraId="7362ACFD" w14:textId="77777777" w:rsidR="00820E0D" w:rsidRPr="004F01B7" w:rsidRDefault="00820E0D" w:rsidP="00A7429A">
            <w:pPr>
              <w:rPr>
                <w:rFonts w:ascii="Arial" w:hAnsi="Arial" w:cs="Arial"/>
              </w:rPr>
            </w:pPr>
          </w:p>
        </w:tc>
        <w:tc>
          <w:tcPr>
            <w:tcW w:w="4140" w:type="dxa"/>
            <w:tcBorders>
              <w:left w:val="nil"/>
              <w:right w:val="nil"/>
            </w:tcBorders>
            <w:shd w:val="clear" w:color="auto" w:fill="auto"/>
          </w:tcPr>
          <w:p w14:paraId="2B936477" w14:textId="77777777" w:rsidR="00820E0D" w:rsidRPr="004F01B7" w:rsidRDefault="00820E0D" w:rsidP="00A7429A">
            <w:pPr>
              <w:jc w:val="center"/>
              <w:rPr>
                <w:rFonts w:ascii="Arial" w:hAnsi="Arial" w:cs="Arial"/>
                <w:b/>
              </w:rPr>
            </w:pPr>
            <w:r w:rsidRPr="004F01B7">
              <w:rPr>
                <w:rFonts w:ascii="Arial" w:hAnsi="Arial" w:cs="Arial"/>
                <w:b/>
              </w:rPr>
              <w:t>Category 2</w:t>
            </w:r>
          </w:p>
        </w:tc>
        <w:tc>
          <w:tcPr>
            <w:tcW w:w="4230" w:type="dxa"/>
            <w:tcBorders>
              <w:left w:val="nil"/>
            </w:tcBorders>
            <w:shd w:val="clear" w:color="auto" w:fill="auto"/>
          </w:tcPr>
          <w:p w14:paraId="5081FB20" w14:textId="77777777" w:rsidR="00820E0D" w:rsidRPr="004F01B7" w:rsidRDefault="00820E0D" w:rsidP="00A7429A">
            <w:pPr>
              <w:rPr>
                <w:rFonts w:ascii="Arial" w:hAnsi="Arial" w:cs="Arial"/>
              </w:rPr>
            </w:pPr>
          </w:p>
        </w:tc>
      </w:tr>
      <w:tr w:rsidR="00820E0D" w:rsidRPr="004F01B7" w14:paraId="7689FBFA" w14:textId="77777777" w:rsidTr="00922DEF">
        <w:trPr>
          <w:trHeight w:val="1223"/>
        </w:trPr>
        <w:tc>
          <w:tcPr>
            <w:tcW w:w="1170" w:type="dxa"/>
            <w:shd w:val="clear" w:color="auto" w:fill="auto"/>
          </w:tcPr>
          <w:p w14:paraId="0373679A" w14:textId="77777777" w:rsidR="00820E0D" w:rsidRPr="004F01B7" w:rsidRDefault="00820E0D" w:rsidP="00A7429A">
            <w:pPr>
              <w:jc w:val="center"/>
              <w:rPr>
                <w:rFonts w:ascii="Arial" w:hAnsi="Arial" w:cs="Arial"/>
                <w:b/>
              </w:rPr>
            </w:pPr>
            <w:r w:rsidRPr="004F01B7">
              <w:rPr>
                <w:rFonts w:ascii="Arial" w:hAnsi="Arial" w:cs="Arial"/>
                <w:b/>
              </w:rPr>
              <w:t>Blood Lead Level</w:t>
            </w:r>
          </w:p>
        </w:tc>
        <w:tc>
          <w:tcPr>
            <w:tcW w:w="1440" w:type="dxa"/>
            <w:shd w:val="clear" w:color="auto" w:fill="auto"/>
          </w:tcPr>
          <w:p w14:paraId="7D5A2574" w14:textId="77777777" w:rsidR="00820E0D" w:rsidRPr="004F01B7" w:rsidRDefault="00820E0D" w:rsidP="00A7429A">
            <w:pPr>
              <w:jc w:val="center"/>
              <w:rPr>
                <w:rFonts w:ascii="Arial" w:hAnsi="Arial" w:cs="Arial"/>
                <w:b/>
              </w:rPr>
            </w:pPr>
            <w:r w:rsidRPr="004F01B7">
              <w:rPr>
                <w:rFonts w:ascii="Arial" w:hAnsi="Arial" w:cs="Arial"/>
                <w:b/>
              </w:rPr>
              <w:t>Specimen Type</w:t>
            </w:r>
          </w:p>
          <w:p w14:paraId="065BE149" w14:textId="77777777" w:rsidR="00820E0D" w:rsidRPr="004F01B7" w:rsidRDefault="00820E0D" w:rsidP="00A7429A">
            <w:pPr>
              <w:jc w:val="center"/>
              <w:rPr>
                <w:rFonts w:ascii="Arial" w:hAnsi="Arial" w:cs="Arial"/>
                <w:b/>
              </w:rPr>
            </w:pPr>
            <w:r w:rsidRPr="004F01B7">
              <w:rPr>
                <w:rFonts w:ascii="Arial" w:hAnsi="Arial" w:cs="Arial"/>
                <w:b/>
              </w:rPr>
              <w:t>and</w:t>
            </w:r>
          </w:p>
          <w:p w14:paraId="0DDE50AA" w14:textId="77777777" w:rsidR="00820E0D" w:rsidRPr="004F01B7" w:rsidRDefault="00820E0D" w:rsidP="00A7429A">
            <w:pPr>
              <w:jc w:val="center"/>
              <w:rPr>
                <w:rFonts w:ascii="Arial" w:hAnsi="Arial" w:cs="Arial"/>
                <w:b/>
              </w:rPr>
            </w:pPr>
            <w:r w:rsidRPr="004F01B7">
              <w:rPr>
                <w:rFonts w:ascii="Arial" w:hAnsi="Arial" w:cs="Arial"/>
                <w:b/>
              </w:rPr>
              <w:t>Frequency</w:t>
            </w:r>
          </w:p>
        </w:tc>
        <w:tc>
          <w:tcPr>
            <w:tcW w:w="4140" w:type="dxa"/>
            <w:shd w:val="clear" w:color="auto" w:fill="auto"/>
          </w:tcPr>
          <w:p w14:paraId="24C94481" w14:textId="77777777" w:rsidR="00820E0D" w:rsidRPr="004F01B7" w:rsidRDefault="00820E0D" w:rsidP="00A7429A">
            <w:pPr>
              <w:jc w:val="center"/>
              <w:rPr>
                <w:rFonts w:ascii="Arial" w:hAnsi="Arial" w:cs="Arial"/>
                <w:b/>
              </w:rPr>
            </w:pPr>
            <w:r w:rsidRPr="004F01B7">
              <w:rPr>
                <w:rFonts w:ascii="Arial" w:hAnsi="Arial" w:cs="Arial"/>
                <w:b/>
              </w:rPr>
              <w:t>Case Management</w:t>
            </w:r>
          </w:p>
          <w:p w14:paraId="5855CBEC" w14:textId="77777777" w:rsidR="00820E0D" w:rsidRPr="004F01B7" w:rsidRDefault="00820E0D" w:rsidP="00A7429A">
            <w:pPr>
              <w:jc w:val="center"/>
              <w:rPr>
                <w:rFonts w:ascii="Arial" w:hAnsi="Arial" w:cs="Arial"/>
                <w:b/>
              </w:rPr>
            </w:pPr>
          </w:p>
        </w:tc>
        <w:tc>
          <w:tcPr>
            <w:tcW w:w="4230" w:type="dxa"/>
            <w:shd w:val="clear" w:color="auto" w:fill="auto"/>
          </w:tcPr>
          <w:p w14:paraId="6E7D0C60" w14:textId="77777777" w:rsidR="00820E0D" w:rsidRPr="004F01B7" w:rsidRDefault="00820E0D" w:rsidP="00A7429A">
            <w:pPr>
              <w:jc w:val="center"/>
              <w:rPr>
                <w:rFonts w:ascii="Arial" w:hAnsi="Arial" w:cs="Arial"/>
                <w:b/>
              </w:rPr>
            </w:pPr>
            <w:r w:rsidRPr="004F01B7">
              <w:rPr>
                <w:rFonts w:ascii="Arial" w:hAnsi="Arial" w:cs="Arial"/>
                <w:b/>
              </w:rPr>
              <w:t>Environmental Intervention</w:t>
            </w:r>
          </w:p>
          <w:p w14:paraId="7E2BEF58" w14:textId="6E16121A" w:rsidR="00820E0D" w:rsidRPr="004F01B7" w:rsidRDefault="00820E0D" w:rsidP="00A7429A">
            <w:pPr>
              <w:jc w:val="center"/>
              <w:rPr>
                <w:rFonts w:ascii="Arial" w:hAnsi="Arial" w:cs="Arial"/>
                <w:b/>
              </w:rPr>
            </w:pPr>
          </w:p>
        </w:tc>
      </w:tr>
      <w:tr w:rsidR="00820E0D" w:rsidRPr="004F01B7" w14:paraId="69D72E75" w14:textId="77777777" w:rsidTr="00922DEF">
        <w:trPr>
          <w:trHeight w:val="1223"/>
        </w:trPr>
        <w:tc>
          <w:tcPr>
            <w:tcW w:w="1170" w:type="dxa"/>
            <w:tcBorders>
              <w:bottom w:val="single" w:sz="4" w:space="0" w:color="auto"/>
            </w:tcBorders>
            <w:shd w:val="clear" w:color="auto" w:fill="auto"/>
          </w:tcPr>
          <w:p w14:paraId="26948D26" w14:textId="77777777" w:rsidR="00820E0D" w:rsidRPr="004F01B7" w:rsidRDefault="00820E0D" w:rsidP="00A7429A">
            <w:pPr>
              <w:jc w:val="center"/>
              <w:rPr>
                <w:rFonts w:ascii="Arial" w:hAnsi="Arial" w:cs="Arial"/>
                <w:b/>
              </w:rPr>
            </w:pPr>
            <w:r w:rsidRPr="004F01B7">
              <w:rPr>
                <w:rFonts w:ascii="Arial" w:hAnsi="Arial" w:cs="Arial"/>
                <w:b/>
              </w:rPr>
              <w:t>3.5 to 4. 9 ug/dL</w:t>
            </w:r>
          </w:p>
        </w:tc>
        <w:tc>
          <w:tcPr>
            <w:tcW w:w="1440" w:type="dxa"/>
            <w:tcBorders>
              <w:bottom w:val="single" w:sz="4" w:space="0" w:color="auto"/>
            </w:tcBorders>
            <w:shd w:val="clear" w:color="auto" w:fill="auto"/>
          </w:tcPr>
          <w:p w14:paraId="2BF7B0DD" w14:textId="77777777" w:rsidR="00820E0D" w:rsidRPr="004F01B7" w:rsidRDefault="00820E0D" w:rsidP="00A7429A">
            <w:pPr>
              <w:jc w:val="center"/>
              <w:rPr>
                <w:rFonts w:ascii="Arial" w:hAnsi="Arial" w:cs="Arial"/>
                <w:b/>
              </w:rPr>
            </w:pPr>
            <w:r w:rsidRPr="004F01B7">
              <w:rPr>
                <w:rFonts w:ascii="Arial" w:hAnsi="Arial" w:cs="Arial"/>
                <w:b/>
              </w:rPr>
              <w:t>Single Venous</w:t>
            </w:r>
          </w:p>
        </w:tc>
        <w:tc>
          <w:tcPr>
            <w:tcW w:w="4140" w:type="dxa"/>
            <w:tcBorders>
              <w:bottom w:val="single" w:sz="4" w:space="0" w:color="auto"/>
            </w:tcBorders>
            <w:shd w:val="clear" w:color="auto" w:fill="auto"/>
          </w:tcPr>
          <w:p w14:paraId="5848E1C1" w14:textId="77777777" w:rsidR="00820E0D" w:rsidRPr="004F01B7" w:rsidRDefault="00820E0D" w:rsidP="00A7429A">
            <w:pPr>
              <w:rPr>
                <w:rFonts w:ascii="Arial" w:hAnsi="Arial" w:cs="Arial"/>
                <w:b/>
              </w:rPr>
            </w:pPr>
            <w:r w:rsidRPr="004F01B7">
              <w:rPr>
                <w:rFonts w:ascii="Arial" w:hAnsi="Arial" w:cs="Arial"/>
                <w:b/>
              </w:rPr>
              <w:t xml:space="preserve">2.4(a)      Activities </w:t>
            </w:r>
          </w:p>
          <w:p w14:paraId="7F099049" w14:textId="77777777" w:rsidR="00820E0D" w:rsidRPr="004F01B7" w:rsidRDefault="00820E0D" w:rsidP="00A7429A">
            <w:pPr>
              <w:numPr>
                <w:ilvl w:val="0"/>
                <w:numId w:val="14"/>
              </w:numPr>
              <w:rPr>
                <w:rFonts w:ascii="Arial" w:hAnsi="Arial" w:cs="Arial"/>
                <w:bCs/>
              </w:rPr>
            </w:pPr>
            <w:r w:rsidRPr="004F01B7">
              <w:rPr>
                <w:rFonts w:ascii="Arial" w:hAnsi="Arial" w:cs="Arial"/>
                <w:bCs/>
              </w:rPr>
              <w:t>Provide written guidance about common sources of lead exposure</w:t>
            </w:r>
          </w:p>
          <w:p w14:paraId="2CF1454B" w14:textId="77777777" w:rsidR="00820E0D" w:rsidRPr="004F01B7" w:rsidRDefault="00820E0D" w:rsidP="00A7429A">
            <w:pPr>
              <w:numPr>
                <w:ilvl w:val="0"/>
                <w:numId w:val="14"/>
              </w:numPr>
              <w:rPr>
                <w:rFonts w:ascii="Arial" w:hAnsi="Arial" w:cs="Arial"/>
                <w:b/>
              </w:rPr>
            </w:pPr>
            <w:r w:rsidRPr="004F01B7">
              <w:rPr>
                <w:rFonts w:ascii="Arial" w:hAnsi="Arial" w:cs="Arial"/>
                <w:bCs/>
              </w:rPr>
              <w:t>Provide written guidance on how to prevent lead exposur</w:t>
            </w:r>
            <w:r w:rsidRPr="00E2349C">
              <w:rPr>
                <w:rFonts w:ascii="Arial" w:hAnsi="Arial" w:cs="Arial"/>
                <w:bCs/>
              </w:rPr>
              <w:t>e</w:t>
            </w:r>
          </w:p>
        </w:tc>
        <w:tc>
          <w:tcPr>
            <w:tcW w:w="4230" w:type="dxa"/>
            <w:tcBorders>
              <w:bottom w:val="single" w:sz="4" w:space="0" w:color="auto"/>
            </w:tcBorders>
            <w:shd w:val="clear" w:color="auto" w:fill="auto"/>
          </w:tcPr>
          <w:p w14:paraId="3EFC22FE" w14:textId="77777777" w:rsidR="00820E0D" w:rsidRPr="004F01B7" w:rsidRDefault="00820E0D" w:rsidP="00A7429A">
            <w:pPr>
              <w:jc w:val="center"/>
              <w:rPr>
                <w:rFonts w:ascii="Arial" w:hAnsi="Arial" w:cs="Arial"/>
                <w:b/>
              </w:rPr>
            </w:pPr>
            <w:r w:rsidRPr="004F01B7">
              <w:rPr>
                <w:rFonts w:ascii="Arial" w:hAnsi="Arial" w:cs="Arial"/>
                <w:b/>
              </w:rPr>
              <w:t>N/A</w:t>
            </w:r>
          </w:p>
        </w:tc>
      </w:tr>
      <w:tr w:rsidR="00820E0D" w:rsidRPr="004F01B7" w14:paraId="528A501C" w14:textId="77777777" w:rsidTr="00922DEF">
        <w:trPr>
          <w:trHeight w:val="1061"/>
        </w:trPr>
        <w:tc>
          <w:tcPr>
            <w:tcW w:w="1170" w:type="dxa"/>
            <w:tcBorders>
              <w:bottom w:val="single" w:sz="4" w:space="0" w:color="auto"/>
            </w:tcBorders>
            <w:shd w:val="clear" w:color="auto" w:fill="auto"/>
          </w:tcPr>
          <w:p w14:paraId="7F1E2394" w14:textId="77777777" w:rsidR="00820E0D" w:rsidRPr="004F01B7" w:rsidRDefault="00820E0D" w:rsidP="00A7429A">
            <w:pPr>
              <w:jc w:val="center"/>
              <w:rPr>
                <w:rFonts w:ascii="Arial" w:hAnsi="Arial" w:cs="Arial"/>
                <w:b/>
              </w:rPr>
            </w:pPr>
            <w:r w:rsidRPr="004F01B7">
              <w:rPr>
                <w:rFonts w:ascii="Arial" w:hAnsi="Arial" w:cs="Arial"/>
              </w:rPr>
              <w:t xml:space="preserve">5 to 9 ug/dL </w:t>
            </w:r>
          </w:p>
        </w:tc>
        <w:tc>
          <w:tcPr>
            <w:tcW w:w="1440" w:type="dxa"/>
            <w:tcBorders>
              <w:bottom w:val="single" w:sz="4" w:space="0" w:color="auto"/>
            </w:tcBorders>
            <w:shd w:val="clear" w:color="auto" w:fill="auto"/>
          </w:tcPr>
          <w:p w14:paraId="4247E63E" w14:textId="77777777" w:rsidR="00820E0D" w:rsidRPr="004F01B7" w:rsidRDefault="00820E0D" w:rsidP="00A7429A">
            <w:pPr>
              <w:rPr>
                <w:rFonts w:ascii="Arial" w:hAnsi="Arial" w:cs="Arial"/>
              </w:rPr>
            </w:pPr>
            <w:r w:rsidRPr="004F01B7">
              <w:rPr>
                <w:rFonts w:ascii="Arial" w:hAnsi="Arial" w:cs="Arial"/>
              </w:rPr>
              <w:t>Single venous</w:t>
            </w:r>
          </w:p>
          <w:p w14:paraId="5B58AD91" w14:textId="77777777" w:rsidR="00820E0D" w:rsidRPr="004F01B7" w:rsidRDefault="00820E0D" w:rsidP="00A7429A">
            <w:pPr>
              <w:rPr>
                <w:rFonts w:ascii="Arial" w:hAnsi="Arial" w:cs="Arial"/>
              </w:rPr>
            </w:pPr>
          </w:p>
          <w:p w14:paraId="740773BB" w14:textId="77777777" w:rsidR="00820E0D" w:rsidRPr="004F01B7" w:rsidRDefault="00820E0D" w:rsidP="00A7429A">
            <w:pPr>
              <w:rPr>
                <w:rFonts w:ascii="Arial" w:hAnsi="Arial" w:cs="Arial"/>
              </w:rPr>
            </w:pPr>
          </w:p>
          <w:p w14:paraId="5CEFC7E4" w14:textId="77777777" w:rsidR="00820E0D" w:rsidRPr="004F01B7" w:rsidRDefault="00820E0D" w:rsidP="00A7429A">
            <w:pPr>
              <w:rPr>
                <w:rFonts w:ascii="Arial" w:hAnsi="Arial" w:cs="Arial"/>
              </w:rPr>
            </w:pPr>
          </w:p>
          <w:p w14:paraId="75D45283" w14:textId="77777777" w:rsidR="00820E0D" w:rsidRPr="004F01B7" w:rsidRDefault="00820E0D" w:rsidP="00A7429A">
            <w:pPr>
              <w:jc w:val="center"/>
              <w:rPr>
                <w:rFonts w:ascii="Arial" w:hAnsi="Arial" w:cs="Arial"/>
                <w:b/>
              </w:rPr>
            </w:pPr>
          </w:p>
        </w:tc>
        <w:tc>
          <w:tcPr>
            <w:tcW w:w="4140" w:type="dxa"/>
            <w:tcBorders>
              <w:bottom w:val="single" w:sz="4" w:space="0" w:color="auto"/>
            </w:tcBorders>
            <w:shd w:val="clear" w:color="auto" w:fill="auto"/>
          </w:tcPr>
          <w:p w14:paraId="6D6E5FE0" w14:textId="77777777" w:rsidR="00820E0D" w:rsidRPr="004F01B7" w:rsidRDefault="00820E0D" w:rsidP="00A7429A">
            <w:pPr>
              <w:rPr>
                <w:rFonts w:ascii="Arial" w:hAnsi="Arial" w:cs="Arial"/>
                <w:b/>
              </w:rPr>
            </w:pPr>
            <w:r w:rsidRPr="004F01B7">
              <w:rPr>
                <w:rFonts w:ascii="Arial" w:hAnsi="Arial" w:cs="Arial"/>
                <w:b/>
              </w:rPr>
              <w:t xml:space="preserve">2.4(c)            Activities </w:t>
            </w:r>
          </w:p>
          <w:p w14:paraId="3E6110FB" w14:textId="77777777" w:rsidR="00820E0D" w:rsidRPr="004F01B7" w:rsidRDefault="00820E0D" w:rsidP="00A7429A">
            <w:pPr>
              <w:rPr>
                <w:rFonts w:ascii="Arial" w:hAnsi="Arial" w:cs="Arial"/>
                <w:b/>
              </w:rPr>
            </w:pPr>
            <w:r w:rsidRPr="004F01B7">
              <w:rPr>
                <w:rFonts w:ascii="Arial" w:hAnsi="Arial" w:cs="Arial"/>
                <w:b/>
              </w:rPr>
              <w:t xml:space="preserve">2.5                Home Visit Schedule </w:t>
            </w:r>
          </w:p>
          <w:p w14:paraId="2CD549B9" w14:textId="77777777" w:rsidR="00820E0D" w:rsidRPr="004F01B7" w:rsidRDefault="00820E0D" w:rsidP="00A7429A">
            <w:pPr>
              <w:rPr>
                <w:rFonts w:ascii="Arial" w:hAnsi="Arial" w:cs="Arial"/>
              </w:rPr>
            </w:pPr>
          </w:p>
          <w:p w14:paraId="0D79FE33"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Home visit</w:t>
            </w:r>
          </w:p>
          <w:p w14:paraId="1C19A2A7"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Provide education, both written and verbal, and counseling about the effects of elevated blood lead levels and its prevention (nutrition, personal hygiene, housekeeping) and other risk reduction measures.</w:t>
            </w:r>
          </w:p>
          <w:p w14:paraId="1E819605"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Determine whether or not the child has a primary care provider. Refer to appropriate community resources.</w:t>
            </w:r>
          </w:p>
          <w:p w14:paraId="6C64FDE1" w14:textId="77777777" w:rsidR="00820E0D" w:rsidRPr="004F01B7" w:rsidRDefault="00820E0D" w:rsidP="00A7429A">
            <w:pPr>
              <w:numPr>
                <w:ilvl w:val="0"/>
                <w:numId w:val="8"/>
              </w:numPr>
              <w:ind w:left="156" w:hanging="180"/>
              <w:rPr>
                <w:rFonts w:ascii="Arial" w:hAnsi="Arial" w:cs="Arial"/>
              </w:rPr>
            </w:pPr>
            <w:r w:rsidRPr="004F01B7">
              <w:rPr>
                <w:rFonts w:ascii="Arial" w:hAnsi="Arial" w:cs="Arial"/>
              </w:rPr>
              <w:t>Complete case management assessments (Appendices G, H, I)</w:t>
            </w:r>
          </w:p>
          <w:p w14:paraId="796C8630" w14:textId="7A355D82" w:rsidR="00820E0D" w:rsidRPr="004F01B7" w:rsidRDefault="00820E0D" w:rsidP="00A7429A">
            <w:pPr>
              <w:numPr>
                <w:ilvl w:val="0"/>
                <w:numId w:val="5"/>
              </w:numPr>
              <w:ind w:left="156" w:hanging="180"/>
              <w:rPr>
                <w:rFonts w:ascii="Arial" w:hAnsi="Arial" w:cs="Arial"/>
              </w:rPr>
            </w:pPr>
          </w:p>
          <w:p w14:paraId="5364DD8A" w14:textId="7F9DAF8B" w:rsidR="00820E0D" w:rsidRPr="004F01B7" w:rsidRDefault="00820E0D" w:rsidP="00A7429A">
            <w:pPr>
              <w:numPr>
                <w:ilvl w:val="0"/>
                <w:numId w:val="5"/>
              </w:numPr>
              <w:ind w:left="156" w:hanging="180"/>
              <w:rPr>
                <w:rFonts w:ascii="Arial" w:hAnsi="Arial" w:cs="Arial"/>
              </w:rPr>
            </w:pPr>
            <w:r w:rsidRPr="004F01B7">
              <w:rPr>
                <w:rFonts w:ascii="Arial" w:hAnsi="Arial" w:cs="Arial"/>
              </w:rPr>
              <w:t xml:space="preserve">Assist the family in arranging for venous follow-up and monitor blood lead retesting and results. </w:t>
            </w:r>
          </w:p>
          <w:p w14:paraId="5F93EBF2" w14:textId="5F644E11" w:rsidR="00820E0D" w:rsidRPr="004F01B7" w:rsidRDefault="00820E0D" w:rsidP="00A7429A">
            <w:pPr>
              <w:numPr>
                <w:ilvl w:val="0"/>
                <w:numId w:val="5"/>
              </w:numPr>
              <w:ind w:left="156" w:hanging="180"/>
              <w:rPr>
                <w:rFonts w:ascii="Arial" w:hAnsi="Arial" w:cs="Arial"/>
              </w:rPr>
            </w:pPr>
            <w:r w:rsidRPr="004F01B7">
              <w:rPr>
                <w:rFonts w:ascii="Arial" w:hAnsi="Arial" w:cs="Arial"/>
              </w:rPr>
              <w:t>Educate about lead hazards that may be present on the premises.</w:t>
            </w:r>
          </w:p>
          <w:p w14:paraId="2613C71B" w14:textId="0EDD65B1" w:rsidR="00D9291C" w:rsidRPr="004F01B7" w:rsidRDefault="00D9291C" w:rsidP="00A7429A">
            <w:pPr>
              <w:numPr>
                <w:ilvl w:val="0"/>
                <w:numId w:val="5"/>
              </w:numPr>
              <w:ind w:left="156" w:hanging="180"/>
              <w:rPr>
                <w:rFonts w:ascii="Arial" w:hAnsi="Arial" w:cs="Arial"/>
              </w:rPr>
            </w:pPr>
            <w:r w:rsidRPr="004F01B7">
              <w:rPr>
                <w:rFonts w:ascii="Arial" w:hAnsi="Arial" w:cs="Arial"/>
              </w:rPr>
              <w:t>Monitor follow-up activities.</w:t>
            </w:r>
          </w:p>
          <w:p w14:paraId="48CF8392" w14:textId="674E0470" w:rsidR="00820E0D" w:rsidRPr="004F01B7" w:rsidRDefault="00820E0D" w:rsidP="00A7429A">
            <w:pPr>
              <w:jc w:val="center"/>
              <w:rPr>
                <w:rFonts w:ascii="Arial" w:hAnsi="Arial" w:cs="Arial"/>
                <w:b/>
              </w:rPr>
            </w:pPr>
          </w:p>
        </w:tc>
        <w:tc>
          <w:tcPr>
            <w:tcW w:w="4230" w:type="dxa"/>
            <w:tcBorders>
              <w:bottom w:val="single" w:sz="4" w:space="0" w:color="auto"/>
            </w:tcBorders>
            <w:shd w:val="clear" w:color="auto" w:fill="auto"/>
          </w:tcPr>
          <w:p w14:paraId="5BF75E04" w14:textId="77777777" w:rsidR="00820E0D" w:rsidRPr="004F01B7" w:rsidRDefault="00820E0D" w:rsidP="00A7429A">
            <w:pPr>
              <w:rPr>
                <w:rFonts w:ascii="Arial" w:hAnsi="Arial" w:cs="Arial"/>
                <w:b/>
              </w:rPr>
            </w:pPr>
            <w:r w:rsidRPr="004F01B7">
              <w:rPr>
                <w:rFonts w:ascii="Arial" w:hAnsi="Arial" w:cs="Arial"/>
                <w:b/>
              </w:rPr>
              <w:t>4.1(g)-(h)      Activities</w:t>
            </w:r>
          </w:p>
          <w:p w14:paraId="3BDEA176" w14:textId="77777777" w:rsidR="00820E0D" w:rsidRPr="004F01B7" w:rsidRDefault="00820E0D" w:rsidP="00A7429A">
            <w:pPr>
              <w:rPr>
                <w:rFonts w:ascii="Arial" w:hAnsi="Arial" w:cs="Arial"/>
                <w:b/>
              </w:rPr>
            </w:pPr>
            <w:r w:rsidRPr="004F01B7">
              <w:rPr>
                <w:rFonts w:ascii="Arial" w:hAnsi="Arial" w:cs="Arial"/>
                <w:b/>
              </w:rPr>
              <w:t xml:space="preserve">2.5                Home Visit Schedule </w:t>
            </w:r>
          </w:p>
          <w:p w14:paraId="66E4F5D2" w14:textId="77777777" w:rsidR="00820E0D" w:rsidRPr="004F01B7" w:rsidRDefault="00820E0D" w:rsidP="00A7429A">
            <w:pPr>
              <w:rPr>
                <w:rFonts w:ascii="Arial" w:hAnsi="Arial" w:cs="Arial"/>
                <w:b/>
              </w:rPr>
            </w:pPr>
          </w:p>
          <w:p w14:paraId="78B75DD7" w14:textId="6847BCA5" w:rsidR="00820E0D" w:rsidRPr="004F01B7" w:rsidRDefault="00820E0D" w:rsidP="00A7429A">
            <w:pPr>
              <w:rPr>
                <w:rFonts w:ascii="Arial" w:hAnsi="Arial" w:cs="Arial"/>
              </w:rPr>
            </w:pPr>
            <w:r w:rsidRPr="004F01B7">
              <w:rPr>
                <w:rFonts w:ascii="Arial" w:hAnsi="Arial" w:cs="Arial"/>
              </w:rPr>
              <w:t xml:space="preserve"> </w:t>
            </w:r>
          </w:p>
          <w:p w14:paraId="2D97F82B" w14:textId="77777777" w:rsidR="00820E0D" w:rsidRPr="004F01B7" w:rsidRDefault="00820E0D" w:rsidP="00A7429A">
            <w:pPr>
              <w:rPr>
                <w:rFonts w:ascii="Arial" w:hAnsi="Arial" w:cs="Arial"/>
              </w:rPr>
            </w:pPr>
          </w:p>
          <w:p w14:paraId="3A185539" w14:textId="77777777" w:rsidR="00820E0D" w:rsidRPr="004F01B7" w:rsidRDefault="00820E0D" w:rsidP="00A7429A">
            <w:pPr>
              <w:rPr>
                <w:rFonts w:ascii="Arial" w:hAnsi="Arial" w:cs="Arial"/>
                <w:b/>
              </w:rPr>
            </w:pPr>
          </w:p>
        </w:tc>
      </w:tr>
    </w:tbl>
    <w:p w14:paraId="1F302B4C" w14:textId="336EBCB5" w:rsidR="00820E0D" w:rsidRPr="004F01B7" w:rsidRDefault="00820E0D" w:rsidP="00A7429A">
      <w:r w:rsidRPr="004F01B7">
        <w:br w:type="page"/>
      </w:r>
    </w:p>
    <w:p w14:paraId="3A4A28E5" w14:textId="4A0FBB6C" w:rsidR="00C612C1" w:rsidRPr="004F01B7" w:rsidRDefault="00C612C1" w:rsidP="00A7429A"/>
    <w:p w14:paraId="5895FD18" w14:textId="77777777" w:rsidR="00C612C1" w:rsidRPr="004F01B7" w:rsidRDefault="00C612C1" w:rsidP="00A7429A"/>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4140"/>
        <w:gridCol w:w="4140"/>
      </w:tblGrid>
      <w:tr w:rsidR="00820E0D" w:rsidRPr="004F01B7" w14:paraId="0FFF68B3" w14:textId="77777777" w:rsidTr="00922DEF">
        <w:tc>
          <w:tcPr>
            <w:tcW w:w="1170" w:type="dxa"/>
            <w:tcBorders>
              <w:right w:val="nil"/>
            </w:tcBorders>
            <w:shd w:val="clear" w:color="auto" w:fill="auto"/>
          </w:tcPr>
          <w:p w14:paraId="15F9D662" w14:textId="77777777" w:rsidR="00820E0D" w:rsidRPr="004F01B7" w:rsidRDefault="00820E0D" w:rsidP="00A7429A">
            <w:pPr>
              <w:rPr>
                <w:rFonts w:ascii="Arial" w:hAnsi="Arial" w:cs="Arial"/>
              </w:rPr>
            </w:pPr>
          </w:p>
        </w:tc>
        <w:tc>
          <w:tcPr>
            <w:tcW w:w="1440" w:type="dxa"/>
            <w:tcBorders>
              <w:left w:val="nil"/>
              <w:right w:val="nil"/>
            </w:tcBorders>
            <w:shd w:val="clear" w:color="auto" w:fill="auto"/>
          </w:tcPr>
          <w:p w14:paraId="2CA223ED" w14:textId="77777777" w:rsidR="00820E0D" w:rsidRPr="004F01B7" w:rsidRDefault="00820E0D" w:rsidP="00A7429A">
            <w:pPr>
              <w:rPr>
                <w:rFonts w:ascii="Arial" w:hAnsi="Arial" w:cs="Arial"/>
              </w:rPr>
            </w:pPr>
          </w:p>
        </w:tc>
        <w:tc>
          <w:tcPr>
            <w:tcW w:w="4140" w:type="dxa"/>
            <w:tcBorders>
              <w:left w:val="nil"/>
              <w:right w:val="nil"/>
            </w:tcBorders>
            <w:shd w:val="clear" w:color="auto" w:fill="auto"/>
          </w:tcPr>
          <w:p w14:paraId="63490905" w14:textId="77777777" w:rsidR="00820E0D" w:rsidRPr="004F01B7" w:rsidRDefault="00820E0D" w:rsidP="00A7429A">
            <w:pPr>
              <w:jc w:val="center"/>
              <w:rPr>
                <w:rFonts w:ascii="Arial" w:hAnsi="Arial" w:cs="Arial"/>
                <w:b/>
              </w:rPr>
            </w:pPr>
            <w:r w:rsidRPr="004F01B7">
              <w:rPr>
                <w:rFonts w:ascii="Arial" w:hAnsi="Arial" w:cs="Arial"/>
                <w:b/>
              </w:rPr>
              <w:t>Category 3</w:t>
            </w:r>
          </w:p>
        </w:tc>
        <w:tc>
          <w:tcPr>
            <w:tcW w:w="4140" w:type="dxa"/>
            <w:tcBorders>
              <w:left w:val="nil"/>
            </w:tcBorders>
            <w:shd w:val="clear" w:color="auto" w:fill="auto"/>
          </w:tcPr>
          <w:p w14:paraId="03EC016D" w14:textId="77777777" w:rsidR="00820E0D" w:rsidRPr="004F01B7" w:rsidRDefault="00820E0D" w:rsidP="00A7429A">
            <w:pPr>
              <w:rPr>
                <w:rFonts w:ascii="Arial" w:hAnsi="Arial" w:cs="Arial"/>
              </w:rPr>
            </w:pPr>
          </w:p>
        </w:tc>
      </w:tr>
      <w:tr w:rsidR="00820E0D" w:rsidRPr="004F01B7" w14:paraId="212470A1" w14:textId="77777777" w:rsidTr="00922DEF">
        <w:trPr>
          <w:trHeight w:val="1061"/>
        </w:trPr>
        <w:tc>
          <w:tcPr>
            <w:tcW w:w="1170" w:type="dxa"/>
            <w:shd w:val="clear" w:color="auto" w:fill="auto"/>
          </w:tcPr>
          <w:p w14:paraId="5460540C" w14:textId="77777777" w:rsidR="00820E0D" w:rsidRPr="004F01B7" w:rsidRDefault="00820E0D" w:rsidP="00A7429A">
            <w:pPr>
              <w:jc w:val="center"/>
              <w:rPr>
                <w:rFonts w:ascii="Arial" w:hAnsi="Arial" w:cs="Arial"/>
                <w:b/>
              </w:rPr>
            </w:pPr>
            <w:r w:rsidRPr="004F01B7">
              <w:rPr>
                <w:rFonts w:ascii="Arial" w:hAnsi="Arial" w:cs="Arial"/>
                <w:b/>
              </w:rPr>
              <w:t>Blood Lead Level</w:t>
            </w:r>
          </w:p>
        </w:tc>
        <w:tc>
          <w:tcPr>
            <w:tcW w:w="1440" w:type="dxa"/>
            <w:shd w:val="clear" w:color="auto" w:fill="auto"/>
          </w:tcPr>
          <w:p w14:paraId="0E8532F8" w14:textId="77777777" w:rsidR="00820E0D" w:rsidRPr="004F01B7" w:rsidRDefault="00820E0D" w:rsidP="00A7429A">
            <w:pPr>
              <w:jc w:val="center"/>
              <w:rPr>
                <w:rFonts w:ascii="Arial" w:hAnsi="Arial" w:cs="Arial"/>
                <w:b/>
              </w:rPr>
            </w:pPr>
            <w:r w:rsidRPr="004F01B7">
              <w:rPr>
                <w:rFonts w:ascii="Arial" w:hAnsi="Arial" w:cs="Arial"/>
                <w:b/>
              </w:rPr>
              <w:t>Specimen Type</w:t>
            </w:r>
          </w:p>
          <w:p w14:paraId="27010912" w14:textId="77777777" w:rsidR="00820E0D" w:rsidRPr="004F01B7" w:rsidRDefault="00820E0D" w:rsidP="00A7429A">
            <w:pPr>
              <w:jc w:val="center"/>
              <w:rPr>
                <w:rFonts w:ascii="Arial" w:hAnsi="Arial" w:cs="Arial"/>
                <w:b/>
              </w:rPr>
            </w:pPr>
            <w:r w:rsidRPr="004F01B7">
              <w:rPr>
                <w:rFonts w:ascii="Arial" w:hAnsi="Arial" w:cs="Arial"/>
                <w:b/>
              </w:rPr>
              <w:t>and</w:t>
            </w:r>
          </w:p>
          <w:p w14:paraId="6DC5BB1F" w14:textId="77777777" w:rsidR="00820E0D" w:rsidRPr="004F01B7" w:rsidRDefault="00820E0D" w:rsidP="00A7429A">
            <w:pPr>
              <w:jc w:val="center"/>
              <w:rPr>
                <w:rFonts w:ascii="Arial" w:hAnsi="Arial" w:cs="Arial"/>
                <w:b/>
              </w:rPr>
            </w:pPr>
            <w:r w:rsidRPr="004F01B7">
              <w:rPr>
                <w:rFonts w:ascii="Arial" w:hAnsi="Arial" w:cs="Arial"/>
                <w:b/>
              </w:rPr>
              <w:t>Frequency</w:t>
            </w:r>
          </w:p>
        </w:tc>
        <w:tc>
          <w:tcPr>
            <w:tcW w:w="4140" w:type="dxa"/>
            <w:shd w:val="clear" w:color="auto" w:fill="auto"/>
          </w:tcPr>
          <w:p w14:paraId="55A88E52" w14:textId="77777777" w:rsidR="00820E0D" w:rsidRPr="004F01B7" w:rsidRDefault="00820E0D" w:rsidP="00A7429A">
            <w:pPr>
              <w:jc w:val="center"/>
              <w:rPr>
                <w:rFonts w:ascii="Arial" w:hAnsi="Arial" w:cs="Arial"/>
                <w:b/>
              </w:rPr>
            </w:pPr>
            <w:r w:rsidRPr="004F01B7">
              <w:rPr>
                <w:rFonts w:ascii="Arial" w:hAnsi="Arial" w:cs="Arial"/>
                <w:b/>
              </w:rPr>
              <w:t>Case Management</w:t>
            </w:r>
          </w:p>
          <w:p w14:paraId="3E68B595" w14:textId="77777777" w:rsidR="00820E0D" w:rsidRPr="004F01B7" w:rsidRDefault="00820E0D" w:rsidP="00A7429A">
            <w:pPr>
              <w:jc w:val="center"/>
              <w:rPr>
                <w:rFonts w:ascii="Arial" w:hAnsi="Arial" w:cs="Arial"/>
                <w:b/>
              </w:rPr>
            </w:pPr>
          </w:p>
        </w:tc>
        <w:tc>
          <w:tcPr>
            <w:tcW w:w="4140" w:type="dxa"/>
            <w:shd w:val="clear" w:color="auto" w:fill="auto"/>
          </w:tcPr>
          <w:p w14:paraId="520AEE25" w14:textId="77777777" w:rsidR="00820E0D" w:rsidRPr="004F01B7" w:rsidRDefault="00820E0D" w:rsidP="00A7429A">
            <w:pPr>
              <w:jc w:val="center"/>
              <w:rPr>
                <w:rFonts w:ascii="Arial" w:hAnsi="Arial" w:cs="Arial"/>
                <w:b/>
              </w:rPr>
            </w:pPr>
            <w:r w:rsidRPr="004F01B7">
              <w:rPr>
                <w:rFonts w:ascii="Arial" w:hAnsi="Arial" w:cs="Arial"/>
                <w:b/>
              </w:rPr>
              <w:t>Environmental Intervention</w:t>
            </w:r>
          </w:p>
          <w:p w14:paraId="6D363436" w14:textId="79E2315C" w:rsidR="00820E0D" w:rsidRPr="004F01B7" w:rsidRDefault="00820E0D" w:rsidP="00A7429A">
            <w:pPr>
              <w:jc w:val="center"/>
              <w:rPr>
                <w:rFonts w:ascii="Arial" w:hAnsi="Arial" w:cs="Arial"/>
                <w:b/>
              </w:rPr>
            </w:pPr>
          </w:p>
          <w:p w14:paraId="537DEE1B" w14:textId="77777777" w:rsidR="00820E0D" w:rsidRPr="004F01B7" w:rsidRDefault="00820E0D" w:rsidP="00A7429A">
            <w:pPr>
              <w:jc w:val="center"/>
              <w:rPr>
                <w:rFonts w:ascii="Arial" w:hAnsi="Arial" w:cs="Arial"/>
                <w:b/>
              </w:rPr>
            </w:pPr>
          </w:p>
        </w:tc>
      </w:tr>
      <w:tr w:rsidR="00820E0D" w:rsidRPr="004F01B7" w14:paraId="1A594791" w14:textId="77777777" w:rsidTr="00922DEF">
        <w:tc>
          <w:tcPr>
            <w:tcW w:w="1170" w:type="dxa"/>
            <w:tcBorders>
              <w:bottom w:val="single" w:sz="4" w:space="0" w:color="auto"/>
            </w:tcBorders>
            <w:shd w:val="clear" w:color="auto" w:fill="auto"/>
          </w:tcPr>
          <w:p w14:paraId="0E019CC5" w14:textId="77777777" w:rsidR="00820E0D" w:rsidRPr="004F01B7" w:rsidRDefault="00820E0D" w:rsidP="00A7429A">
            <w:pPr>
              <w:rPr>
                <w:rFonts w:ascii="Arial" w:hAnsi="Arial" w:cs="Arial"/>
              </w:rPr>
            </w:pPr>
            <w:r w:rsidRPr="004F01B7">
              <w:rPr>
                <w:rFonts w:ascii="Arial" w:hAnsi="Arial" w:cs="Arial"/>
              </w:rPr>
              <w:t xml:space="preserve">5 to 9 </w:t>
            </w:r>
          </w:p>
          <w:p w14:paraId="6EE7E198" w14:textId="77777777" w:rsidR="00820E0D" w:rsidRPr="004F01B7" w:rsidRDefault="00820E0D" w:rsidP="00A7429A">
            <w:pPr>
              <w:rPr>
                <w:rFonts w:ascii="Arial" w:hAnsi="Arial" w:cs="Arial"/>
              </w:rPr>
            </w:pPr>
            <w:r w:rsidRPr="004F01B7">
              <w:rPr>
                <w:rFonts w:ascii="Arial" w:hAnsi="Arial" w:cs="Arial"/>
              </w:rPr>
              <w:t>ug/dL</w:t>
            </w:r>
          </w:p>
          <w:p w14:paraId="50C66E9E" w14:textId="77777777" w:rsidR="00820E0D" w:rsidRPr="004F01B7" w:rsidRDefault="00820E0D" w:rsidP="00A7429A">
            <w:pPr>
              <w:rPr>
                <w:rFonts w:ascii="Arial" w:hAnsi="Arial" w:cs="Arial"/>
              </w:rPr>
            </w:pPr>
          </w:p>
          <w:p w14:paraId="678E7A8A" w14:textId="77777777" w:rsidR="00820E0D" w:rsidRPr="004F01B7" w:rsidRDefault="00820E0D" w:rsidP="00A7429A">
            <w:pPr>
              <w:rPr>
                <w:rFonts w:ascii="Arial" w:hAnsi="Arial" w:cs="Arial"/>
              </w:rPr>
            </w:pPr>
          </w:p>
          <w:p w14:paraId="5FFFE37C" w14:textId="77777777" w:rsidR="00820E0D" w:rsidRPr="004F01B7" w:rsidRDefault="00820E0D" w:rsidP="00A7429A">
            <w:pPr>
              <w:rPr>
                <w:rFonts w:ascii="Arial" w:hAnsi="Arial" w:cs="Arial"/>
              </w:rPr>
            </w:pPr>
          </w:p>
          <w:p w14:paraId="76C706B4" w14:textId="77777777" w:rsidR="00820E0D" w:rsidRPr="004F01B7" w:rsidRDefault="00820E0D" w:rsidP="00A7429A">
            <w:pPr>
              <w:rPr>
                <w:rFonts w:ascii="Arial" w:hAnsi="Arial" w:cs="Arial"/>
              </w:rPr>
            </w:pPr>
          </w:p>
          <w:p w14:paraId="4C590E7E" w14:textId="77777777" w:rsidR="00820E0D" w:rsidRPr="004F01B7" w:rsidRDefault="00820E0D" w:rsidP="00A7429A">
            <w:pPr>
              <w:rPr>
                <w:rFonts w:ascii="Arial" w:hAnsi="Arial" w:cs="Arial"/>
              </w:rPr>
            </w:pPr>
            <w:r w:rsidRPr="004F01B7">
              <w:rPr>
                <w:rFonts w:ascii="Arial" w:hAnsi="Arial" w:cs="Arial"/>
              </w:rPr>
              <w:t xml:space="preserve">OR </w:t>
            </w:r>
          </w:p>
          <w:p w14:paraId="0F8DCF38" w14:textId="77777777" w:rsidR="00820E0D" w:rsidRPr="004F01B7" w:rsidRDefault="00820E0D" w:rsidP="00A7429A">
            <w:pPr>
              <w:rPr>
                <w:rFonts w:ascii="Arial" w:hAnsi="Arial" w:cs="Arial"/>
              </w:rPr>
            </w:pPr>
          </w:p>
          <w:p w14:paraId="4E5349D8" w14:textId="77777777" w:rsidR="00820E0D" w:rsidRPr="004F01B7" w:rsidRDefault="00820E0D" w:rsidP="00A7429A">
            <w:pPr>
              <w:rPr>
                <w:rFonts w:ascii="Arial" w:hAnsi="Arial" w:cs="Arial"/>
              </w:rPr>
            </w:pPr>
            <w:r w:rsidRPr="004F01B7">
              <w:rPr>
                <w:rFonts w:ascii="Arial" w:hAnsi="Arial" w:cs="Arial"/>
              </w:rPr>
              <w:t>10 to 44 ug/dL</w:t>
            </w:r>
            <w:r w:rsidRPr="004F01B7">
              <w:rPr>
                <w:rFonts w:ascii="Arial" w:hAnsi="Arial" w:cs="Arial"/>
              </w:rPr>
              <w:tab/>
            </w:r>
          </w:p>
        </w:tc>
        <w:tc>
          <w:tcPr>
            <w:tcW w:w="1440" w:type="dxa"/>
            <w:tcBorders>
              <w:bottom w:val="single" w:sz="4" w:space="0" w:color="auto"/>
            </w:tcBorders>
            <w:shd w:val="clear" w:color="auto" w:fill="auto"/>
          </w:tcPr>
          <w:p w14:paraId="6C44CDA4" w14:textId="77777777" w:rsidR="00820E0D" w:rsidRPr="004F01B7" w:rsidRDefault="00820E0D" w:rsidP="00A7429A">
            <w:pPr>
              <w:rPr>
                <w:rFonts w:ascii="Arial" w:hAnsi="Arial" w:cs="Arial"/>
              </w:rPr>
            </w:pPr>
            <w:r w:rsidRPr="004F01B7">
              <w:rPr>
                <w:rFonts w:ascii="Arial" w:hAnsi="Arial" w:cs="Arial"/>
              </w:rPr>
              <w:t xml:space="preserve">Two venous </w:t>
            </w:r>
          </w:p>
          <w:p w14:paraId="2691F52E" w14:textId="77777777" w:rsidR="00820E0D" w:rsidRPr="004F01B7" w:rsidRDefault="00820E0D" w:rsidP="00A7429A">
            <w:pPr>
              <w:rPr>
                <w:rFonts w:ascii="Arial" w:hAnsi="Arial" w:cs="Arial"/>
              </w:rPr>
            </w:pPr>
            <w:r w:rsidRPr="004F01B7">
              <w:rPr>
                <w:rFonts w:ascii="Arial" w:hAnsi="Arial" w:cs="Arial"/>
              </w:rPr>
              <w:t>(1-4 months apart)</w:t>
            </w:r>
          </w:p>
          <w:p w14:paraId="4877AF11" w14:textId="77777777" w:rsidR="00820E0D" w:rsidRPr="004F01B7" w:rsidRDefault="00820E0D" w:rsidP="00A7429A">
            <w:pPr>
              <w:rPr>
                <w:rFonts w:ascii="Arial" w:hAnsi="Arial" w:cs="Arial"/>
              </w:rPr>
            </w:pPr>
          </w:p>
          <w:p w14:paraId="3283F259" w14:textId="77777777" w:rsidR="00820E0D" w:rsidRPr="004F01B7" w:rsidRDefault="00820E0D" w:rsidP="00A7429A">
            <w:pPr>
              <w:rPr>
                <w:rFonts w:ascii="Arial" w:hAnsi="Arial" w:cs="Arial"/>
              </w:rPr>
            </w:pPr>
          </w:p>
          <w:p w14:paraId="0AF50BA3" w14:textId="77777777" w:rsidR="00820E0D" w:rsidRPr="004F01B7" w:rsidRDefault="00820E0D" w:rsidP="00A7429A">
            <w:pPr>
              <w:rPr>
                <w:rFonts w:ascii="Arial" w:hAnsi="Arial" w:cs="Arial"/>
              </w:rPr>
            </w:pPr>
          </w:p>
          <w:p w14:paraId="75CC34BE" w14:textId="77777777" w:rsidR="00820E0D" w:rsidRPr="004F01B7" w:rsidRDefault="00820E0D" w:rsidP="00A7429A">
            <w:pPr>
              <w:rPr>
                <w:rFonts w:ascii="Arial" w:hAnsi="Arial" w:cs="Arial"/>
              </w:rPr>
            </w:pPr>
            <w:r w:rsidRPr="004F01B7">
              <w:rPr>
                <w:rFonts w:ascii="Arial" w:hAnsi="Arial" w:cs="Arial"/>
              </w:rPr>
              <w:t>Single venous</w:t>
            </w:r>
          </w:p>
        </w:tc>
        <w:tc>
          <w:tcPr>
            <w:tcW w:w="4140" w:type="dxa"/>
            <w:tcBorders>
              <w:bottom w:val="single" w:sz="4" w:space="0" w:color="auto"/>
            </w:tcBorders>
            <w:shd w:val="clear" w:color="auto" w:fill="auto"/>
          </w:tcPr>
          <w:p w14:paraId="361056A2" w14:textId="77777777" w:rsidR="00820E0D" w:rsidRPr="004F01B7" w:rsidRDefault="00820E0D" w:rsidP="00A7429A">
            <w:pPr>
              <w:rPr>
                <w:rFonts w:ascii="Arial" w:hAnsi="Arial" w:cs="Arial"/>
                <w:b/>
              </w:rPr>
            </w:pPr>
            <w:r w:rsidRPr="004F01B7">
              <w:rPr>
                <w:rFonts w:ascii="Arial" w:hAnsi="Arial" w:cs="Arial"/>
                <w:b/>
              </w:rPr>
              <w:t>2.4(c)            Activities</w:t>
            </w:r>
          </w:p>
          <w:p w14:paraId="2BD85733" w14:textId="77777777" w:rsidR="00820E0D" w:rsidRPr="004F01B7" w:rsidRDefault="00820E0D" w:rsidP="00A7429A">
            <w:pPr>
              <w:rPr>
                <w:rFonts w:ascii="Arial" w:hAnsi="Arial" w:cs="Arial"/>
                <w:b/>
              </w:rPr>
            </w:pPr>
            <w:r w:rsidRPr="004F01B7">
              <w:rPr>
                <w:rFonts w:ascii="Arial" w:hAnsi="Arial" w:cs="Arial"/>
                <w:b/>
              </w:rPr>
              <w:t xml:space="preserve">2.5                Home Visit Schedule </w:t>
            </w:r>
          </w:p>
          <w:p w14:paraId="25960AE8" w14:textId="77777777" w:rsidR="00820E0D" w:rsidRPr="004F01B7" w:rsidRDefault="00820E0D" w:rsidP="00A7429A">
            <w:pPr>
              <w:rPr>
                <w:rFonts w:ascii="Arial" w:hAnsi="Arial" w:cs="Arial"/>
              </w:rPr>
            </w:pPr>
          </w:p>
          <w:p w14:paraId="082D35C9"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Home visit</w:t>
            </w:r>
          </w:p>
          <w:p w14:paraId="497508C8"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Provide education, both written and verbal, and counseling about the effects of elevated blood lead levels and its prevention (nutrition, personal hygiene, housekeeping) and other risk reduction measures.</w:t>
            </w:r>
          </w:p>
          <w:p w14:paraId="29DEB34E" w14:textId="758C9233"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 xml:space="preserve">Determine whether  the child has a primary care provider. </w:t>
            </w:r>
          </w:p>
          <w:p w14:paraId="5F917839"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Refer to appropriate community resources.</w:t>
            </w:r>
          </w:p>
          <w:p w14:paraId="6ABE0815" w14:textId="77777777" w:rsidR="00820E0D" w:rsidRPr="004F01B7" w:rsidRDefault="00820E0D" w:rsidP="00A7429A">
            <w:pPr>
              <w:numPr>
                <w:ilvl w:val="0"/>
                <w:numId w:val="8"/>
              </w:numPr>
              <w:ind w:left="156" w:hanging="180"/>
              <w:rPr>
                <w:rFonts w:ascii="Arial" w:hAnsi="Arial" w:cs="Arial"/>
              </w:rPr>
            </w:pPr>
            <w:r w:rsidRPr="004F01B7">
              <w:rPr>
                <w:rFonts w:ascii="Arial" w:hAnsi="Arial" w:cs="Arial"/>
              </w:rPr>
              <w:t>Complete case management assessments (Appendices G, H, I)</w:t>
            </w:r>
          </w:p>
          <w:p w14:paraId="1749049E" w14:textId="77777777" w:rsidR="00820E0D" w:rsidRPr="004F01B7" w:rsidRDefault="00820E0D" w:rsidP="00A7429A">
            <w:pPr>
              <w:numPr>
                <w:ilvl w:val="0"/>
                <w:numId w:val="5"/>
              </w:numPr>
              <w:ind w:left="156" w:hanging="180"/>
              <w:rPr>
                <w:rFonts w:ascii="Arial" w:hAnsi="Arial" w:cs="Arial"/>
              </w:rPr>
            </w:pPr>
            <w:r w:rsidRPr="004F01B7">
              <w:rPr>
                <w:rFonts w:ascii="Arial" w:hAnsi="Arial" w:cs="Arial"/>
              </w:rPr>
              <w:t xml:space="preserve">Assist the family in arranging for venous follow-up and monitor blood lead retesting and results. </w:t>
            </w:r>
          </w:p>
          <w:p w14:paraId="6742E5F5" w14:textId="77777777" w:rsidR="00820E0D" w:rsidRPr="004F01B7" w:rsidRDefault="00820E0D" w:rsidP="00A7429A">
            <w:pPr>
              <w:numPr>
                <w:ilvl w:val="0"/>
                <w:numId w:val="5"/>
              </w:numPr>
              <w:ind w:left="156" w:hanging="180"/>
              <w:rPr>
                <w:rFonts w:ascii="Arial" w:hAnsi="Arial" w:cs="Arial"/>
              </w:rPr>
            </w:pPr>
            <w:r w:rsidRPr="004F01B7">
              <w:rPr>
                <w:rFonts w:ascii="Arial" w:hAnsi="Arial" w:cs="Arial"/>
              </w:rPr>
              <w:t>Educate about lead hazards that may be present on the premises.</w:t>
            </w:r>
          </w:p>
          <w:p w14:paraId="0C7CC990" w14:textId="77777777" w:rsidR="00820E0D" w:rsidRPr="004F01B7" w:rsidRDefault="00820E0D" w:rsidP="00A7429A">
            <w:pPr>
              <w:numPr>
                <w:ilvl w:val="0"/>
                <w:numId w:val="5"/>
              </w:numPr>
              <w:ind w:left="156" w:hanging="180"/>
              <w:rPr>
                <w:rFonts w:ascii="Arial" w:hAnsi="Arial" w:cs="Arial"/>
              </w:rPr>
            </w:pPr>
            <w:r w:rsidRPr="004F01B7">
              <w:rPr>
                <w:rFonts w:ascii="Arial" w:hAnsi="Arial" w:cs="Arial"/>
              </w:rPr>
              <w:t>Monitor follow-up activities.</w:t>
            </w:r>
          </w:p>
          <w:p w14:paraId="2A4D5FD2" w14:textId="77777777" w:rsidR="00820E0D" w:rsidRPr="004F01B7" w:rsidRDefault="00820E0D" w:rsidP="00A7429A">
            <w:pPr>
              <w:numPr>
                <w:ilvl w:val="0"/>
                <w:numId w:val="5"/>
              </w:numPr>
              <w:ind w:left="156" w:hanging="184"/>
              <w:rPr>
                <w:rFonts w:ascii="Arial" w:hAnsi="Arial" w:cs="Arial"/>
              </w:rPr>
            </w:pPr>
            <w:r w:rsidRPr="004F01B7">
              <w:rPr>
                <w:rFonts w:ascii="Arial" w:hAnsi="Arial" w:cs="Arial"/>
              </w:rPr>
              <w:t>Assess the need for emergency relocation.</w:t>
            </w:r>
          </w:p>
          <w:p w14:paraId="7561D234" w14:textId="77777777" w:rsidR="00820E0D" w:rsidRPr="004F01B7" w:rsidRDefault="00820E0D" w:rsidP="00A7429A">
            <w:pPr>
              <w:numPr>
                <w:ilvl w:val="0"/>
                <w:numId w:val="5"/>
              </w:numPr>
              <w:ind w:left="156" w:hanging="184"/>
              <w:rPr>
                <w:rFonts w:ascii="Arial" w:hAnsi="Arial" w:cs="Arial"/>
              </w:rPr>
            </w:pPr>
            <w:r w:rsidRPr="004F01B7">
              <w:rPr>
                <w:rFonts w:ascii="Arial" w:hAnsi="Arial" w:cs="Arial"/>
              </w:rPr>
              <w:t>Ensure a hazard assessment is completed at all proposed relocation addresses.</w:t>
            </w:r>
          </w:p>
        </w:tc>
        <w:tc>
          <w:tcPr>
            <w:tcW w:w="4140" w:type="dxa"/>
            <w:tcBorders>
              <w:bottom w:val="single" w:sz="4" w:space="0" w:color="auto"/>
            </w:tcBorders>
            <w:shd w:val="clear" w:color="auto" w:fill="auto"/>
          </w:tcPr>
          <w:p w14:paraId="44CA09B4" w14:textId="77777777" w:rsidR="00820E0D" w:rsidRPr="004F01B7" w:rsidRDefault="00820E0D" w:rsidP="00A7429A">
            <w:pPr>
              <w:rPr>
                <w:rFonts w:ascii="Arial" w:hAnsi="Arial" w:cs="Arial"/>
                <w:b/>
              </w:rPr>
            </w:pPr>
            <w:r w:rsidRPr="004F01B7">
              <w:rPr>
                <w:rFonts w:ascii="Arial" w:hAnsi="Arial" w:cs="Arial"/>
                <w:b/>
              </w:rPr>
              <w:t>4.1 (a)-(d)     Activities</w:t>
            </w:r>
          </w:p>
          <w:p w14:paraId="15E31F20" w14:textId="77777777" w:rsidR="00820E0D" w:rsidRPr="004F01B7" w:rsidRDefault="00820E0D" w:rsidP="00A7429A">
            <w:pPr>
              <w:rPr>
                <w:rFonts w:ascii="Arial" w:hAnsi="Arial" w:cs="Arial"/>
                <w:b/>
              </w:rPr>
            </w:pPr>
            <w:r w:rsidRPr="004F01B7">
              <w:rPr>
                <w:rFonts w:ascii="Arial" w:hAnsi="Arial" w:cs="Arial"/>
                <w:b/>
              </w:rPr>
              <w:t>4.1 (e)           Home Visit Schedule</w:t>
            </w:r>
          </w:p>
          <w:p w14:paraId="452DD535" w14:textId="77777777" w:rsidR="00820E0D" w:rsidRPr="004F01B7" w:rsidRDefault="00820E0D" w:rsidP="00A7429A">
            <w:pPr>
              <w:rPr>
                <w:rFonts w:ascii="Arial" w:hAnsi="Arial" w:cs="Arial"/>
                <w:b/>
              </w:rPr>
            </w:pPr>
          </w:p>
          <w:p w14:paraId="0A593025" w14:textId="77777777" w:rsidR="00820E0D" w:rsidRPr="004F01B7" w:rsidRDefault="00820E0D" w:rsidP="00A7429A">
            <w:pPr>
              <w:rPr>
                <w:rFonts w:ascii="Arial" w:hAnsi="Arial" w:cs="Arial"/>
              </w:rPr>
            </w:pPr>
            <w:r w:rsidRPr="004F01B7">
              <w:rPr>
                <w:rFonts w:ascii="Arial" w:hAnsi="Arial" w:cs="Arial"/>
              </w:rPr>
              <w:t>Conduct Environmental Intervention</w:t>
            </w:r>
          </w:p>
          <w:p w14:paraId="1A989F69" w14:textId="77777777" w:rsidR="00820E0D" w:rsidRPr="004F01B7" w:rsidRDefault="00820E0D" w:rsidP="00A7429A">
            <w:pPr>
              <w:rPr>
                <w:rFonts w:ascii="Arial" w:hAnsi="Arial" w:cs="Arial"/>
              </w:rPr>
            </w:pPr>
          </w:p>
          <w:p w14:paraId="6C2839D0" w14:textId="77777777" w:rsidR="00820E0D" w:rsidRPr="00A7429A" w:rsidRDefault="00820E0D" w:rsidP="00A7429A">
            <w:pPr>
              <w:rPr>
                <w:rFonts w:ascii="Arial" w:hAnsi="Arial" w:cs="Arial"/>
                <w:b/>
                <w:sz w:val="20"/>
                <w:szCs w:val="20"/>
              </w:rPr>
            </w:pPr>
            <w:r w:rsidRPr="004F01B7">
              <w:rPr>
                <w:rFonts w:ascii="Arial" w:hAnsi="Arial" w:cs="Arial"/>
                <w:b/>
              </w:rPr>
              <w:t xml:space="preserve">4.1 (f) </w:t>
            </w:r>
            <w:r w:rsidRPr="00A7429A">
              <w:rPr>
                <w:rFonts w:ascii="Arial" w:hAnsi="Arial" w:cs="Arial"/>
                <w:b/>
                <w:sz w:val="20"/>
                <w:szCs w:val="20"/>
              </w:rPr>
              <w:t>(premise constructed in 1978 or later)</w:t>
            </w:r>
          </w:p>
          <w:p w14:paraId="5E3EC304" w14:textId="77777777" w:rsidR="00820E0D" w:rsidRPr="004F01B7" w:rsidRDefault="00820E0D" w:rsidP="00A7429A">
            <w:pPr>
              <w:numPr>
                <w:ilvl w:val="0"/>
                <w:numId w:val="13"/>
              </w:numPr>
              <w:tabs>
                <w:tab w:val="left" w:pos="168"/>
              </w:tabs>
              <w:ind w:hanging="720"/>
              <w:rPr>
                <w:rFonts w:ascii="Arial" w:hAnsi="Arial" w:cs="Arial"/>
              </w:rPr>
            </w:pPr>
            <w:r w:rsidRPr="004F01B7">
              <w:rPr>
                <w:rFonts w:ascii="Arial" w:hAnsi="Arial" w:cs="Arial"/>
              </w:rPr>
              <w:t>Hazard Assessment</w:t>
            </w:r>
          </w:p>
          <w:p w14:paraId="28CC645E" w14:textId="77777777" w:rsidR="00820E0D" w:rsidRPr="004F01B7" w:rsidRDefault="00820E0D" w:rsidP="00A7429A">
            <w:pPr>
              <w:tabs>
                <w:tab w:val="left" w:pos="168"/>
              </w:tabs>
              <w:rPr>
                <w:rFonts w:ascii="Arial" w:hAnsi="Arial" w:cs="Arial"/>
              </w:rPr>
            </w:pPr>
            <w:r w:rsidRPr="004F01B7">
              <w:rPr>
                <w:rFonts w:ascii="Arial" w:hAnsi="Arial" w:cs="Arial"/>
              </w:rPr>
              <w:t xml:space="preserve">  Questionnaire (Appendix A) at    </w:t>
            </w:r>
          </w:p>
          <w:p w14:paraId="443343EA" w14:textId="77777777" w:rsidR="00820E0D" w:rsidRPr="004F01B7" w:rsidRDefault="00820E0D" w:rsidP="00A7429A">
            <w:pPr>
              <w:tabs>
                <w:tab w:val="left" w:pos="168"/>
              </w:tabs>
              <w:rPr>
                <w:rFonts w:ascii="Arial" w:hAnsi="Arial" w:cs="Arial"/>
              </w:rPr>
            </w:pPr>
            <w:r w:rsidRPr="004F01B7">
              <w:rPr>
                <w:rFonts w:ascii="Arial" w:hAnsi="Arial" w:cs="Arial"/>
              </w:rPr>
              <w:t xml:space="preserve">  primary residence. </w:t>
            </w:r>
          </w:p>
          <w:p w14:paraId="7DC132B5" w14:textId="77777777" w:rsidR="00820E0D" w:rsidRPr="004F01B7" w:rsidRDefault="00820E0D" w:rsidP="00A7429A">
            <w:pPr>
              <w:rPr>
                <w:rFonts w:ascii="Arial" w:hAnsi="Arial" w:cs="Arial"/>
              </w:rPr>
            </w:pPr>
          </w:p>
          <w:p w14:paraId="77C34DA0" w14:textId="77777777" w:rsidR="00820E0D" w:rsidRPr="00A7429A" w:rsidRDefault="00820E0D" w:rsidP="00A7429A">
            <w:pPr>
              <w:rPr>
                <w:rFonts w:ascii="Arial" w:hAnsi="Arial" w:cs="Arial"/>
                <w:b/>
                <w:sz w:val="20"/>
                <w:szCs w:val="20"/>
              </w:rPr>
            </w:pPr>
            <w:r w:rsidRPr="004F01B7">
              <w:rPr>
                <w:rFonts w:ascii="Arial" w:hAnsi="Arial" w:cs="Arial"/>
                <w:b/>
              </w:rPr>
              <w:t xml:space="preserve">4.2 </w:t>
            </w:r>
            <w:r w:rsidRPr="00A7429A">
              <w:rPr>
                <w:rFonts w:ascii="Arial" w:hAnsi="Arial" w:cs="Arial"/>
                <w:b/>
                <w:sz w:val="20"/>
                <w:szCs w:val="20"/>
              </w:rPr>
              <w:t>(children up to 72 months)</w:t>
            </w:r>
          </w:p>
          <w:p w14:paraId="1A85E757"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 xml:space="preserve">Hazard Assessment at </w:t>
            </w:r>
          </w:p>
          <w:p w14:paraId="1E08C3F5" w14:textId="77777777" w:rsidR="00820E0D" w:rsidRPr="004F01B7" w:rsidRDefault="00820E0D" w:rsidP="00A7429A">
            <w:pPr>
              <w:ind w:left="168"/>
              <w:rPr>
                <w:rFonts w:ascii="Arial" w:hAnsi="Arial" w:cs="Arial"/>
              </w:rPr>
            </w:pPr>
            <w:r w:rsidRPr="004F01B7">
              <w:rPr>
                <w:rFonts w:ascii="Arial" w:hAnsi="Arial" w:cs="Arial"/>
              </w:rPr>
              <w:t xml:space="preserve">primary residence. </w:t>
            </w:r>
          </w:p>
          <w:p w14:paraId="51524F31"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 xml:space="preserve">Limited Hazard Assessment at </w:t>
            </w:r>
          </w:p>
          <w:p w14:paraId="5DB4E5B0" w14:textId="77777777" w:rsidR="00820E0D" w:rsidRPr="004F01B7" w:rsidRDefault="00820E0D" w:rsidP="00A7429A">
            <w:pPr>
              <w:ind w:left="168"/>
              <w:rPr>
                <w:rFonts w:ascii="Arial" w:hAnsi="Arial" w:cs="Arial"/>
              </w:rPr>
            </w:pPr>
            <w:r w:rsidRPr="004F01B7">
              <w:rPr>
                <w:rFonts w:ascii="Arial" w:hAnsi="Arial" w:cs="Arial"/>
              </w:rPr>
              <w:t xml:space="preserve">previous primary and secondary addresses. </w:t>
            </w:r>
          </w:p>
          <w:p w14:paraId="7FDC7770" w14:textId="77777777" w:rsidR="00820E0D" w:rsidRPr="004F01B7" w:rsidRDefault="00820E0D" w:rsidP="00A7429A">
            <w:pPr>
              <w:ind w:left="168" w:hanging="180"/>
              <w:rPr>
                <w:rFonts w:ascii="Arial" w:hAnsi="Arial" w:cs="Arial"/>
              </w:rPr>
            </w:pPr>
          </w:p>
          <w:p w14:paraId="47DEF01C" w14:textId="77777777" w:rsidR="00820E0D" w:rsidRPr="00A7429A" w:rsidRDefault="00820E0D" w:rsidP="00A7429A">
            <w:pPr>
              <w:rPr>
                <w:rFonts w:ascii="Arial" w:hAnsi="Arial" w:cs="Arial"/>
                <w:b/>
                <w:sz w:val="20"/>
                <w:szCs w:val="20"/>
              </w:rPr>
            </w:pPr>
            <w:r w:rsidRPr="004F01B7">
              <w:rPr>
                <w:rFonts w:ascii="Arial" w:hAnsi="Arial" w:cs="Arial"/>
                <w:b/>
              </w:rPr>
              <w:t xml:space="preserve">4.3(a) &amp; (b) </w:t>
            </w:r>
            <w:r w:rsidRPr="00A7429A">
              <w:rPr>
                <w:rFonts w:ascii="Arial" w:hAnsi="Arial" w:cs="Arial"/>
                <w:b/>
                <w:sz w:val="20"/>
                <w:szCs w:val="20"/>
              </w:rPr>
              <w:t>(children 72 months or greater)</w:t>
            </w:r>
          </w:p>
          <w:p w14:paraId="4EAE35B7" w14:textId="77777777" w:rsidR="00820E0D" w:rsidRPr="004F01B7" w:rsidRDefault="00820E0D" w:rsidP="00A7429A">
            <w:pPr>
              <w:numPr>
                <w:ilvl w:val="0"/>
                <w:numId w:val="9"/>
              </w:numPr>
              <w:ind w:left="168" w:hanging="192"/>
              <w:rPr>
                <w:rFonts w:ascii="Arial" w:hAnsi="Arial" w:cs="Arial"/>
              </w:rPr>
            </w:pPr>
            <w:r w:rsidRPr="004F01B7">
              <w:rPr>
                <w:rFonts w:ascii="Arial" w:hAnsi="Arial" w:cs="Arial"/>
              </w:rPr>
              <w:t xml:space="preserve">Limited Hazard Assessment at primary and secondary addresses.  </w:t>
            </w:r>
          </w:p>
          <w:p w14:paraId="0C4F9BA1" w14:textId="77777777" w:rsidR="00820E0D" w:rsidRPr="004F01B7" w:rsidRDefault="00820E0D" w:rsidP="00A7429A">
            <w:pPr>
              <w:rPr>
                <w:rFonts w:ascii="Arial" w:hAnsi="Arial" w:cs="Arial"/>
              </w:rPr>
            </w:pPr>
          </w:p>
          <w:p w14:paraId="65122369" w14:textId="77777777" w:rsidR="00820E0D" w:rsidRPr="004F01B7" w:rsidRDefault="00820E0D" w:rsidP="00A7429A">
            <w:pPr>
              <w:rPr>
                <w:rFonts w:ascii="Arial" w:hAnsi="Arial" w:cs="Arial"/>
                <w:b/>
              </w:rPr>
            </w:pPr>
            <w:r w:rsidRPr="004F01B7">
              <w:rPr>
                <w:rFonts w:ascii="Arial" w:hAnsi="Arial" w:cs="Arial"/>
                <w:b/>
              </w:rPr>
              <w:t xml:space="preserve">4.3(c) </w:t>
            </w:r>
            <w:r w:rsidRPr="00A7429A">
              <w:rPr>
                <w:rFonts w:ascii="Arial" w:hAnsi="Arial" w:cs="Arial"/>
                <w:b/>
                <w:sz w:val="20"/>
                <w:szCs w:val="20"/>
              </w:rPr>
              <w:t>(children 72 months or greater who have been medically diagnosed as having a development disability or developmental delay in which the effective developmental age is up to 72 months</w:t>
            </w:r>
            <w:r w:rsidRPr="004F01B7">
              <w:rPr>
                <w:rFonts w:ascii="Arial" w:hAnsi="Arial" w:cs="Arial"/>
                <w:b/>
              </w:rPr>
              <w:t>)</w:t>
            </w:r>
          </w:p>
          <w:p w14:paraId="03E56EA1"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Hazard Assessment at primary residence.</w:t>
            </w:r>
          </w:p>
          <w:p w14:paraId="13D1D728"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 xml:space="preserve">Limited Hazard Assessment at </w:t>
            </w:r>
          </w:p>
          <w:p w14:paraId="7437C3A3" w14:textId="77777777" w:rsidR="00820E0D" w:rsidRPr="004F01B7" w:rsidRDefault="00820E0D" w:rsidP="00A7429A">
            <w:pPr>
              <w:ind w:left="168"/>
              <w:rPr>
                <w:rFonts w:ascii="Arial" w:hAnsi="Arial" w:cs="Arial"/>
              </w:rPr>
            </w:pPr>
            <w:r w:rsidRPr="004F01B7">
              <w:rPr>
                <w:rFonts w:ascii="Arial" w:hAnsi="Arial" w:cs="Arial"/>
              </w:rPr>
              <w:t xml:space="preserve">previous primary and secondary addresses. </w:t>
            </w:r>
          </w:p>
        </w:tc>
      </w:tr>
    </w:tbl>
    <w:p w14:paraId="6E1B492F" w14:textId="0D1B59EA" w:rsidR="00820E0D" w:rsidRPr="004F01B7" w:rsidRDefault="00820E0D" w:rsidP="00A7429A">
      <w:r w:rsidRPr="004F01B7">
        <w:br w:type="page"/>
      </w:r>
    </w:p>
    <w:p w14:paraId="6D551177" w14:textId="738BE98E" w:rsidR="00C612C1" w:rsidRPr="004F01B7" w:rsidRDefault="00C612C1" w:rsidP="00A7429A"/>
    <w:p w14:paraId="598BD902" w14:textId="77777777" w:rsidR="00C612C1" w:rsidRPr="004F01B7" w:rsidRDefault="00C612C1" w:rsidP="00A7429A"/>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4140"/>
        <w:gridCol w:w="4140"/>
      </w:tblGrid>
      <w:tr w:rsidR="00820E0D" w:rsidRPr="004F01B7" w14:paraId="0F8C2FE8" w14:textId="77777777" w:rsidTr="00922DEF">
        <w:trPr>
          <w:trHeight w:val="260"/>
        </w:trPr>
        <w:tc>
          <w:tcPr>
            <w:tcW w:w="1170" w:type="dxa"/>
            <w:tcBorders>
              <w:bottom w:val="single" w:sz="4" w:space="0" w:color="auto"/>
              <w:right w:val="nil"/>
            </w:tcBorders>
            <w:shd w:val="clear" w:color="auto" w:fill="auto"/>
          </w:tcPr>
          <w:p w14:paraId="27D3832A" w14:textId="77777777" w:rsidR="00820E0D" w:rsidRPr="004F01B7" w:rsidRDefault="00820E0D" w:rsidP="00A7429A">
            <w:pPr>
              <w:rPr>
                <w:rFonts w:ascii="Arial" w:hAnsi="Arial" w:cs="Arial"/>
              </w:rPr>
            </w:pPr>
          </w:p>
        </w:tc>
        <w:tc>
          <w:tcPr>
            <w:tcW w:w="1440" w:type="dxa"/>
            <w:tcBorders>
              <w:left w:val="nil"/>
              <w:bottom w:val="single" w:sz="4" w:space="0" w:color="auto"/>
              <w:right w:val="nil"/>
            </w:tcBorders>
            <w:shd w:val="clear" w:color="auto" w:fill="auto"/>
          </w:tcPr>
          <w:p w14:paraId="785BBC18" w14:textId="77777777" w:rsidR="00820E0D" w:rsidRPr="004F01B7" w:rsidRDefault="00820E0D" w:rsidP="00A7429A">
            <w:pPr>
              <w:rPr>
                <w:rFonts w:ascii="Arial" w:hAnsi="Arial" w:cs="Arial"/>
              </w:rPr>
            </w:pPr>
          </w:p>
        </w:tc>
        <w:tc>
          <w:tcPr>
            <w:tcW w:w="4140" w:type="dxa"/>
            <w:tcBorders>
              <w:left w:val="nil"/>
              <w:bottom w:val="single" w:sz="4" w:space="0" w:color="auto"/>
              <w:right w:val="nil"/>
            </w:tcBorders>
            <w:shd w:val="clear" w:color="auto" w:fill="auto"/>
          </w:tcPr>
          <w:p w14:paraId="724BDCC0" w14:textId="77777777" w:rsidR="00820E0D" w:rsidRPr="004F01B7" w:rsidRDefault="00820E0D" w:rsidP="00A7429A">
            <w:pPr>
              <w:jc w:val="center"/>
              <w:rPr>
                <w:rFonts w:ascii="Arial" w:hAnsi="Arial" w:cs="Arial"/>
                <w:b/>
              </w:rPr>
            </w:pPr>
            <w:r w:rsidRPr="004F01B7">
              <w:rPr>
                <w:rFonts w:ascii="Arial" w:hAnsi="Arial" w:cs="Arial"/>
                <w:b/>
              </w:rPr>
              <w:t>Category 4</w:t>
            </w:r>
          </w:p>
        </w:tc>
        <w:tc>
          <w:tcPr>
            <w:tcW w:w="4140" w:type="dxa"/>
            <w:tcBorders>
              <w:left w:val="nil"/>
              <w:bottom w:val="single" w:sz="4" w:space="0" w:color="auto"/>
            </w:tcBorders>
            <w:shd w:val="clear" w:color="auto" w:fill="auto"/>
          </w:tcPr>
          <w:p w14:paraId="6360B1A7" w14:textId="77777777" w:rsidR="00820E0D" w:rsidRPr="004F01B7" w:rsidRDefault="00820E0D" w:rsidP="00A7429A">
            <w:pPr>
              <w:rPr>
                <w:rFonts w:ascii="Arial" w:hAnsi="Arial" w:cs="Arial"/>
              </w:rPr>
            </w:pPr>
          </w:p>
        </w:tc>
      </w:tr>
      <w:tr w:rsidR="00820E0D" w:rsidRPr="004F01B7" w14:paraId="1A92129B" w14:textId="77777777" w:rsidTr="00922DEF">
        <w:tc>
          <w:tcPr>
            <w:tcW w:w="1170" w:type="dxa"/>
            <w:tcBorders>
              <w:top w:val="single" w:sz="4" w:space="0" w:color="auto"/>
            </w:tcBorders>
            <w:shd w:val="clear" w:color="auto" w:fill="auto"/>
          </w:tcPr>
          <w:p w14:paraId="1016A1C3" w14:textId="77777777" w:rsidR="00820E0D" w:rsidRPr="004F01B7" w:rsidRDefault="00820E0D" w:rsidP="00A7429A">
            <w:pPr>
              <w:rPr>
                <w:rFonts w:ascii="Arial" w:hAnsi="Arial" w:cs="Arial"/>
                <w:b/>
              </w:rPr>
            </w:pPr>
            <w:r w:rsidRPr="004F01B7">
              <w:rPr>
                <w:rFonts w:ascii="Arial" w:hAnsi="Arial" w:cs="Arial"/>
                <w:b/>
              </w:rPr>
              <w:t>Blood Lead Level</w:t>
            </w:r>
          </w:p>
          <w:p w14:paraId="4F487E72" w14:textId="77777777" w:rsidR="00820E0D" w:rsidRPr="004F01B7" w:rsidRDefault="00820E0D" w:rsidP="00A7429A">
            <w:pPr>
              <w:rPr>
                <w:rFonts w:ascii="Arial" w:hAnsi="Arial" w:cs="Arial"/>
              </w:rPr>
            </w:pPr>
          </w:p>
        </w:tc>
        <w:tc>
          <w:tcPr>
            <w:tcW w:w="1440" w:type="dxa"/>
            <w:tcBorders>
              <w:top w:val="single" w:sz="4" w:space="0" w:color="auto"/>
            </w:tcBorders>
            <w:shd w:val="clear" w:color="auto" w:fill="auto"/>
          </w:tcPr>
          <w:p w14:paraId="2B27B5A1" w14:textId="77777777" w:rsidR="00820E0D" w:rsidRPr="004F01B7" w:rsidRDefault="00820E0D" w:rsidP="00A7429A">
            <w:pPr>
              <w:jc w:val="center"/>
              <w:rPr>
                <w:rFonts w:ascii="Arial" w:hAnsi="Arial" w:cs="Arial"/>
                <w:b/>
              </w:rPr>
            </w:pPr>
            <w:r w:rsidRPr="004F01B7">
              <w:rPr>
                <w:rFonts w:ascii="Arial" w:hAnsi="Arial" w:cs="Arial"/>
                <w:b/>
              </w:rPr>
              <w:t>Specimen Type</w:t>
            </w:r>
          </w:p>
          <w:p w14:paraId="2D6FAFA4" w14:textId="77777777" w:rsidR="00820E0D" w:rsidRPr="004F01B7" w:rsidRDefault="00820E0D" w:rsidP="00A7429A">
            <w:pPr>
              <w:jc w:val="center"/>
              <w:rPr>
                <w:rFonts w:ascii="Arial" w:hAnsi="Arial" w:cs="Arial"/>
                <w:b/>
              </w:rPr>
            </w:pPr>
            <w:r w:rsidRPr="004F01B7">
              <w:rPr>
                <w:rFonts w:ascii="Arial" w:hAnsi="Arial" w:cs="Arial"/>
                <w:b/>
              </w:rPr>
              <w:t>and</w:t>
            </w:r>
          </w:p>
          <w:p w14:paraId="30B1EB5D" w14:textId="77777777" w:rsidR="00820E0D" w:rsidRPr="004F01B7" w:rsidRDefault="00820E0D" w:rsidP="00A7429A">
            <w:pPr>
              <w:rPr>
                <w:rFonts w:ascii="Arial" w:hAnsi="Arial" w:cs="Arial"/>
              </w:rPr>
            </w:pPr>
            <w:r w:rsidRPr="004F01B7">
              <w:rPr>
                <w:rFonts w:ascii="Arial" w:hAnsi="Arial" w:cs="Arial"/>
                <w:b/>
              </w:rPr>
              <w:t>Frequency</w:t>
            </w:r>
          </w:p>
        </w:tc>
        <w:tc>
          <w:tcPr>
            <w:tcW w:w="4140" w:type="dxa"/>
            <w:tcBorders>
              <w:top w:val="single" w:sz="4" w:space="0" w:color="auto"/>
            </w:tcBorders>
            <w:shd w:val="clear" w:color="auto" w:fill="auto"/>
          </w:tcPr>
          <w:p w14:paraId="349F1EE2" w14:textId="77777777" w:rsidR="00820E0D" w:rsidRPr="004F01B7" w:rsidRDefault="00820E0D" w:rsidP="00A7429A">
            <w:pPr>
              <w:jc w:val="center"/>
              <w:rPr>
                <w:rFonts w:ascii="Arial" w:hAnsi="Arial" w:cs="Arial"/>
                <w:b/>
              </w:rPr>
            </w:pPr>
            <w:r w:rsidRPr="004F01B7">
              <w:rPr>
                <w:rFonts w:ascii="Arial" w:hAnsi="Arial" w:cs="Arial"/>
                <w:b/>
              </w:rPr>
              <w:t>Case Management</w:t>
            </w:r>
          </w:p>
          <w:p w14:paraId="5770A49C" w14:textId="77777777" w:rsidR="00820E0D" w:rsidRPr="004F01B7" w:rsidRDefault="00820E0D" w:rsidP="00A7429A">
            <w:pPr>
              <w:rPr>
                <w:rFonts w:ascii="Arial" w:hAnsi="Arial" w:cs="Arial"/>
                <w:b/>
              </w:rPr>
            </w:pPr>
          </w:p>
        </w:tc>
        <w:tc>
          <w:tcPr>
            <w:tcW w:w="4140" w:type="dxa"/>
            <w:tcBorders>
              <w:top w:val="single" w:sz="4" w:space="0" w:color="auto"/>
            </w:tcBorders>
            <w:shd w:val="clear" w:color="auto" w:fill="auto"/>
          </w:tcPr>
          <w:p w14:paraId="1767CCB7" w14:textId="77777777" w:rsidR="00820E0D" w:rsidRPr="004F01B7" w:rsidRDefault="00820E0D" w:rsidP="00A7429A">
            <w:pPr>
              <w:jc w:val="center"/>
              <w:rPr>
                <w:rFonts w:ascii="Arial" w:hAnsi="Arial" w:cs="Arial"/>
                <w:b/>
              </w:rPr>
            </w:pPr>
            <w:r w:rsidRPr="004F01B7">
              <w:rPr>
                <w:rFonts w:ascii="Arial" w:hAnsi="Arial" w:cs="Arial"/>
                <w:b/>
              </w:rPr>
              <w:t>Environmental Intervention</w:t>
            </w:r>
          </w:p>
          <w:p w14:paraId="04254C5F" w14:textId="77777777" w:rsidR="00820E0D" w:rsidRPr="004F01B7" w:rsidRDefault="00820E0D" w:rsidP="00A7429A">
            <w:pPr>
              <w:jc w:val="center"/>
              <w:rPr>
                <w:rFonts w:ascii="Arial" w:hAnsi="Arial" w:cs="Arial"/>
                <w:b/>
              </w:rPr>
            </w:pPr>
            <w:r w:rsidRPr="004F01B7">
              <w:rPr>
                <w:rFonts w:ascii="Arial" w:hAnsi="Arial" w:cs="Arial"/>
                <w:b/>
              </w:rPr>
              <w:t>or</w:t>
            </w:r>
          </w:p>
          <w:p w14:paraId="25EF7B5B" w14:textId="77777777" w:rsidR="00820E0D" w:rsidRPr="004F01B7" w:rsidRDefault="00820E0D" w:rsidP="00A7429A">
            <w:pPr>
              <w:jc w:val="center"/>
              <w:rPr>
                <w:rFonts w:ascii="Arial" w:hAnsi="Arial" w:cs="Arial"/>
                <w:b/>
              </w:rPr>
            </w:pPr>
            <w:r w:rsidRPr="004F01B7">
              <w:rPr>
                <w:rFonts w:ascii="Arial" w:hAnsi="Arial" w:cs="Arial"/>
                <w:b/>
              </w:rPr>
              <w:t>Preliminary</w:t>
            </w:r>
          </w:p>
          <w:p w14:paraId="6F5C174A" w14:textId="77777777" w:rsidR="00820E0D" w:rsidRPr="004F01B7" w:rsidRDefault="00820E0D" w:rsidP="00A7429A">
            <w:pPr>
              <w:jc w:val="center"/>
              <w:rPr>
                <w:rFonts w:ascii="Arial" w:hAnsi="Arial" w:cs="Arial"/>
                <w:b/>
              </w:rPr>
            </w:pPr>
            <w:r w:rsidRPr="004F01B7">
              <w:rPr>
                <w:rFonts w:ascii="Arial" w:hAnsi="Arial" w:cs="Arial"/>
                <w:b/>
              </w:rPr>
              <w:t>Environmental Evaluation</w:t>
            </w:r>
          </w:p>
          <w:p w14:paraId="3AF66BCB" w14:textId="77777777" w:rsidR="00820E0D" w:rsidRPr="004F01B7" w:rsidRDefault="00820E0D" w:rsidP="00A7429A">
            <w:pPr>
              <w:jc w:val="center"/>
              <w:rPr>
                <w:rFonts w:ascii="Arial" w:hAnsi="Arial" w:cs="Arial"/>
                <w:b/>
              </w:rPr>
            </w:pPr>
          </w:p>
        </w:tc>
      </w:tr>
      <w:tr w:rsidR="00820E0D" w:rsidRPr="004F01B7" w14:paraId="50A4498B" w14:textId="77777777" w:rsidTr="00922DEF">
        <w:tc>
          <w:tcPr>
            <w:tcW w:w="1170" w:type="dxa"/>
            <w:tcBorders>
              <w:top w:val="single" w:sz="4" w:space="0" w:color="auto"/>
            </w:tcBorders>
            <w:shd w:val="clear" w:color="auto" w:fill="auto"/>
          </w:tcPr>
          <w:p w14:paraId="70E07F33" w14:textId="77777777" w:rsidR="00820E0D" w:rsidRPr="004F01B7" w:rsidRDefault="00820E0D" w:rsidP="00A7429A">
            <w:pPr>
              <w:rPr>
                <w:rFonts w:ascii="Arial" w:hAnsi="Arial" w:cs="Arial"/>
              </w:rPr>
            </w:pPr>
            <w:r w:rsidRPr="004F01B7">
              <w:rPr>
                <w:rFonts w:ascii="Arial" w:hAnsi="Arial" w:cs="Arial"/>
              </w:rPr>
              <w:t>45 or greater</w:t>
            </w:r>
          </w:p>
          <w:p w14:paraId="6F7CBEE3" w14:textId="0726B82B" w:rsidR="00820E0D" w:rsidRPr="004F01B7" w:rsidRDefault="003E788C" w:rsidP="00A7429A">
            <w:pPr>
              <w:rPr>
                <w:rFonts w:ascii="Arial" w:hAnsi="Arial" w:cs="Arial"/>
              </w:rPr>
            </w:pPr>
            <w:r w:rsidRPr="00126028">
              <w:rPr>
                <w:rFonts w:ascii="Arial" w:hAnsi="Arial" w:cs="Arial"/>
              </w:rPr>
              <w:t>µ</w:t>
            </w:r>
            <w:r w:rsidR="00820E0D" w:rsidRPr="004F01B7">
              <w:rPr>
                <w:rFonts w:ascii="Arial" w:hAnsi="Arial" w:cs="Arial"/>
              </w:rPr>
              <w:t>g/dL</w:t>
            </w:r>
          </w:p>
        </w:tc>
        <w:tc>
          <w:tcPr>
            <w:tcW w:w="1440" w:type="dxa"/>
            <w:tcBorders>
              <w:top w:val="single" w:sz="4" w:space="0" w:color="auto"/>
            </w:tcBorders>
            <w:shd w:val="clear" w:color="auto" w:fill="auto"/>
          </w:tcPr>
          <w:p w14:paraId="1FB3F1F1" w14:textId="77777777" w:rsidR="00820E0D" w:rsidRPr="004F01B7" w:rsidRDefault="00820E0D" w:rsidP="00A7429A">
            <w:pPr>
              <w:rPr>
                <w:rFonts w:ascii="Arial" w:hAnsi="Arial" w:cs="Arial"/>
              </w:rPr>
            </w:pPr>
            <w:r w:rsidRPr="004F01B7">
              <w:rPr>
                <w:rFonts w:ascii="Arial" w:hAnsi="Arial" w:cs="Arial"/>
              </w:rPr>
              <w:t>Single venous</w:t>
            </w:r>
          </w:p>
        </w:tc>
        <w:tc>
          <w:tcPr>
            <w:tcW w:w="4140" w:type="dxa"/>
            <w:tcBorders>
              <w:top w:val="single" w:sz="4" w:space="0" w:color="auto"/>
            </w:tcBorders>
            <w:shd w:val="clear" w:color="auto" w:fill="auto"/>
          </w:tcPr>
          <w:p w14:paraId="55557E8B" w14:textId="77777777" w:rsidR="00820E0D" w:rsidRPr="004F01B7" w:rsidRDefault="00820E0D" w:rsidP="00A7429A">
            <w:pPr>
              <w:rPr>
                <w:rFonts w:ascii="Arial" w:hAnsi="Arial" w:cs="Arial"/>
                <w:b/>
              </w:rPr>
            </w:pPr>
            <w:r w:rsidRPr="004F01B7">
              <w:rPr>
                <w:rFonts w:ascii="Arial" w:hAnsi="Arial" w:cs="Arial"/>
                <w:b/>
              </w:rPr>
              <w:t xml:space="preserve">2.4(d)            Activities </w:t>
            </w:r>
          </w:p>
          <w:p w14:paraId="4BE48C16" w14:textId="77777777" w:rsidR="00820E0D" w:rsidRPr="004F01B7" w:rsidRDefault="00820E0D" w:rsidP="00A7429A">
            <w:pPr>
              <w:rPr>
                <w:rFonts w:ascii="Arial" w:hAnsi="Arial" w:cs="Arial"/>
                <w:b/>
              </w:rPr>
            </w:pPr>
            <w:r w:rsidRPr="004F01B7">
              <w:rPr>
                <w:rFonts w:ascii="Arial" w:hAnsi="Arial" w:cs="Arial"/>
                <w:b/>
              </w:rPr>
              <w:t>2.5                Home Visit Schedule</w:t>
            </w:r>
          </w:p>
          <w:p w14:paraId="19DF0FEC" w14:textId="77777777" w:rsidR="00820E0D" w:rsidRPr="004F01B7" w:rsidRDefault="00820E0D" w:rsidP="00A7429A">
            <w:pPr>
              <w:rPr>
                <w:rFonts w:ascii="Arial" w:hAnsi="Arial" w:cs="Arial"/>
                <w:b/>
              </w:rPr>
            </w:pPr>
          </w:p>
          <w:p w14:paraId="1D7281BD"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Home visit</w:t>
            </w:r>
          </w:p>
          <w:p w14:paraId="4CE8018E"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Provide education, both written and verbal, and counseling about the effects of elevated blood lead levels and its prevention (nutrition, personal hygiene, housekeeping) and other risk reduction measures.</w:t>
            </w:r>
          </w:p>
          <w:p w14:paraId="7B9092E1" w14:textId="2CD1B16E"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 xml:space="preserve">Determine whether the child has a primary care provider. </w:t>
            </w:r>
          </w:p>
          <w:p w14:paraId="745FA9F6" w14:textId="77777777" w:rsidR="00820E0D" w:rsidRPr="004F01B7" w:rsidRDefault="00820E0D" w:rsidP="00A7429A">
            <w:pPr>
              <w:numPr>
                <w:ilvl w:val="0"/>
                <w:numId w:val="4"/>
              </w:numPr>
              <w:autoSpaceDE w:val="0"/>
              <w:autoSpaceDN w:val="0"/>
              <w:adjustRightInd w:val="0"/>
              <w:ind w:left="156" w:hanging="180"/>
              <w:rPr>
                <w:rFonts w:ascii="Arial" w:hAnsi="Arial" w:cs="Arial"/>
              </w:rPr>
            </w:pPr>
            <w:r w:rsidRPr="004F01B7">
              <w:rPr>
                <w:rFonts w:ascii="Arial" w:hAnsi="Arial" w:cs="Arial"/>
              </w:rPr>
              <w:t>Refer to appropriate community resources.</w:t>
            </w:r>
          </w:p>
          <w:p w14:paraId="150835AF" w14:textId="77777777" w:rsidR="00820E0D" w:rsidRPr="004F01B7" w:rsidRDefault="00820E0D" w:rsidP="00A7429A">
            <w:pPr>
              <w:numPr>
                <w:ilvl w:val="0"/>
                <w:numId w:val="8"/>
              </w:numPr>
              <w:ind w:left="156" w:hanging="180"/>
              <w:rPr>
                <w:rFonts w:ascii="Arial" w:hAnsi="Arial" w:cs="Arial"/>
              </w:rPr>
            </w:pPr>
            <w:r w:rsidRPr="004F01B7">
              <w:rPr>
                <w:rFonts w:ascii="Arial" w:hAnsi="Arial" w:cs="Arial"/>
              </w:rPr>
              <w:t>Complete case management assessments (Appendices G, H, I)</w:t>
            </w:r>
          </w:p>
          <w:p w14:paraId="77004307" w14:textId="77777777" w:rsidR="00820E0D" w:rsidRPr="004F01B7" w:rsidRDefault="00820E0D" w:rsidP="00A7429A">
            <w:pPr>
              <w:numPr>
                <w:ilvl w:val="0"/>
                <w:numId w:val="5"/>
              </w:numPr>
              <w:ind w:left="156" w:hanging="180"/>
              <w:rPr>
                <w:rFonts w:ascii="Arial" w:hAnsi="Arial" w:cs="Arial"/>
              </w:rPr>
            </w:pPr>
            <w:r w:rsidRPr="004F01B7">
              <w:rPr>
                <w:rFonts w:ascii="Arial" w:hAnsi="Arial" w:cs="Arial"/>
              </w:rPr>
              <w:t xml:space="preserve">Assist the family in arranging for venous follow-up and monitor blood lead retesting and results. </w:t>
            </w:r>
          </w:p>
          <w:p w14:paraId="6018562E" w14:textId="77777777" w:rsidR="00820E0D" w:rsidRPr="004F01B7" w:rsidRDefault="00820E0D" w:rsidP="00A7429A">
            <w:pPr>
              <w:numPr>
                <w:ilvl w:val="0"/>
                <w:numId w:val="5"/>
              </w:numPr>
              <w:ind w:left="156" w:hanging="180"/>
              <w:rPr>
                <w:rFonts w:ascii="Arial" w:hAnsi="Arial" w:cs="Arial"/>
              </w:rPr>
            </w:pPr>
            <w:r w:rsidRPr="004F01B7">
              <w:rPr>
                <w:rFonts w:ascii="Arial" w:hAnsi="Arial" w:cs="Arial"/>
              </w:rPr>
              <w:t>Educate about lead hazards that may be present on the premises.</w:t>
            </w:r>
          </w:p>
          <w:p w14:paraId="20AF1F9E" w14:textId="77777777" w:rsidR="00820E0D" w:rsidRPr="004F01B7" w:rsidRDefault="00820E0D" w:rsidP="00A7429A">
            <w:pPr>
              <w:numPr>
                <w:ilvl w:val="0"/>
                <w:numId w:val="5"/>
              </w:numPr>
              <w:ind w:left="156" w:hanging="180"/>
              <w:rPr>
                <w:rFonts w:ascii="Arial" w:hAnsi="Arial" w:cs="Arial"/>
              </w:rPr>
            </w:pPr>
            <w:r w:rsidRPr="004F01B7">
              <w:rPr>
                <w:rFonts w:ascii="Arial" w:hAnsi="Arial" w:cs="Arial"/>
              </w:rPr>
              <w:t>Monitor follow-up activities.</w:t>
            </w:r>
          </w:p>
          <w:p w14:paraId="795CC25E" w14:textId="77777777" w:rsidR="00820E0D" w:rsidRPr="004F01B7" w:rsidRDefault="00820E0D" w:rsidP="00A7429A">
            <w:pPr>
              <w:numPr>
                <w:ilvl w:val="0"/>
                <w:numId w:val="5"/>
              </w:numPr>
              <w:ind w:left="156" w:hanging="184"/>
              <w:rPr>
                <w:rFonts w:ascii="Arial" w:hAnsi="Arial" w:cs="Arial"/>
              </w:rPr>
            </w:pPr>
            <w:r w:rsidRPr="004F01B7">
              <w:rPr>
                <w:rFonts w:ascii="Arial" w:hAnsi="Arial" w:cs="Arial"/>
              </w:rPr>
              <w:t>Assess the need for emergency relocation.</w:t>
            </w:r>
          </w:p>
          <w:p w14:paraId="76998569" w14:textId="77777777" w:rsidR="00820E0D" w:rsidRPr="004F01B7" w:rsidRDefault="00820E0D" w:rsidP="00A7429A">
            <w:pPr>
              <w:numPr>
                <w:ilvl w:val="0"/>
                <w:numId w:val="5"/>
              </w:numPr>
              <w:ind w:left="156" w:hanging="184"/>
              <w:rPr>
                <w:rFonts w:ascii="Arial" w:hAnsi="Arial" w:cs="Arial"/>
              </w:rPr>
            </w:pPr>
            <w:r w:rsidRPr="004F01B7">
              <w:rPr>
                <w:rFonts w:ascii="Arial" w:hAnsi="Arial" w:cs="Arial"/>
              </w:rPr>
              <w:t xml:space="preserve">Ensure a hazard assessment is    </w:t>
            </w:r>
          </w:p>
          <w:p w14:paraId="7A9FF152" w14:textId="77777777" w:rsidR="00820E0D" w:rsidRPr="004F01B7" w:rsidRDefault="00820E0D" w:rsidP="00A7429A">
            <w:pPr>
              <w:ind w:left="156"/>
              <w:rPr>
                <w:rFonts w:ascii="Arial" w:hAnsi="Arial" w:cs="Arial"/>
              </w:rPr>
            </w:pPr>
            <w:r w:rsidRPr="004F01B7">
              <w:rPr>
                <w:rFonts w:ascii="Arial" w:hAnsi="Arial" w:cs="Arial"/>
              </w:rPr>
              <w:t xml:space="preserve">completed at all proposed    </w:t>
            </w:r>
          </w:p>
          <w:p w14:paraId="64F9D172" w14:textId="77777777" w:rsidR="00820E0D" w:rsidRPr="004F01B7" w:rsidRDefault="00820E0D" w:rsidP="00A7429A">
            <w:pPr>
              <w:ind w:left="156"/>
              <w:rPr>
                <w:rFonts w:ascii="Arial" w:hAnsi="Arial" w:cs="Arial"/>
                <w:b/>
              </w:rPr>
            </w:pPr>
            <w:r w:rsidRPr="004F01B7">
              <w:rPr>
                <w:rFonts w:ascii="Arial" w:hAnsi="Arial" w:cs="Arial"/>
              </w:rPr>
              <w:t xml:space="preserve"> relocation addresses.</w:t>
            </w:r>
          </w:p>
          <w:p w14:paraId="5EE4E997" w14:textId="77777777" w:rsidR="00820E0D" w:rsidRPr="004F01B7" w:rsidRDefault="00820E0D" w:rsidP="00A7429A">
            <w:pPr>
              <w:numPr>
                <w:ilvl w:val="0"/>
                <w:numId w:val="7"/>
              </w:numPr>
              <w:ind w:left="156" w:hanging="184"/>
              <w:rPr>
                <w:rFonts w:ascii="Arial" w:hAnsi="Arial" w:cs="Arial"/>
              </w:rPr>
            </w:pPr>
            <w:r w:rsidRPr="004F01B7">
              <w:rPr>
                <w:rFonts w:ascii="Arial" w:hAnsi="Arial" w:cs="Arial"/>
              </w:rPr>
              <w:t>Recommend to the primary care provider immediate hospitalization.</w:t>
            </w:r>
          </w:p>
          <w:p w14:paraId="0EE22445" w14:textId="77777777" w:rsidR="00820E0D" w:rsidRPr="004F01B7" w:rsidRDefault="00820E0D" w:rsidP="00A7429A">
            <w:pPr>
              <w:numPr>
                <w:ilvl w:val="0"/>
                <w:numId w:val="7"/>
              </w:numPr>
              <w:ind w:left="156" w:hanging="184"/>
              <w:rPr>
                <w:rFonts w:ascii="Arial" w:hAnsi="Arial" w:cs="Arial"/>
              </w:rPr>
            </w:pPr>
            <w:r w:rsidRPr="004F01B7">
              <w:rPr>
                <w:rFonts w:ascii="Arial" w:hAnsi="Arial" w:cs="Arial"/>
              </w:rPr>
              <w:t xml:space="preserve">Recommend to the primary care provider to communicate with New Jersey Poison Information and Education System (NJPIES).  </w:t>
            </w:r>
          </w:p>
          <w:p w14:paraId="14961973" w14:textId="77777777" w:rsidR="00820E0D" w:rsidRPr="004F01B7" w:rsidRDefault="00820E0D" w:rsidP="00A7429A">
            <w:pPr>
              <w:numPr>
                <w:ilvl w:val="0"/>
                <w:numId w:val="7"/>
              </w:numPr>
              <w:ind w:left="156" w:hanging="184"/>
              <w:rPr>
                <w:rFonts w:ascii="Arial" w:hAnsi="Arial" w:cs="Arial"/>
              </w:rPr>
            </w:pPr>
            <w:r w:rsidRPr="004F01B7">
              <w:rPr>
                <w:rFonts w:ascii="Arial" w:hAnsi="Arial" w:cs="Arial"/>
              </w:rPr>
              <w:t>Ensure that the child is relocated to lead-safe housing.</w:t>
            </w:r>
          </w:p>
          <w:p w14:paraId="5D5B14F6" w14:textId="77777777" w:rsidR="00820E0D" w:rsidRPr="004F01B7" w:rsidRDefault="00820E0D" w:rsidP="00A7429A">
            <w:pPr>
              <w:numPr>
                <w:ilvl w:val="0"/>
                <w:numId w:val="7"/>
              </w:numPr>
              <w:ind w:left="156" w:hanging="184"/>
              <w:rPr>
                <w:rFonts w:ascii="Arial" w:hAnsi="Arial" w:cs="Arial"/>
              </w:rPr>
            </w:pPr>
            <w:r w:rsidRPr="004F01B7">
              <w:rPr>
                <w:rFonts w:ascii="Arial" w:hAnsi="Arial" w:cs="Arial"/>
              </w:rPr>
              <w:t xml:space="preserve">Ensure that the environmental intervention is completed at the </w:t>
            </w:r>
            <w:r w:rsidRPr="004F01B7">
              <w:rPr>
                <w:rFonts w:ascii="Arial" w:hAnsi="Arial" w:cs="Arial"/>
              </w:rPr>
              <w:lastRenderedPageBreak/>
              <w:t xml:space="preserve">relocation address prior to hospital discharge. </w:t>
            </w:r>
          </w:p>
          <w:p w14:paraId="0A400673" w14:textId="77777777" w:rsidR="00820E0D" w:rsidRPr="004F01B7" w:rsidRDefault="00820E0D" w:rsidP="00A7429A">
            <w:pPr>
              <w:numPr>
                <w:ilvl w:val="0"/>
                <w:numId w:val="7"/>
              </w:numPr>
              <w:ind w:left="156" w:hanging="184"/>
              <w:rPr>
                <w:rFonts w:ascii="Arial" w:hAnsi="Arial" w:cs="Arial"/>
              </w:rPr>
            </w:pPr>
            <w:r w:rsidRPr="004F01B7">
              <w:rPr>
                <w:rFonts w:ascii="Arial" w:hAnsi="Arial" w:cs="Arial"/>
              </w:rPr>
              <w:t>Assist the family in obtaining required prescriptions before discharge from the hospital.</w:t>
            </w:r>
          </w:p>
          <w:p w14:paraId="55441E87" w14:textId="77777777" w:rsidR="00820E0D" w:rsidRPr="004F01B7" w:rsidRDefault="00820E0D" w:rsidP="00A7429A">
            <w:pPr>
              <w:numPr>
                <w:ilvl w:val="0"/>
                <w:numId w:val="7"/>
              </w:numPr>
              <w:ind w:left="165" w:hanging="184"/>
              <w:rPr>
                <w:rFonts w:ascii="Arial" w:hAnsi="Arial" w:cs="Arial"/>
              </w:rPr>
            </w:pPr>
            <w:r w:rsidRPr="004F01B7">
              <w:rPr>
                <w:rFonts w:ascii="Arial" w:hAnsi="Arial" w:cs="Arial"/>
              </w:rPr>
              <w:t>Ensure proper administration of the medication and timely medical follow-up during and after chelation.</w:t>
            </w:r>
          </w:p>
          <w:p w14:paraId="3153F616" w14:textId="77777777" w:rsidR="00820E0D" w:rsidRPr="004F01B7" w:rsidRDefault="00820E0D" w:rsidP="00A7429A">
            <w:pPr>
              <w:numPr>
                <w:ilvl w:val="0"/>
                <w:numId w:val="7"/>
              </w:numPr>
              <w:ind w:left="165" w:hanging="184"/>
              <w:rPr>
                <w:rFonts w:ascii="Arial" w:hAnsi="Arial" w:cs="Arial"/>
              </w:rPr>
            </w:pPr>
            <w:r w:rsidRPr="004F01B7">
              <w:rPr>
                <w:rFonts w:ascii="Arial" w:hAnsi="Arial" w:cs="Arial"/>
              </w:rPr>
              <w:t xml:space="preserve">Maintain communication regarding child’s response to chelation, neurodevelopmental assessments, the referral process and the abatement status of the primary residence. </w:t>
            </w:r>
          </w:p>
          <w:p w14:paraId="7D148A0C" w14:textId="77777777" w:rsidR="00820E0D" w:rsidRPr="004F01B7" w:rsidRDefault="00820E0D" w:rsidP="00A7429A">
            <w:pPr>
              <w:rPr>
                <w:rFonts w:ascii="Arial" w:hAnsi="Arial" w:cs="Arial"/>
              </w:rPr>
            </w:pPr>
          </w:p>
        </w:tc>
        <w:tc>
          <w:tcPr>
            <w:tcW w:w="4140" w:type="dxa"/>
            <w:tcBorders>
              <w:top w:val="single" w:sz="4" w:space="0" w:color="auto"/>
            </w:tcBorders>
            <w:shd w:val="clear" w:color="auto" w:fill="auto"/>
          </w:tcPr>
          <w:p w14:paraId="1800E952" w14:textId="77777777" w:rsidR="00820E0D" w:rsidRPr="004F01B7" w:rsidRDefault="00820E0D" w:rsidP="00A7429A">
            <w:pPr>
              <w:rPr>
                <w:rFonts w:ascii="Arial" w:hAnsi="Arial" w:cs="Arial"/>
                <w:b/>
              </w:rPr>
            </w:pPr>
            <w:r w:rsidRPr="004F01B7">
              <w:rPr>
                <w:rFonts w:ascii="Arial" w:hAnsi="Arial" w:cs="Arial"/>
                <w:b/>
              </w:rPr>
              <w:lastRenderedPageBreak/>
              <w:t>4.1 (a)-(d)     Activities</w:t>
            </w:r>
          </w:p>
          <w:p w14:paraId="7603A51C" w14:textId="77777777" w:rsidR="00820E0D" w:rsidRPr="004F01B7" w:rsidRDefault="00820E0D" w:rsidP="00A7429A">
            <w:pPr>
              <w:rPr>
                <w:rFonts w:ascii="Arial" w:hAnsi="Arial" w:cs="Arial"/>
                <w:b/>
              </w:rPr>
            </w:pPr>
            <w:r w:rsidRPr="004F01B7">
              <w:rPr>
                <w:rFonts w:ascii="Arial" w:hAnsi="Arial" w:cs="Arial"/>
                <w:b/>
              </w:rPr>
              <w:t>4.1 (e)           Home Visit Schedule</w:t>
            </w:r>
          </w:p>
          <w:p w14:paraId="04E21777" w14:textId="77777777" w:rsidR="00820E0D" w:rsidRPr="004F01B7" w:rsidRDefault="00820E0D" w:rsidP="00A7429A">
            <w:pPr>
              <w:rPr>
                <w:rFonts w:ascii="Arial" w:hAnsi="Arial" w:cs="Arial"/>
                <w:b/>
              </w:rPr>
            </w:pPr>
          </w:p>
          <w:p w14:paraId="70AAE01B" w14:textId="77777777" w:rsidR="00820E0D" w:rsidRPr="004F01B7" w:rsidRDefault="00820E0D" w:rsidP="00A7429A">
            <w:pPr>
              <w:rPr>
                <w:rFonts w:ascii="Arial" w:hAnsi="Arial" w:cs="Arial"/>
              </w:rPr>
            </w:pPr>
            <w:r w:rsidRPr="004F01B7">
              <w:rPr>
                <w:rFonts w:ascii="Arial" w:hAnsi="Arial" w:cs="Arial"/>
              </w:rPr>
              <w:t>Conduct Environmental Intervention</w:t>
            </w:r>
          </w:p>
          <w:p w14:paraId="66646EA2" w14:textId="77777777" w:rsidR="00820E0D" w:rsidRPr="004F01B7" w:rsidRDefault="00820E0D" w:rsidP="00A7429A">
            <w:pPr>
              <w:rPr>
                <w:rFonts w:ascii="Arial" w:hAnsi="Arial" w:cs="Arial"/>
              </w:rPr>
            </w:pPr>
          </w:p>
          <w:p w14:paraId="35F51C63" w14:textId="77777777" w:rsidR="00820E0D" w:rsidRPr="00A7429A" w:rsidRDefault="00820E0D" w:rsidP="00A7429A">
            <w:pPr>
              <w:rPr>
                <w:rFonts w:ascii="Arial" w:hAnsi="Arial" w:cs="Arial"/>
                <w:b/>
                <w:sz w:val="20"/>
                <w:szCs w:val="20"/>
              </w:rPr>
            </w:pPr>
            <w:r w:rsidRPr="004F01B7">
              <w:rPr>
                <w:rFonts w:ascii="Arial" w:hAnsi="Arial" w:cs="Arial"/>
                <w:b/>
              </w:rPr>
              <w:t xml:space="preserve">4.1 (f) </w:t>
            </w:r>
            <w:r w:rsidRPr="00A7429A">
              <w:rPr>
                <w:rFonts w:ascii="Arial" w:hAnsi="Arial" w:cs="Arial"/>
                <w:b/>
                <w:sz w:val="20"/>
                <w:szCs w:val="20"/>
              </w:rPr>
              <w:t>(premise constructed in 1978 or later)</w:t>
            </w:r>
          </w:p>
          <w:p w14:paraId="174ECC26" w14:textId="77777777" w:rsidR="00820E0D" w:rsidRPr="004F01B7" w:rsidRDefault="00820E0D" w:rsidP="00A7429A">
            <w:pPr>
              <w:numPr>
                <w:ilvl w:val="0"/>
                <w:numId w:val="13"/>
              </w:numPr>
              <w:tabs>
                <w:tab w:val="left" w:pos="168"/>
              </w:tabs>
              <w:ind w:hanging="720"/>
              <w:rPr>
                <w:rFonts w:ascii="Arial" w:hAnsi="Arial" w:cs="Arial"/>
              </w:rPr>
            </w:pPr>
            <w:r w:rsidRPr="004F01B7">
              <w:rPr>
                <w:rFonts w:ascii="Arial" w:hAnsi="Arial" w:cs="Arial"/>
              </w:rPr>
              <w:t>Hazard Assessment</w:t>
            </w:r>
          </w:p>
          <w:p w14:paraId="44FA7A89" w14:textId="77777777" w:rsidR="00820E0D" w:rsidRPr="004F01B7" w:rsidRDefault="00820E0D" w:rsidP="00A7429A">
            <w:pPr>
              <w:tabs>
                <w:tab w:val="left" w:pos="168"/>
              </w:tabs>
              <w:rPr>
                <w:rFonts w:ascii="Arial" w:hAnsi="Arial" w:cs="Arial"/>
              </w:rPr>
            </w:pPr>
            <w:r w:rsidRPr="004F01B7">
              <w:rPr>
                <w:rFonts w:ascii="Arial" w:hAnsi="Arial" w:cs="Arial"/>
              </w:rPr>
              <w:t xml:space="preserve">  Questionnaire (Appendix A) at    </w:t>
            </w:r>
          </w:p>
          <w:p w14:paraId="583BC477" w14:textId="77777777" w:rsidR="00820E0D" w:rsidRPr="004F01B7" w:rsidRDefault="00820E0D" w:rsidP="00A7429A">
            <w:pPr>
              <w:tabs>
                <w:tab w:val="left" w:pos="168"/>
              </w:tabs>
              <w:rPr>
                <w:rFonts w:ascii="Arial" w:hAnsi="Arial" w:cs="Arial"/>
              </w:rPr>
            </w:pPr>
            <w:r w:rsidRPr="004F01B7">
              <w:rPr>
                <w:rFonts w:ascii="Arial" w:hAnsi="Arial" w:cs="Arial"/>
              </w:rPr>
              <w:t xml:space="preserve">  primary residence. </w:t>
            </w:r>
          </w:p>
          <w:p w14:paraId="07ECFC40" w14:textId="77777777" w:rsidR="00820E0D" w:rsidRPr="004F01B7" w:rsidRDefault="00820E0D" w:rsidP="00A7429A">
            <w:pPr>
              <w:rPr>
                <w:rFonts w:ascii="Arial" w:hAnsi="Arial" w:cs="Arial"/>
              </w:rPr>
            </w:pPr>
          </w:p>
          <w:p w14:paraId="2995CFC2" w14:textId="77777777" w:rsidR="00820E0D" w:rsidRPr="00A7429A" w:rsidRDefault="00820E0D" w:rsidP="00A7429A">
            <w:pPr>
              <w:rPr>
                <w:rFonts w:ascii="Arial" w:hAnsi="Arial" w:cs="Arial"/>
                <w:b/>
                <w:sz w:val="20"/>
                <w:szCs w:val="20"/>
              </w:rPr>
            </w:pPr>
            <w:r w:rsidRPr="004F01B7">
              <w:rPr>
                <w:rFonts w:ascii="Arial" w:hAnsi="Arial" w:cs="Arial"/>
                <w:b/>
              </w:rPr>
              <w:t xml:space="preserve">4.2 </w:t>
            </w:r>
            <w:r w:rsidRPr="00A7429A">
              <w:rPr>
                <w:rFonts w:ascii="Arial" w:hAnsi="Arial" w:cs="Arial"/>
                <w:b/>
                <w:sz w:val="20"/>
                <w:szCs w:val="20"/>
              </w:rPr>
              <w:t>(children up to 72 months)</w:t>
            </w:r>
          </w:p>
          <w:p w14:paraId="73501B44"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 xml:space="preserve">Hazard Assessment at </w:t>
            </w:r>
          </w:p>
          <w:p w14:paraId="6332FF14" w14:textId="77777777" w:rsidR="00820E0D" w:rsidRPr="004F01B7" w:rsidRDefault="00820E0D" w:rsidP="00A7429A">
            <w:pPr>
              <w:ind w:left="168"/>
              <w:rPr>
                <w:rFonts w:ascii="Arial" w:hAnsi="Arial" w:cs="Arial"/>
              </w:rPr>
            </w:pPr>
            <w:r w:rsidRPr="004F01B7">
              <w:rPr>
                <w:rFonts w:ascii="Arial" w:hAnsi="Arial" w:cs="Arial"/>
              </w:rPr>
              <w:t xml:space="preserve">primary residence. </w:t>
            </w:r>
          </w:p>
          <w:p w14:paraId="36709A60"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 xml:space="preserve">Limited Hazard Assessment at </w:t>
            </w:r>
          </w:p>
          <w:p w14:paraId="18DF353C" w14:textId="77777777" w:rsidR="00820E0D" w:rsidRPr="004F01B7" w:rsidRDefault="00820E0D" w:rsidP="00A7429A">
            <w:pPr>
              <w:ind w:left="168"/>
              <w:rPr>
                <w:rFonts w:ascii="Arial" w:hAnsi="Arial" w:cs="Arial"/>
              </w:rPr>
            </w:pPr>
            <w:r w:rsidRPr="004F01B7">
              <w:rPr>
                <w:rFonts w:ascii="Arial" w:hAnsi="Arial" w:cs="Arial"/>
              </w:rPr>
              <w:t xml:space="preserve">previous primary and secondary addresses. </w:t>
            </w:r>
          </w:p>
          <w:p w14:paraId="460A08E7" w14:textId="77777777" w:rsidR="00820E0D" w:rsidRPr="004F01B7" w:rsidRDefault="00820E0D" w:rsidP="00A7429A">
            <w:pPr>
              <w:ind w:left="168" w:hanging="180"/>
              <w:rPr>
                <w:rFonts w:ascii="Arial" w:hAnsi="Arial" w:cs="Arial"/>
              </w:rPr>
            </w:pPr>
          </w:p>
          <w:p w14:paraId="0A04520C" w14:textId="77777777" w:rsidR="00820E0D" w:rsidRPr="00A7429A" w:rsidRDefault="00820E0D" w:rsidP="00A7429A">
            <w:pPr>
              <w:rPr>
                <w:rFonts w:ascii="Arial" w:hAnsi="Arial" w:cs="Arial"/>
                <w:b/>
                <w:sz w:val="20"/>
                <w:szCs w:val="20"/>
              </w:rPr>
            </w:pPr>
            <w:r w:rsidRPr="004F01B7">
              <w:rPr>
                <w:rFonts w:ascii="Arial" w:hAnsi="Arial" w:cs="Arial"/>
                <w:b/>
              </w:rPr>
              <w:t xml:space="preserve">4.3(a) &amp; (b) </w:t>
            </w:r>
            <w:r w:rsidRPr="00A7429A">
              <w:rPr>
                <w:rFonts w:ascii="Arial" w:hAnsi="Arial" w:cs="Arial"/>
                <w:b/>
                <w:sz w:val="20"/>
                <w:szCs w:val="20"/>
              </w:rPr>
              <w:t>(children 72 months or greater)</w:t>
            </w:r>
          </w:p>
          <w:p w14:paraId="62CC5ED0" w14:textId="77777777" w:rsidR="00820E0D" w:rsidRPr="004F01B7" w:rsidRDefault="00820E0D" w:rsidP="00A7429A">
            <w:pPr>
              <w:numPr>
                <w:ilvl w:val="0"/>
                <w:numId w:val="9"/>
              </w:numPr>
              <w:ind w:left="168" w:hanging="192"/>
              <w:rPr>
                <w:rFonts w:ascii="Arial" w:hAnsi="Arial" w:cs="Arial"/>
              </w:rPr>
            </w:pPr>
            <w:r w:rsidRPr="004F01B7">
              <w:rPr>
                <w:rFonts w:ascii="Arial" w:hAnsi="Arial" w:cs="Arial"/>
              </w:rPr>
              <w:t xml:space="preserve">Limited Hazard Assessment at primary and secondary addresses.  </w:t>
            </w:r>
          </w:p>
          <w:p w14:paraId="555E4434" w14:textId="77777777" w:rsidR="00820E0D" w:rsidRPr="004F01B7" w:rsidRDefault="00820E0D" w:rsidP="00A7429A">
            <w:pPr>
              <w:rPr>
                <w:rFonts w:ascii="Arial" w:hAnsi="Arial" w:cs="Arial"/>
              </w:rPr>
            </w:pPr>
          </w:p>
          <w:p w14:paraId="1C6B5549" w14:textId="77777777" w:rsidR="00820E0D" w:rsidRPr="00A7429A" w:rsidRDefault="00820E0D" w:rsidP="00A7429A">
            <w:pPr>
              <w:rPr>
                <w:rFonts w:ascii="Arial" w:hAnsi="Arial" w:cs="Arial"/>
                <w:b/>
                <w:sz w:val="20"/>
                <w:szCs w:val="20"/>
              </w:rPr>
            </w:pPr>
            <w:r w:rsidRPr="004F01B7">
              <w:rPr>
                <w:rFonts w:ascii="Arial" w:hAnsi="Arial" w:cs="Arial"/>
                <w:b/>
              </w:rPr>
              <w:t xml:space="preserve">4.3(c) </w:t>
            </w:r>
            <w:r w:rsidRPr="00A7429A">
              <w:rPr>
                <w:rFonts w:ascii="Arial" w:hAnsi="Arial" w:cs="Arial"/>
                <w:b/>
                <w:sz w:val="20"/>
                <w:szCs w:val="20"/>
              </w:rPr>
              <w:t>(children 72 months or greater who have been medically diagnosed as having a development disability or developmental delay in which the effective developmental age is up to 72 months)</w:t>
            </w:r>
          </w:p>
          <w:p w14:paraId="5CB3958E"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Hazard Assessment at primary residence.</w:t>
            </w:r>
          </w:p>
          <w:p w14:paraId="707D3FBA" w14:textId="77777777" w:rsidR="00820E0D" w:rsidRPr="004F01B7" w:rsidRDefault="00820E0D" w:rsidP="00A7429A">
            <w:pPr>
              <w:numPr>
                <w:ilvl w:val="0"/>
                <w:numId w:val="9"/>
              </w:numPr>
              <w:ind w:left="168" w:hanging="180"/>
              <w:rPr>
                <w:rFonts w:ascii="Arial" w:hAnsi="Arial" w:cs="Arial"/>
              </w:rPr>
            </w:pPr>
            <w:r w:rsidRPr="004F01B7">
              <w:rPr>
                <w:rFonts w:ascii="Arial" w:hAnsi="Arial" w:cs="Arial"/>
              </w:rPr>
              <w:t xml:space="preserve">Limited Hazard Assessment at </w:t>
            </w:r>
          </w:p>
          <w:p w14:paraId="1002A5EE" w14:textId="77777777" w:rsidR="00820E0D" w:rsidRPr="004F01B7" w:rsidRDefault="00820E0D" w:rsidP="00A7429A">
            <w:pPr>
              <w:ind w:left="156"/>
              <w:rPr>
                <w:rFonts w:ascii="Arial" w:hAnsi="Arial" w:cs="Arial"/>
                <w:b/>
              </w:rPr>
            </w:pPr>
            <w:r w:rsidRPr="004F01B7">
              <w:rPr>
                <w:rFonts w:ascii="Arial" w:hAnsi="Arial" w:cs="Arial"/>
              </w:rPr>
              <w:t>previous primary and secondary   addresses.</w:t>
            </w:r>
          </w:p>
        </w:tc>
      </w:tr>
    </w:tbl>
    <w:p w14:paraId="49A6282C" w14:textId="77777777" w:rsidR="00820E0D" w:rsidRPr="004F01B7" w:rsidRDefault="00820E0D" w:rsidP="00A7429A">
      <w:pPr>
        <w:rPr>
          <w:rFonts w:ascii="Arial" w:hAnsi="Arial" w:cs="Arial"/>
          <w:u w:val="single"/>
        </w:rPr>
      </w:pPr>
    </w:p>
    <w:p w14:paraId="065FEF30" w14:textId="6510F545" w:rsidR="00820E0D" w:rsidRPr="004F01B7" w:rsidRDefault="00820E0D" w:rsidP="00A7429A">
      <w:pPr>
        <w:rPr>
          <w:rFonts w:ascii="Arial" w:hAnsi="Arial" w:cs="Arial"/>
        </w:rPr>
      </w:pPr>
      <w:r w:rsidRPr="004F01B7">
        <w:rPr>
          <w:rFonts w:ascii="Arial" w:hAnsi="Arial" w:cs="Arial"/>
          <w:u w:val="single"/>
        </w:rPr>
        <w:t xml:space="preserve">N.J.A.C. 8:51 Defined Terms </w:t>
      </w:r>
    </w:p>
    <w:p w14:paraId="2967B7B1" w14:textId="77777777" w:rsidR="00820E0D" w:rsidRPr="004F01B7" w:rsidRDefault="00820E0D" w:rsidP="00A7429A">
      <w:pPr>
        <w:rPr>
          <w:rFonts w:ascii="Arial" w:hAnsi="Arial" w:cs="Arial"/>
        </w:rPr>
      </w:pPr>
      <w:r w:rsidRPr="004F01B7">
        <w:rPr>
          <w:rFonts w:ascii="Arial" w:hAnsi="Arial" w:cs="Arial"/>
          <w:b/>
        </w:rPr>
        <w:t>Case Management</w:t>
      </w:r>
      <w:r w:rsidRPr="004F01B7">
        <w:rPr>
          <w:rFonts w:ascii="Arial" w:hAnsi="Arial" w:cs="Arial"/>
        </w:rPr>
        <w:t xml:space="preserve"> - a public health nurse's coordination, oversight and/or provision of the services required to identify lead sources, eliminate a child's lead exposure and reduce the child's blood lead level below 5 µg/dL.</w:t>
      </w:r>
    </w:p>
    <w:p w14:paraId="0AFEBE12" w14:textId="77777777" w:rsidR="00820E0D" w:rsidRPr="004F01B7" w:rsidRDefault="00820E0D" w:rsidP="00A7429A">
      <w:pPr>
        <w:rPr>
          <w:rFonts w:ascii="Arial" w:hAnsi="Arial" w:cs="Arial"/>
        </w:rPr>
      </w:pPr>
      <w:r w:rsidRPr="004F01B7">
        <w:rPr>
          <w:rFonts w:ascii="Arial" w:hAnsi="Arial" w:cs="Arial"/>
          <w:b/>
        </w:rPr>
        <w:t>Case Management Assessments</w:t>
      </w:r>
      <w:r w:rsidRPr="004F01B7">
        <w:rPr>
          <w:rFonts w:ascii="Arial" w:hAnsi="Arial" w:cs="Arial"/>
        </w:rPr>
        <w:t xml:space="preserve"> - assessments that identify the wellness of the child and family consisting of Appendices G, H, and I. </w:t>
      </w:r>
    </w:p>
    <w:p w14:paraId="69CE77ED" w14:textId="33EA6E72" w:rsidR="00820E0D" w:rsidRPr="004F01B7" w:rsidRDefault="00AC6EA2" w:rsidP="00A7429A">
      <w:pPr>
        <w:rPr>
          <w:rFonts w:ascii="Arial" w:hAnsi="Arial" w:cs="Arial"/>
        </w:rPr>
      </w:pPr>
      <w:r w:rsidRPr="004F01B7">
        <w:rPr>
          <w:rFonts w:ascii="Arial" w:hAnsi="Arial" w:cs="Arial"/>
        </w:rPr>
        <w:t>.</w:t>
      </w:r>
      <w:r w:rsidR="00820E0D" w:rsidRPr="004F01B7">
        <w:rPr>
          <w:rFonts w:ascii="Arial" w:hAnsi="Arial" w:cs="Arial"/>
        </w:rPr>
        <w:t xml:space="preserve"> </w:t>
      </w:r>
    </w:p>
    <w:p w14:paraId="30DBB290" w14:textId="77777777" w:rsidR="00820E0D" w:rsidRPr="004F01B7" w:rsidRDefault="00820E0D" w:rsidP="00A7429A">
      <w:pPr>
        <w:rPr>
          <w:rFonts w:ascii="Arial" w:hAnsi="Arial" w:cs="Arial"/>
        </w:rPr>
      </w:pPr>
      <w:r w:rsidRPr="004F01B7">
        <w:rPr>
          <w:rFonts w:ascii="Arial" w:hAnsi="Arial" w:cs="Arial"/>
          <w:b/>
        </w:rPr>
        <w:t>Environmental Intervention</w:t>
      </w:r>
      <w:r w:rsidRPr="004F01B7">
        <w:rPr>
          <w:rFonts w:ascii="Arial" w:hAnsi="Arial" w:cs="Arial"/>
        </w:rPr>
        <w:t xml:space="preserve"> – identification of lead hazards in the child’s environment, order of  abatement or interim controls, education of the family.  </w:t>
      </w:r>
    </w:p>
    <w:p w14:paraId="775E14A0" w14:textId="77777777" w:rsidR="00820E0D" w:rsidRPr="004F01B7" w:rsidRDefault="00820E0D" w:rsidP="00A7429A">
      <w:pPr>
        <w:rPr>
          <w:rFonts w:ascii="Arial" w:hAnsi="Arial" w:cs="Arial"/>
        </w:rPr>
      </w:pPr>
      <w:r w:rsidRPr="004F01B7">
        <w:rPr>
          <w:rFonts w:ascii="Arial" w:hAnsi="Arial" w:cs="Arial"/>
          <w:b/>
        </w:rPr>
        <w:t>Hazard Assessment</w:t>
      </w:r>
      <w:r w:rsidRPr="004F01B7">
        <w:rPr>
          <w:rFonts w:ascii="Arial" w:hAnsi="Arial" w:cs="Arial"/>
        </w:rPr>
        <w:t xml:space="preserve"> – </w:t>
      </w:r>
    </w:p>
    <w:p w14:paraId="6F4A47EA" w14:textId="77777777" w:rsidR="00820E0D" w:rsidRPr="004F01B7" w:rsidRDefault="00820E0D" w:rsidP="00A7429A">
      <w:pPr>
        <w:numPr>
          <w:ilvl w:val="0"/>
          <w:numId w:val="11"/>
        </w:numPr>
        <w:ind w:left="360"/>
        <w:rPr>
          <w:rFonts w:ascii="Arial" w:hAnsi="Arial" w:cs="Arial"/>
        </w:rPr>
      </w:pPr>
      <w:r w:rsidRPr="004F01B7">
        <w:rPr>
          <w:rFonts w:ascii="Arial" w:hAnsi="Arial" w:cs="Arial"/>
        </w:rPr>
        <w:t>Administer the Hazard Assessment Questionnaire (Appendix A) and complete Appendices B and F.</w:t>
      </w:r>
    </w:p>
    <w:p w14:paraId="0FB5DDB6" w14:textId="77777777" w:rsidR="00820E0D" w:rsidRPr="004F01B7" w:rsidRDefault="00820E0D" w:rsidP="00A7429A">
      <w:pPr>
        <w:numPr>
          <w:ilvl w:val="0"/>
          <w:numId w:val="6"/>
        </w:numPr>
        <w:ind w:left="360"/>
        <w:rPr>
          <w:rFonts w:ascii="Arial" w:hAnsi="Arial" w:cs="Arial"/>
        </w:rPr>
      </w:pPr>
      <w:r w:rsidRPr="004F01B7">
        <w:rPr>
          <w:rFonts w:ascii="Arial" w:hAnsi="Arial" w:cs="Arial"/>
        </w:rPr>
        <w:t xml:space="preserve">Collect information regarding physical characteristics and residential use patterns including age of structure and any additions; copies of any previous lead hazard inspections; diagram of the dwelling showing each room and its use; number of children up to 72 months of age and pregnant women; potential lead exposure sources in the neighborhood. </w:t>
      </w:r>
    </w:p>
    <w:p w14:paraId="4F0752C7" w14:textId="77777777" w:rsidR="00820E0D" w:rsidRPr="004F01B7" w:rsidRDefault="00820E0D" w:rsidP="00A7429A">
      <w:pPr>
        <w:numPr>
          <w:ilvl w:val="0"/>
          <w:numId w:val="6"/>
        </w:numPr>
        <w:ind w:left="360"/>
        <w:rPr>
          <w:rFonts w:ascii="Arial" w:hAnsi="Arial" w:cs="Arial"/>
        </w:rPr>
      </w:pPr>
      <w:r w:rsidRPr="004F01B7">
        <w:rPr>
          <w:rFonts w:ascii="Arial" w:hAnsi="Arial" w:cs="Arial"/>
        </w:rPr>
        <w:t>Conduct a visual inspection of all interior and exterior painted surfaces and for evidence of chewing on painted surfaces.</w:t>
      </w:r>
    </w:p>
    <w:p w14:paraId="66FF76F4" w14:textId="77777777" w:rsidR="00820E0D" w:rsidRPr="004F01B7" w:rsidRDefault="00820E0D" w:rsidP="00A7429A">
      <w:pPr>
        <w:numPr>
          <w:ilvl w:val="0"/>
          <w:numId w:val="6"/>
        </w:numPr>
        <w:ind w:left="360"/>
        <w:rPr>
          <w:rFonts w:ascii="Arial" w:hAnsi="Arial" w:cs="Arial"/>
        </w:rPr>
      </w:pPr>
      <w:r w:rsidRPr="004F01B7">
        <w:rPr>
          <w:rFonts w:ascii="Arial" w:hAnsi="Arial" w:cs="Arial"/>
        </w:rPr>
        <w:t xml:space="preserve">Test defective paint on interior surfaces, other buildings on the premises, furniture, toys and play structures using an XRF instrument. </w:t>
      </w:r>
    </w:p>
    <w:p w14:paraId="71836699" w14:textId="77777777" w:rsidR="00820E0D" w:rsidRPr="004F01B7" w:rsidRDefault="00820E0D" w:rsidP="00A7429A">
      <w:pPr>
        <w:numPr>
          <w:ilvl w:val="0"/>
          <w:numId w:val="6"/>
        </w:numPr>
        <w:ind w:left="360"/>
        <w:rPr>
          <w:rFonts w:ascii="Arial" w:hAnsi="Arial" w:cs="Arial"/>
        </w:rPr>
      </w:pPr>
      <w:r w:rsidRPr="004F01B7">
        <w:rPr>
          <w:rFonts w:ascii="Arial" w:hAnsi="Arial" w:cs="Arial"/>
        </w:rPr>
        <w:t xml:space="preserve">Test paint on intact friction surfaces and on chewable or evidence of chewing surfaces using an XRF instrument. </w:t>
      </w:r>
    </w:p>
    <w:p w14:paraId="5903F45D" w14:textId="77777777" w:rsidR="00820E0D" w:rsidRPr="004F01B7" w:rsidRDefault="00820E0D" w:rsidP="00A7429A">
      <w:pPr>
        <w:numPr>
          <w:ilvl w:val="0"/>
          <w:numId w:val="6"/>
        </w:numPr>
        <w:ind w:left="360"/>
        <w:rPr>
          <w:rFonts w:ascii="Arial" w:hAnsi="Arial" w:cs="Arial"/>
        </w:rPr>
      </w:pPr>
      <w:r w:rsidRPr="004F01B7">
        <w:rPr>
          <w:rFonts w:ascii="Arial" w:hAnsi="Arial" w:cs="Arial"/>
        </w:rPr>
        <w:t xml:space="preserve">Test paint on impact surfaces if damage of damage using an XRF instrument. </w:t>
      </w:r>
    </w:p>
    <w:p w14:paraId="07C28C80" w14:textId="77777777" w:rsidR="00820E0D" w:rsidRPr="004F01B7" w:rsidRDefault="00820E0D" w:rsidP="00A7429A">
      <w:pPr>
        <w:numPr>
          <w:ilvl w:val="0"/>
          <w:numId w:val="6"/>
        </w:numPr>
        <w:ind w:left="360"/>
        <w:rPr>
          <w:rFonts w:ascii="Arial" w:hAnsi="Arial" w:cs="Arial"/>
        </w:rPr>
      </w:pPr>
      <w:r w:rsidRPr="004F01B7">
        <w:rPr>
          <w:rFonts w:ascii="Arial" w:hAnsi="Arial" w:cs="Arial"/>
        </w:rPr>
        <w:t>Dust sampling of window sills and floors and areas where the child is likely to come in contact with dust.</w:t>
      </w:r>
    </w:p>
    <w:p w14:paraId="4D94AF84" w14:textId="77777777" w:rsidR="00820E0D" w:rsidRPr="004F01B7" w:rsidRDefault="00820E0D" w:rsidP="00A7429A">
      <w:pPr>
        <w:numPr>
          <w:ilvl w:val="0"/>
          <w:numId w:val="6"/>
        </w:numPr>
        <w:ind w:left="360"/>
        <w:rPr>
          <w:rFonts w:ascii="Arial" w:hAnsi="Arial" w:cs="Arial"/>
        </w:rPr>
      </w:pPr>
      <w:r w:rsidRPr="004F01B7">
        <w:rPr>
          <w:rFonts w:ascii="Arial" w:hAnsi="Arial" w:cs="Arial"/>
        </w:rPr>
        <w:t xml:space="preserve">Evaluate exterior of the residence if no lead-based paint hazard is found in the interior. </w:t>
      </w:r>
    </w:p>
    <w:p w14:paraId="5C1E2A73" w14:textId="77777777" w:rsidR="00820E0D" w:rsidRPr="004F01B7" w:rsidRDefault="00820E0D" w:rsidP="00A7429A">
      <w:pPr>
        <w:numPr>
          <w:ilvl w:val="0"/>
          <w:numId w:val="6"/>
        </w:numPr>
        <w:ind w:left="360"/>
        <w:rPr>
          <w:rFonts w:ascii="Arial" w:hAnsi="Arial" w:cs="Arial"/>
        </w:rPr>
      </w:pPr>
      <w:r w:rsidRPr="004F01B7">
        <w:rPr>
          <w:rFonts w:ascii="Arial" w:hAnsi="Arial" w:cs="Arial"/>
        </w:rPr>
        <w:lastRenderedPageBreak/>
        <w:t>Testing of the soil, if no lead-based paint hazard is found in either the interior or exterior of the residence.</w:t>
      </w:r>
    </w:p>
    <w:p w14:paraId="0C4F7345" w14:textId="77777777" w:rsidR="00820E0D" w:rsidRPr="004F01B7" w:rsidRDefault="00820E0D" w:rsidP="00A7429A">
      <w:pPr>
        <w:ind w:left="360"/>
        <w:rPr>
          <w:rFonts w:ascii="Arial" w:hAnsi="Arial" w:cs="Arial"/>
        </w:rPr>
      </w:pPr>
    </w:p>
    <w:p w14:paraId="5F05CA59" w14:textId="77777777" w:rsidR="00820E0D" w:rsidRPr="004F01B7" w:rsidRDefault="00820E0D" w:rsidP="00A7429A">
      <w:pPr>
        <w:rPr>
          <w:rFonts w:ascii="Arial" w:hAnsi="Arial" w:cs="Arial"/>
        </w:rPr>
      </w:pPr>
      <w:r w:rsidRPr="004F01B7">
        <w:rPr>
          <w:rFonts w:ascii="Arial" w:hAnsi="Arial" w:cs="Arial"/>
          <w:b/>
        </w:rPr>
        <w:t>Limited Hazard Assessment</w:t>
      </w:r>
      <w:r w:rsidRPr="004F01B7">
        <w:rPr>
          <w:rFonts w:ascii="Arial" w:hAnsi="Arial" w:cs="Arial"/>
        </w:rPr>
        <w:t xml:space="preserve"> – </w:t>
      </w:r>
    </w:p>
    <w:p w14:paraId="7C309F94" w14:textId="77777777" w:rsidR="00820E0D" w:rsidRPr="004F01B7" w:rsidRDefault="00820E0D" w:rsidP="00A7429A">
      <w:pPr>
        <w:numPr>
          <w:ilvl w:val="0"/>
          <w:numId w:val="12"/>
        </w:numPr>
        <w:ind w:left="450" w:hanging="450"/>
        <w:rPr>
          <w:rFonts w:ascii="Arial" w:hAnsi="Arial" w:cs="Arial"/>
        </w:rPr>
      </w:pPr>
      <w:r w:rsidRPr="004F01B7">
        <w:rPr>
          <w:rFonts w:ascii="Arial" w:hAnsi="Arial" w:cs="Arial"/>
        </w:rPr>
        <w:t>Administer the Hazard Assessment Questionnaire (Appendix A) and complete Appendices B and F.</w:t>
      </w:r>
    </w:p>
    <w:p w14:paraId="7066FC81" w14:textId="77777777" w:rsidR="00820E0D" w:rsidRPr="004F01B7" w:rsidRDefault="00820E0D" w:rsidP="00A7429A">
      <w:pPr>
        <w:numPr>
          <w:ilvl w:val="0"/>
          <w:numId w:val="12"/>
        </w:numPr>
        <w:ind w:left="450" w:hanging="450"/>
        <w:rPr>
          <w:rFonts w:ascii="Arial" w:hAnsi="Arial" w:cs="Arial"/>
        </w:rPr>
      </w:pPr>
      <w:r w:rsidRPr="004F01B7">
        <w:rPr>
          <w:rFonts w:ascii="Arial" w:hAnsi="Arial" w:cs="Arial"/>
        </w:rPr>
        <w:t xml:space="preserve">Collect information regarding physical characteristics and residential use patterns including age of structure and any additions; copies of any previous lead hazard inspections; diagram of the dwelling showing each room and its use; number of children up to 72 months of age and pregnant women; potential lead exposure sources in the neighborhood. </w:t>
      </w:r>
    </w:p>
    <w:p w14:paraId="39F1D7ED" w14:textId="77777777" w:rsidR="00820E0D" w:rsidRPr="004F01B7" w:rsidRDefault="00820E0D" w:rsidP="00A7429A">
      <w:pPr>
        <w:numPr>
          <w:ilvl w:val="0"/>
          <w:numId w:val="12"/>
        </w:numPr>
        <w:ind w:left="450" w:hanging="450"/>
        <w:rPr>
          <w:rFonts w:ascii="Arial" w:hAnsi="Arial" w:cs="Arial"/>
        </w:rPr>
      </w:pPr>
      <w:r w:rsidRPr="004F01B7">
        <w:rPr>
          <w:rFonts w:ascii="Arial" w:hAnsi="Arial" w:cs="Arial"/>
        </w:rPr>
        <w:t>Conduct a visual inspection of all interior and exterior painted surfaces and for evidence of chewing on painted surfaces.</w:t>
      </w:r>
    </w:p>
    <w:p w14:paraId="0DF56AB4" w14:textId="77777777" w:rsidR="00820E0D" w:rsidRPr="004F01B7" w:rsidRDefault="00820E0D" w:rsidP="00A7429A">
      <w:pPr>
        <w:numPr>
          <w:ilvl w:val="0"/>
          <w:numId w:val="12"/>
        </w:numPr>
        <w:ind w:left="450" w:hanging="450"/>
        <w:rPr>
          <w:rFonts w:ascii="Arial" w:hAnsi="Arial" w:cs="Arial"/>
        </w:rPr>
      </w:pPr>
      <w:r w:rsidRPr="004F01B7">
        <w:rPr>
          <w:rFonts w:ascii="Arial" w:hAnsi="Arial" w:cs="Arial"/>
        </w:rPr>
        <w:t xml:space="preserve">Test defective paint on interior surfaces, other buildings on the premises, furniture, toys and play structures using an XRF instrument. </w:t>
      </w:r>
    </w:p>
    <w:p w14:paraId="1B0B396F" w14:textId="77777777" w:rsidR="00820E0D" w:rsidRPr="004F01B7" w:rsidRDefault="00820E0D" w:rsidP="00A7429A">
      <w:pPr>
        <w:numPr>
          <w:ilvl w:val="0"/>
          <w:numId w:val="12"/>
        </w:numPr>
        <w:ind w:left="450" w:hanging="450"/>
        <w:rPr>
          <w:rFonts w:ascii="Arial" w:hAnsi="Arial" w:cs="Arial"/>
        </w:rPr>
      </w:pPr>
      <w:r w:rsidRPr="004F01B7">
        <w:rPr>
          <w:rFonts w:ascii="Arial" w:hAnsi="Arial" w:cs="Arial"/>
        </w:rPr>
        <w:t>Dust sampling of window sills and floors and areas where the child is likely to come in contact with dust.</w:t>
      </w:r>
    </w:p>
    <w:p w14:paraId="18A71A17" w14:textId="77777777" w:rsidR="00820E0D" w:rsidRPr="004F01B7" w:rsidRDefault="00820E0D" w:rsidP="00A7429A">
      <w:pPr>
        <w:rPr>
          <w:rFonts w:ascii="Arial" w:hAnsi="Arial" w:cs="Arial"/>
          <w:b/>
        </w:rPr>
      </w:pPr>
    </w:p>
    <w:p w14:paraId="5DA091C3" w14:textId="77777777" w:rsidR="00820E0D" w:rsidRPr="004F01B7" w:rsidRDefault="00820E0D" w:rsidP="00A7429A">
      <w:pPr>
        <w:rPr>
          <w:rFonts w:ascii="Arial" w:hAnsi="Arial" w:cs="Arial"/>
        </w:rPr>
      </w:pPr>
      <w:r w:rsidRPr="004F01B7">
        <w:rPr>
          <w:rFonts w:ascii="Arial" w:hAnsi="Arial" w:cs="Arial"/>
          <w:b/>
        </w:rPr>
        <w:t>Lead Hazard</w:t>
      </w:r>
      <w:r w:rsidRPr="004F01B7">
        <w:rPr>
          <w:rFonts w:ascii="Arial" w:hAnsi="Arial" w:cs="Arial"/>
        </w:rPr>
        <w:t xml:space="preserve"> - any condition that allows access or exposure to lead, in any form, to the extent that adverse human health effects are possible.  </w:t>
      </w:r>
    </w:p>
    <w:p w14:paraId="7404C286" w14:textId="77777777" w:rsidR="00820E0D" w:rsidRPr="004F01B7" w:rsidRDefault="00820E0D" w:rsidP="00A7429A">
      <w:pPr>
        <w:rPr>
          <w:rFonts w:ascii="Arial" w:hAnsi="Arial" w:cs="Arial"/>
        </w:rPr>
      </w:pPr>
    </w:p>
    <w:p w14:paraId="75A782F7" w14:textId="77777777" w:rsidR="00820E0D" w:rsidRPr="004F01B7" w:rsidRDefault="00820E0D" w:rsidP="00A7429A">
      <w:pPr>
        <w:rPr>
          <w:rFonts w:ascii="Arial" w:hAnsi="Arial" w:cs="Arial"/>
          <w:b/>
        </w:rPr>
      </w:pPr>
      <w:r w:rsidRPr="004F01B7">
        <w:rPr>
          <w:rFonts w:ascii="Arial" w:hAnsi="Arial" w:cs="Arial"/>
          <w:b/>
        </w:rPr>
        <w:t xml:space="preserve">Note: </w:t>
      </w:r>
    </w:p>
    <w:p w14:paraId="36583A56" w14:textId="77777777" w:rsidR="00820E0D" w:rsidRPr="004F01B7" w:rsidRDefault="00820E0D" w:rsidP="00A7429A">
      <w:pPr>
        <w:numPr>
          <w:ilvl w:val="0"/>
          <w:numId w:val="10"/>
        </w:numPr>
        <w:rPr>
          <w:rFonts w:ascii="Arial" w:hAnsi="Arial" w:cs="Arial"/>
        </w:rPr>
      </w:pPr>
      <w:r w:rsidRPr="004F01B7">
        <w:rPr>
          <w:rFonts w:ascii="Arial" w:hAnsi="Arial" w:cs="Arial"/>
          <w:u w:val="single"/>
        </w:rPr>
        <w:t>Abatement</w:t>
      </w:r>
      <w:r w:rsidRPr="004F01B7">
        <w:rPr>
          <w:rFonts w:ascii="Arial" w:hAnsi="Arial" w:cs="Arial"/>
        </w:rPr>
        <w:t xml:space="preserve"> is required on </w:t>
      </w:r>
      <w:r w:rsidRPr="004F01B7">
        <w:rPr>
          <w:rFonts w:ascii="Arial" w:hAnsi="Arial" w:cs="Arial"/>
          <w:u w:val="single"/>
        </w:rPr>
        <w:t xml:space="preserve">interior </w:t>
      </w:r>
      <w:r w:rsidRPr="004F01B7">
        <w:rPr>
          <w:rFonts w:ascii="Arial" w:hAnsi="Arial" w:cs="Arial"/>
        </w:rPr>
        <w:t xml:space="preserve">surfaces where a lead hazard has been identified. </w:t>
      </w:r>
    </w:p>
    <w:p w14:paraId="71C2D1C7" w14:textId="77777777" w:rsidR="00820E0D" w:rsidRPr="004F01B7" w:rsidRDefault="00820E0D" w:rsidP="00A7429A">
      <w:pPr>
        <w:numPr>
          <w:ilvl w:val="0"/>
          <w:numId w:val="10"/>
        </w:numPr>
        <w:rPr>
          <w:rFonts w:ascii="Arial" w:hAnsi="Arial" w:cs="Arial"/>
        </w:rPr>
      </w:pPr>
      <w:r w:rsidRPr="004F01B7">
        <w:rPr>
          <w:rFonts w:ascii="Arial" w:hAnsi="Arial" w:cs="Arial"/>
          <w:u w:val="single"/>
        </w:rPr>
        <w:t>Abatement or interim controls</w:t>
      </w:r>
      <w:r w:rsidRPr="004F01B7">
        <w:rPr>
          <w:rFonts w:ascii="Arial" w:hAnsi="Arial" w:cs="Arial"/>
        </w:rPr>
        <w:t xml:space="preserve"> may be ordered at the local health department’s discretion on </w:t>
      </w:r>
      <w:r w:rsidRPr="004F01B7">
        <w:rPr>
          <w:rFonts w:ascii="Arial" w:hAnsi="Arial" w:cs="Arial"/>
          <w:u w:val="single"/>
        </w:rPr>
        <w:t>exterior</w:t>
      </w:r>
      <w:r w:rsidRPr="004F01B7">
        <w:rPr>
          <w:rFonts w:ascii="Arial" w:hAnsi="Arial" w:cs="Arial"/>
        </w:rPr>
        <w:t xml:space="preserve"> surfaces where a lead hazard has been identified. </w:t>
      </w:r>
    </w:p>
    <w:p w14:paraId="59F6A5A5" w14:textId="77777777" w:rsidR="00820E0D" w:rsidRPr="004F01B7" w:rsidRDefault="00820E0D" w:rsidP="00A7429A">
      <w:pPr>
        <w:rPr>
          <w:rFonts w:ascii="Arial" w:hAnsi="Arial" w:cs="Arial"/>
        </w:rPr>
      </w:pPr>
    </w:p>
    <w:p w14:paraId="66B72823" w14:textId="77777777" w:rsidR="00503006" w:rsidRPr="004F01B7" w:rsidRDefault="00503006" w:rsidP="004F01B7">
      <w:pPr>
        <w:spacing w:line="480" w:lineRule="auto"/>
        <w:rPr>
          <w:rFonts w:ascii="Arial" w:eastAsia="Arial Unicode MS" w:hAnsi="Arial" w:cs="Arial"/>
          <w:bCs/>
        </w:rPr>
      </w:pPr>
    </w:p>
    <w:p w14:paraId="41797EFE" w14:textId="6D09BB80" w:rsidR="00316B87" w:rsidRPr="004F01B7" w:rsidRDefault="00316B87" w:rsidP="004F01B7">
      <w:pPr>
        <w:spacing w:line="480" w:lineRule="auto"/>
        <w:rPr>
          <w:rFonts w:ascii="Arial" w:eastAsia="Arial Unicode MS" w:hAnsi="Arial" w:cs="Arial"/>
          <w:bCs/>
        </w:rPr>
      </w:pPr>
    </w:p>
    <w:p w14:paraId="296B068D" w14:textId="77777777" w:rsidR="00316B87" w:rsidRPr="004F01B7" w:rsidRDefault="00316B87" w:rsidP="004F01B7">
      <w:pPr>
        <w:spacing w:line="480" w:lineRule="auto"/>
        <w:rPr>
          <w:rFonts w:ascii="Arial" w:eastAsia="Arial Unicode MS" w:hAnsi="Arial" w:cs="Arial"/>
          <w:bCs/>
        </w:rPr>
      </w:pPr>
    </w:p>
    <w:p w14:paraId="1A79EB13" w14:textId="4E7787EB" w:rsidR="000C6812" w:rsidRPr="004F01B7" w:rsidRDefault="000C6812" w:rsidP="004F01B7">
      <w:pPr>
        <w:spacing w:line="480" w:lineRule="auto"/>
        <w:jc w:val="both"/>
        <w:rPr>
          <w:rFonts w:ascii="Arial" w:eastAsia="Arial Unicode MS" w:hAnsi="Arial" w:cs="Arial"/>
          <w:bCs/>
          <w:color w:val="000000"/>
        </w:rPr>
      </w:pPr>
      <w:bookmarkStart w:id="80" w:name="History_34"/>
      <w:bookmarkStart w:id="81" w:name="History_39"/>
      <w:bookmarkEnd w:id="80"/>
      <w:bookmarkEnd w:id="81"/>
    </w:p>
    <w:sectPr w:rsidR="000C6812" w:rsidRPr="004F01B7" w:rsidSect="000C7C5B">
      <w:headerReference w:type="default" r:id="rId11"/>
      <w:footerReference w:type="default" r:id="rId12"/>
      <w:headerReference w:type="first" r:id="rId13"/>
      <w:footerReference w:type="first" r:id="rId14"/>
      <w:type w:val="continuous"/>
      <w:pgSz w:w="12240" w:h="15840"/>
      <w:pgMar w:top="1440" w:right="1440" w:bottom="1440" w:left="1440" w:header="403"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588C2" w14:textId="77777777" w:rsidR="000C7C5B" w:rsidRDefault="000C7C5B">
      <w:r>
        <w:separator/>
      </w:r>
    </w:p>
  </w:endnote>
  <w:endnote w:type="continuationSeparator" w:id="0">
    <w:p w14:paraId="4697F597" w14:textId="77777777" w:rsidR="000C7C5B" w:rsidRDefault="000C7C5B">
      <w:r>
        <w:continuationSeparator/>
      </w:r>
    </w:p>
  </w:endnote>
  <w:endnote w:type="continuationNotice" w:id="1">
    <w:p w14:paraId="22D8B307" w14:textId="77777777" w:rsidR="000C7C5B" w:rsidRDefault="000C7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96526"/>
      <w:docPartObj>
        <w:docPartGallery w:val="Page Numbers (Bottom of Page)"/>
        <w:docPartUnique/>
      </w:docPartObj>
    </w:sdtPr>
    <w:sdtEndPr>
      <w:rPr>
        <w:noProof/>
      </w:rPr>
    </w:sdtEndPr>
    <w:sdtContent>
      <w:p w14:paraId="7CA8F863" w14:textId="2B79CCA0" w:rsidR="00202EA3" w:rsidRDefault="00202E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A2DA7" w14:textId="743DA9D3" w:rsidR="00CF33AB" w:rsidRDefault="00CF33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A7D9" w14:textId="77777777" w:rsidR="00397D3C" w:rsidRDefault="00397D3C">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62D51" w14:textId="77777777" w:rsidR="000C7C5B" w:rsidRDefault="000C7C5B">
      <w:r>
        <w:separator/>
      </w:r>
    </w:p>
  </w:footnote>
  <w:footnote w:type="continuationSeparator" w:id="0">
    <w:p w14:paraId="3DFDF07C" w14:textId="77777777" w:rsidR="000C7C5B" w:rsidRDefault="000C7C5B">
      <w:r>
        <w:continuationSeparator/>
      </w:r>
    </w:p>
  </w:footnote>
  <w:footnote w:type="continuationNotice" w:id="1">
    <w:p w14:paraId="56347F80" w14:textId="77777777" w:rsidR="000C7C5B" w:rsidRDefault="000C7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D77A" w14:textId="77777777" w:rsidR="00CF33AB" w:rsidRDefault="00A118B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5710" w14:textId="7B61C72F" w:rsidR="00590C4A" w:rsidRDefault="00590C4A" w:rsidP="00590C4A">
    <w:pPr>
      <w:pStyle w:val="Header"/>
      <w:jc w:val="right"/>
    </w:pPr>
    <w:r>
      <w:t>56 NJR 5(1)</w:t>
    </w:r>
  </w:p>
  <w:p w14:paraId="0BB0F3C6" w14:textId="14D2B943" w:rsidR="008B472B" w:rsidRDefault="008B472B" w:rsidP="00590C4A">
    <w:pPr>
      <w:pStyle w:val="Header"/>
      <w:jc w:val="right"/>
    </w:pPr>
    <w:r>
      <w:t>May 6, 2024</w:t>
    </w:r>
  </w:p>
  <w:p w14:paraId="0BB8E221" w14:textId="31A75068" w:rsidR="00C22EB5" w:rsidRPr="00E2349C" w:rsidRDefault="00C22EB5" w:rsidP="00590C4A">
    <w:pPr>
      <w:pStyle w:val="Header"/>
      <w:jc w:val="right"/>
      <w:rPr>
        <w:b/>
        <w:bCs/>
      </w:rPr>
    </w:pPr>
    <w:r>
      <w:rPr>
        <w:b/>
        <w:bCs/>
      </w:rPr>
      <w:t>File April 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5816"/>
    <w:multiLevelType w:val="hybridMultilevel"/>
    <w:tmpl w:val="FAB82F08"/>
    <w:lvl w:ilvl="0" w:tplc="319A6EA0">
      <w:start w:val="1"/>
      <w:numFmt w:val="bullet"/>
      <w:lvlText w:val=""/>
      <w:lvlJc w:val="left"/>
      <w:pPr>
        <w:tabs>
          <w:tab w:val="num" w:pos="360"/>
        </w:tabs>
        <w:ind w:left="360" w:hanging="360"/>
      </w:pPr>
      <w:rPr>
        <w:rFonts w:ascii="Symbol" w:hAnsi="Symbol" w:hint="default"/>
      </w:rPr>
    </w:lvl>
    <w:lvl w:ilvl="1" w:tplc="74D6B3B8">
      <w:start w:val="1"/>
      <w:numFmt w:val="bullet"/>
      <w:lvlText w:val="o"/>
      <w:lvlJc w:val="left"/>
      <w:pPr>
        <w:tabs>
          <w:tab w:val="num" w:pos="1080"/>
        </w:tabs>
        <w:ind w:left="1080" w:hanging="360"/>
      </w:pPr>
      <w:rPr>
        <w:rFonts w:ascii="Courier New" w:hAnsi="Courier New" w:cs="Times New Roman" w:hint="default"/>
      </w:rPr>
    </w:lvl>
    <w:lvl w:ilvl="2" w:tplc="28A23B7C">
      <w:start w:val="1"/>
      <w:numFmt w:val="bullet"/>
      <w:lvlText w:val=""/>
      <w:lvlJc w:val="left"/>
      <w:pPr>
        <w:tabs>
          <w:tab w:val="num" w:pos="1800"/>
        </w:tabs>
        <w:ind w:left="1800" w:hanging="360"/>
      </w:pPr>
      <w:rPr>
        <w:rFonts w:ascii="Wingdings" w:hAnsi="Wingdings" w:hint="default"/>
      </w:rPr>
    </w:lvl>
    <w:lvl w:ilvl="3" w:tplc="74A09570">
      <w:start w:val="1"/>
      <w:numFmt w:val="bullet"/>
      <w:lvlText w:val=""/>
      <w:lvlJc w:val="left"/>
      <w:pPr>
        <w:tabs>
          <w:tab w:val="num" w:pos="2520"/>
        </w:tabs>
        <w:ind w:left="2520" w:hanging="360"/>
      </w:pPr>
      <w:rPr>
        <w:rFonts w:ascii="Symbol" w:hAnsi="Symbol" w:hint="default"/>
      </w:rPr>
    </w:lvl>
    <w:lvl w:ilvl="4" w:tplc="552C1134">
      <w:start w:val="1"/>
      <w:numFmt w:val="bullet"/>
      <w:lvlText w:val="o"/>
      <w:lvlJc w:val="left"/>
      <w:pPr>
        <w:tabs>
          <w:tab w:val="num" w:pos="3240"/>
        </w:tabs>
        <w:ind w:left="3240" w:hanging="360"/>
      </w:pPr>
      <w:rPr>
        <w:rFonts w:ascii="Courier New" w:hAnsi="Courier New" w:cs="Times New Roman" w:hint="default"/>
      </w:rPr>
    </w:lvl>
    <w:lvl w:ilvl="5" w:tplc="7EE69B5C">
      <w:start w:val="1"/>
      <w:numFmt w:val="bullet"/>
      <w:lvlText w:val=""/>
      <w:lvlJc w:val="left"/>
      <w:pPr>
        <w:tabs>
          <w:tab w:val="num" w:pos="3960"/>
        </w:tabs>
        <w:ind w:left="3960" w:hanging="360"/>
      </w:pPr>
      <w:rPr>
        <w:rFonts w:ascii="Wingdings" w:hAnsi="Wingdings" w:hint="default"/>
      </w:rPr>
    </w:lvl>
    <w:lvl w:ilvl="6" w:tplc="BCC6711E">
      <w:start w:val="1"/>
      <w:numFmt w:val="bullet"/>
      <w:lvlText w:val=""/>
      <w:lvlJc w:val="left"/>
      <w:pPr>
        <w:tabs>
          <w:tab w:val="num" w:pos="4680"/>
        </w:tabs>
        <w:ind w:left="4680" w:hanging="360"/>
      </w:pPr>
      <w:rPr>
        <w:rFonts w:ascii="Symbol" w:hAnsi="Symbol" w:hint="default"/>
      </w:rPr>
    </w:lvl>
    <w:lvl w:ilvl="7" w:tplc="FA367DD0">
      <w:start w:val="1"/>
      <w:numFmt w:val="bullet"/>
      <w:lvlText w:val="o"/>
      <w:lvlJc w:val="left"/>
      <w:pPr>
        <w:tabs>
          <w:tab w:val="num" w:pos="5400"/>
        </w:tabs>
        <w:ind w:left="5400" w:hanging="360"/>
      </w:pPr>
      <w:rPr>
        <w:rFonts w:ascii="Courier New" w:hAnsi="Courier New" w:cs="Times New Roman" w:hint="default"/>
      </w:rPr>
    </w:lvl>
    <w:lvl w:ilvl="8" w:tplc="F7867646">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3A0EFE"/>
    <w:multiLevelType w:val="hybridMultilevel"/>
    <w:tmpl w:val="B6682A90"/>
    <w:lvl w:ilvl="0" w:tplc="37AC1450">
      <w:start w:val="1"/>
      <w:numFmt w:val="decimal"/>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C389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721D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A2D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663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AD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FCD2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093E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02635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45049D"/>
    <w:multiLevelType w:val="hybridMultilevel"/>
    <w:tmpl w:val="399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3695E"/>
    <w:multiLevelType w:val="hybridMultilevel"/>
    <w:tmpl w:val="FCC23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7F2D2D"/>
    <w:multiLevelType w:val="hybridMultilevel"/>
    <w:tmpl w:val="C444EAD6"/>
    <w:lvl w:ilvl="0" w:tplc="DB9221E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86A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E8A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6895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0B3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F4AA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EE82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A12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9232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7C1BAB"/>
    <w:multiLevelType w:val="hybridMultilevel"/>
    <w:tmpl w:val="3A40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06CE4"/>
    <w:multiLevelType w:val="hybridMultilevel"/>
    <w:tmpl w:val="D840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D4512"/>
    <w:multiLevelType w:val="hybridMultilevel"/>
    <w:tmpl w:val="02C4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9246F"/>
    <w:multiLevelType w:val="hybridMultilevel"/>
    <w:tmpl w:val="8B281D9C"/>
    <w:lvl w:ilvl="0" w:tplc="04090001">
      <w:start w:val="1"/>
      <w:numFmt w:val="bullet"/>
      <w:lvlText w:val=""/>
      <w:lvlJc w:val="left"/>
      <w:pPr>
        <w:ind w:left="720" w:hanging="360"/>
      </w:pPr>
      <w:rPr>
        <w:rFonts w:ascii="Symbol" w:hAnsi="Symbol" w:hint="default"/>
      </w:rPr>
    </w:lvl>
    <w:lvl w:ilvl="1" w:tplc="6D6C40AA">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A94"/>
    <w:multiLevelType w:val="hybridMultilevel"/>
    <w:tmpl w:val="13029F8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A6B525E"/>
    <w:multiLevelType w:val="hybridMultilevel"/>
    <w:tmpl w:val="56AA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C7AFD"/>
    <w:multiLevelType w:val="hybridMultilevel"/>
    <w:tmpl w:val="0332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621C2"/>
    <w:multiLevelType w:val="hybridMultilevel"/>
    <w:tmpl w:val="8C3A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A57EB"/>
    <w:multiLevelType w:val="hybridMultilevel"/>
    <w:tmpl w:val="4BD6BB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9550870"/>
    <w:multiLevelType w:val="hybridMultilevel"/>
    <w:tmpl w:val="B1F2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3543F"/>
    <w:multiLevelType w:val="hybridMultilevel"/>
    <w:tmpl w:val="2840A9C0"/>
    <w:lvl w:ilvl="0" w:tplc="B6B2742A">
      <w:start w:val="1"/>
      <w:numFmt w:val="decimal"/>
      <w:lvlText w:val="%1."/>
      <w:lvlJc w:val="left"/>
      <w:pPr>
        <w:ind w:left="787"/>
      </w:pPr>
      <w:rPr>
        <w:rFonts w:ascii="Times New Roman" w:eastAsia="Times New Roman" w:hAnsi="Times New Roman" w:cs="Times New Roman"/>
        <w:b/>
        <w:bCs w:val="0"/>
        <w:i w:val="0"/>
        <w:strike w:val="0"/>
        <w:dstrike w:val="0"/>
        <w:color w:val="000000"/>
        <w:sz w:val="20"/>
        <w:szCs w:val="20"/>
        <w:u w:val="none" w:color="000000"/>
        <w:bdr w:val="none" w:sz="0" w:space="0" w:color="auto"/>
        <w:shd w:val="clear" w:color="auto" w:fill="auto"/>
        <w:vertAlign w:val="baseline"/>
      </w:rPr>
    </w:lvl>
    <w:lvl w:ilvl="1" w:tplc="7A50B906">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2E1AF6">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948404">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A2FE6C">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DCCBC8">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FAA5DE">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A08F36">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18A7CA">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83675993">
    <w:abstractNumId w:val="15"/>
  </w:num>
  <w:num w:numId="2" w16cid:durableId="1402289717">
    <w:abstractNumId w:val="1"/>
  </w:num>
  <w:num w:numId="3" w16cid:durableId="2066759912">
    <w:abstractNumId w:val="4"/>
  </w:num>
  <w:num w:numId="4" w16cid:durableId="1178498290">
    <w:abstractNumId w:val="12"/>
  </w:num>
  <w:num w:numId="5" w16cid:durableId="1085491014">
    <w:abstractNumId w:val="2"/>
  </w:num>
  <w:num w:numId="6" w16cid:durableId="17776888">
    <w:abstractNumId w:val="11"/>
  </w:num>
  <w:num w:numId="7" w16cid:durableId="1773623042">
    <w:abstractNumId w:val="13"/>
  </w:num>
  <w:num w:numId="8" w16cid:durableId="1366368325">
    <w:abstractNumId w:val="14"/>
  </w:num>
  <w:num w:numId="9" w16cid:durableId="853962998">
    <w:abstractNumId w:val="6"/>
  </w:num>
  <w:num w:numId="10" w16cid:durableId="1526286717">
    <w:abstractNumId w:val="10"/>
  </w:num>
  <w:num w:numId="11" w16cid:durableId="17974840">
    <w:abstractNumId w:val="5"/>
  </w:num>
  <w:num w:numId="12" w16cid:durableId="216823994">
    <w:abstractNumId w:val="8"/>
  </w:num>
  <w:num w:numId="13" w16cid:durableId="1313296412">
    <w:abstractNumId w:val="7"/>
  </w:num>
  <w:num w:numId="14" w16cid:durableId="1277365951">
    <w:abstractNumId w:val="3"/>
  </w:num>
  <w:num w:numId="15" w16cid:durableId="1395396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4816822">
    <w:abstractNumId w:val="0"/>
  </w:num>
  <w:num w:numId="17" w16cid:durableId="1518697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iejJa5ZjLCLbPaoc1A4VjA/OzAZSSCNK4ye1Lvt53QzY+3NsMMlKwRUY18Rg01uTf0DBTtdy7aWfV4IgSP/WWg==" w:salt="NGLKNO1PwZYf3hfEahJ8v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xNDU1MzKxMDIxNzRQ0lEKTi0uzszPAykwqQUAvroQaiwAAAA="/>
  </w:docVars>
  <w:rsids>
    <w:rsidRoot w:val="00A77B3E"/>
    <w:rsid w:val="00000AE8"/>
    <w:rsid w:val="00001080"/>
    <w:rsid w:val="000017B6"/>
    <w:rsid w:val="00001A71"/>
    <w:rsid w:val="00001B66"/>
    <w:rsid w:val="00001C10"/>
    <w:rsid w:val="0000291C"/>
    <w:rsid w:val="00002AB8"/>
    <w:rsid w:val="00002EF3"/>
    <w:rsid w:val="000032B9"/>
    <w:rsid w:val="00003A14"/>
    <w:rsid w:val="00003DCD"/>
    <w:rsid w:val="0000442A"/>
    <w:rsid w:val="00005FC4"/>
    <w:rsid w:val="00006062"/>
    <w:rsid w:val="000060AC"/>
    <w:rsid w:val="00006295"/>
    <w:rsid w:val="0000773B"/>
    <w:rsid w:val="00010201"/>
    <w:rsid w:val="0001181D"/>
    <w:rsid w:val="00011B22"/>
    <w:rsid w:val="00012E29"/>
    <w:rsid w:val="000132E8"/>
    <w:rsid w:val="00015B11"/>
    <w:rsid w:val="000160F2"/>
    <w:rsid w:val="00017D7D"/>
    <w:rsid w:val="0002037A"/>
    <w:rsid w:val="00020B20"/>
    <w:rsid w:val="00021883"/>
    <w:rsid w:val="000234C8"/>
    <w:rsid w:val="0002370D"/>
    <w:rsid w:val="000268FB"/>
    <w:rsid w:val="000303EF"/>
    <w:rsid w:val="00032D4D"/>
    <w:rsid w:val="00044A7C"/>
    <w:rsid w:val="000475D4"/>
    <w:rsid w:val="00051D4D"/>
    <w:rsid w:val="00054896"/>
    <w:rsid w:val="000568F6"/>
    <w:rsid w:val="00056AB6"/>
    <w:rsid w:val="00057AF1"/>
    <w:rsid w:val="00062AA6"/>
    <w:rsid w:val="00064721"/>
    <w:rsid w:val="0006550F"/>
    <w:rsid w:val="00066DF7"/>
    <w:rsid w:val="0007533D"/>
    <w:rsid w:val="00075B04"/>
    <w:rsid w:val="000771D8"/>
    <w:rsid w:val="00077D63"/>
    <w:rsid w:val="00081187"/>
    <w:rsid w:val="00081EA9"/>
    <w:rsid w:val="0008499F"/>
    <w:rsid w:val="00084C54"/>
    <w:rsid w:val="00084FF4"/>
    <w:rsid w:val="000864C0"/>
    <w:rsid w:val="00090FEF"/>
    <w:rsid w:val="0009271A"/>
    <w:rsid w:val="00092EC3"/>
    <w:rsid w:val="000948CF"/>
    <w:rsid w:val="00094A9F"/>
    <w:rsid w:val="000965C2"/>
    <w:rsid w:val="000A0CEF"/>
    <w:rsid w:val="000A261D"/>
    <w:rsid w:val="000A2AD7"/>
    <w:rsid w:val="000A3542"/>
    <w:rsid w:val="000A40A8"/>
    <w:rsid w:val="000A7053"/>
    <w:rsid w:val="000B076C"/>
    <w:rsid w:val="000B11D5"/>
    <w:rsid w:val="000B382B"/>
    <w:rsid w:val="000B5440"/>
    <w:rsid w:val="000B7646"/>
    <w:rsid w:val="000C0A5E"/>
    <w:rsid w:val="000C23D3"/>
    <w:rsid w:val="000C2572"/>
    <w:rsid w:val="000C37C0"/>
    <w:rsid w:val="000C48C5"/>
    <w:rsid w:val="000C6812"/>
    <w:rsid w:val="000C6980"/>
    <w:rsid w:val="000C7C5B"/>
    <w:rsid w:val="000D137A"/>
    <w:rsid w:val="000D183D"/>
    <w:rsid w:val="000D1E9B"/>
    <w:rsid w:val="000D30AB"/>
    <w:rsid w:val="000D3CA4"/>
    <w:rsid w:val="000D4A39"/>
    <w:rsid w:val="000E0351"/>
    <w:rsid w:val="000E3575"/>
    <w:rsid w:val="000E3F50"/>
    <w:rsid w:val="000E68CD"/>
    <w:rsid w:val="000F0176"/>
    <w:rsid w:val="000F0E5E"/>
    <w:rsid w:val="000F0F6D"/>
    <w:rsid w:val="000F1A76"/>
    <w:rsid w:val="000F200C"/>
    <w:rsid w:val="000F2F30"/>
    <w:rsid w:val="000F30BD"/>
    <w:rsid w:val="000F442B"/>
    <w:rsid w:val="000F4755"/>
    <w:rsid w:val="000F498B"/>
    <w:rsid w:val="00102519"/>
    <w:rsid w:val="00102614"/>
    <w:rsid w:val="00104BEA"/>
    <w:rsid w:val="00105EE0"/>
    <w:rsid w:val="00107C5A"/>
    <w:rsid w:val="00107DFF"/>
    <w:rsid w:val="00110846"/>
    <w:rsid w:val="00110AC4"/>
    <w:rsid w:val="0011217A"/>
    <w:rsid w:val="00112A9B"/>
    <w:rsid w:val="00113E72"/>
    <w:rsid w:val="00116650"/>
    <w:rsid w:val="00120351"/>
    <w:rsid w:val="00121316"/>
    <w:rsid w:val="00123D74"/>
    <w:rsid w:val="001246DC"/>
    <w:rsid w:val="00124861"/>
    <w:rsid w:val="00124EF2"/>
    <w:rsid w:val="00126217"/>
    <w:rsid w:val="0013188A"/>
    <w:rsid w:val="001327AF"/>
    <w:rsid w:val="00132819"/>
    <w:rsid w:val="0013333B"/>
    <w:rsid w:val="00133C4B"/>
    <w:rsid w:val="0013421F"/>
    <w:rsid w:val="00134B65"/>
    <w:rsid w:val="00134FC7"/>
    <w:rsid w:val="00136B40"/>
    <w:rsid w:val="001435AC"/>
    <w:rsid w:val="00144D82"/>
    <w:rsid w:val="00145E40"/>
    <w:rsid w:val="00146806"/>
    <w:rsid w:val="00150DD1"/>
    <w:rsid w:val="00151B9E"/>
    <w:rsid w:val="00152158"/>
    <w:rsid w:val="00152F8D"/>
    <w:rsid w:val="00157B6D"/>
    <w:rsid w:val="00160970"/>
    <w:rsid w:val="00161134"/>
    <w:rsid w:val="001618C9"/>
    <w:rsid w:val="00162DF5"/>
    <w:rsid w:val="00165135"/>
    <w:rsid w:val="00166050"/>
    <w:rsid w:val="001661FB"/>
    <w:rsid w:val="001672A3"/>
    <w:rsid w:val="00170593"/>
    <w:rsid w:val="00171700"/>
    <w:rsid w:val="00173181"/>
    <w:rsid w:val="00174069"/>
    <w:rsid w:val="0017449F"/>
    <w:rsid w:val="00174B2F"/>
    <w:rsid w:val="00176538"/>
    <w:rsid w:val="0017707E"/>
    <w:rsid w:val="00177AE5"/>
    <w:rsid w:val="001807E0"/>
    <w:rsid w:val="00182370"/>
    <w:rsid w:val="00183478"/>
    <w:rsid w:val="00183DA3"/>
    <w:rsid w:val="00183FDB"/>
    <w:rsid w:val="0018442E"/>
    <w:rsid w:val="001847F9"/>
    <w:rsid w:val="00184FAA"/>
    <w:rsid w:val="001901BC"/>
    <w:rsid w:val="00191837"/>
    <w:rsid w:val="00192A15"/>
    <w:rsid w:val="00192A83"/>
    <w:rsid w:val="00193E96"/>
    <w:rsid w:val="00195328"/>
    <w:rsid w:val="001960D8"/>
    <w:rsid w:val="001A063A"/>
    <w:rsid w:val="001A1565"/>
    <w:rsid w:val="001A1D1E"/>
    <w:rsid w:val="001A2C42"/>
    <w:rsid w:val="001A428A"/>
    <w:rsid w:val="001A53CE"/>
    <w:rsid w:val="001A71E1"/>
    <w:rsid w:val="001B04A1"/>
    <w:rsid w:val="001B0DC4"/>
    <w:rsid w:val="001B1869"/>
    <w:rsid w:val="001B2C46"/>
    <w:rsid w:val="001B3D70"/>
    <w:rsid w:val="001B42CA"/>
    <w:rsid w:val="001B4BDE"/>
    <w:rsid w:val="001B5336"/>
    <w:rsid w:val="001B6FDA"/>
    <w:rsid w:val="001C0825"/>
    <w:rsid w:val="001C3199"/>
    <w:rsid w:val="001C37F9"/>
    <w:rsid w:val="001C4ECE"/>
    <w:rsid w:val="001C68EB"/>
    <w:rsid w:val="001D089D"/>
    <w:rsid w:val="001D7118"/>
    <w:rsid w:val="001D755E"/>
    <w:rsid w:val="001D78D3"/>
    <w:rsid w:val="001E01C3"/>
    <w:rsid w:val="001E11D9"/>
    <w:rsid w:val="001E1678"/>
    <w:rsid w:val="001E21BD"/>
    <w:rsid w:val="001E2317"/>
    <w:rsid w:val="001E2F69"/>
    <w:rsid w:val="001E3AE0"/>
    <w:rsid w:val="001E4C0F"/>
    <w:rsid w:val="001E6ABB"/>
    <w:rsid w:val="001E7AE3"/>
    <w:rsid w:val="001F0BE2"/>
    <w:rsid w:val="001F15EB"/>
    <w:rsid w:val="001F1664"/>
    <w:rsid w:val="001F28FD"/>
    <w:rsid w:val="001F375A"/>
    <w:rsid w:val="001F5017"/>
    <w:rsid w:val="001F73AC"/>
    <w:rsid w:val="00201C3A"/>
    <w:rsid w:val="00202629"/>
    <w:rsid w:val="00202EA3"/>
    <w:rsid w:val="002040D0"/>
    <w:rsid w:val="002043C7"/>
    <w:rsid w:val="002107B1"/>
    <w:rsid w:val="00211754"/>
    <w:rsid w:val="00211835"/>
    <w:rsid w:val="00212013"/>
    <w:rsid w:val="00213FC4"/>
    <w:rsid w:val="00214A19"/>
    <w:rsid w:val="00215474"/>
    <w:rsid w:val="002177E6"/>
    <w:rsid w:val="00217CB8"/>
    <w:rsid w:val="00217F0E"/>
    <w:rsid w:val="0022191A"/>
    <w:rsid w:val="00222053"/>
    <w:rsid w:val="00222D7A"/>
    <w:rsid w:val="00223B31"/>
    <w:rsid w:val="00223F47"/>
    <w:rsid w:val="002249DC"/>
    <w:rsid w:val="002276AC"/>
    <w:rsid w:val="0023310A"/>
    <w:rsid w:val="002333B4"/>
    <w:rsid w:val="00233472"/>
    <w:rsid w:val="0023443E"/>
    <w:rsid w:val="0023500D"/>
    <w:rsid w:val="002379A2"/>
    <w:rsid w:val="00242D09"/>
    <w:rsid w:val="002434A1"/>
    <w:rsid w:val="00247B53"/>
    <w:rsid w:val="002501FC"/>
    <w:rsid w:val="0025080C"/>
    <w:rsid w:val="0026263A"/>
    <w:rsid w:val="00262AA3"/>
    <w:rsid w:val="00262AB3"/>
    <w:rsid w:val="002635CD"/>
    <w:rsid w:val="00263CB7"/>
    <w:rsid w:val="002658D0"/>
    <w:rsid w:val="00265CAD"/>
    <w:rsid w:val="00267DD1"/>
    <w:rsid w:val="00270941"/>
    <w:rsid w:val="00271128"/>
    <w:rsid w:val="00271C44"/>
    <w:rsid w:val="002721C5"/>
    <w:rsid w:val="002722B9"/>
    <w:rsid w:val="00272DA1"/>
    <w:rsid w:val="00273847"/>
    <w:rsid w:val="00273E5D"/>
    <w:rsid w:val="002801EC"/>
    <w:rsid w:val="00280FE6"/>
    <w:rsid w:val="00284253"/>
    <w:rsid w:val="00284CF5"/>
    <w:rsid w:val="00284FB2"/>
    <w:rsid w:val="00285304"/>
    <w:rsid w:val="002859B6"/>
    <w:rsid w:val="002907AE"/>
    <w:rsid w:val="002921A3"/>
    <w:rsid w:val="0029289C"/>
    <w:rsid w:val="00294CB5"/>
    <w:rsid w:val="002961D4"/>
    <w:rsid w:val="00296570"/>
    <w:rsid w:val="002A46A7"/>
    <w:rsid w:val="002A53C4"/>
    <w:rsid w:val="002A5415"/>
    <w:rsid w:val="002A6710"/>
    <w:rsid w:val="002B199C"/>
    <w:rsid w:val="002B24AB"/>
    <w:rsid w:val="002B2AFC"/>
    <w:rsid w:val="002B303A"/>
    <w:rsid w:val="002C474D"/>
    <w:rsid w:val="002C521E"/>
    <w:rsid w:val="002C538E"/>
    <w:rsid w:val="002C5482"/>
    <w:rsid w:val="002C7DE3"/>
    <w:rsid w:val="002D0C32"/>
    <w:rsid w:val="002D2008"/>
    <w:rsid w:val="002D2BF1"/>
    <w:rsid w:val="002D568B"/>
    <w:rsid w:val="002D5B8E"/>
    <w:rsid w:val="002D5BB7"/>
    <w:rsid w:val="002D5E1F"/>
    <w:rsid w:val="002D7108"/>
    <w:rsid w:val="002D742F"/>
    <w:rsid w:val="002D7A1D"/>
    <w:rsid w:val="002D7C81"/>
    <w:rsid w:val="002E0951"/>
    <w:rsid w:val="002E1307"/>
    <w:rsid w:val="002E2909"/>
    <w:rsid w:val="002E30FA"/>
    <w:rsid w:val="002E34CF"/>
    <w:rsid w:val="002E385B"/>
    <w:rsid w:val="002E3F79"/>
    <w:rsid w:val="002E65C1"/>
    <w:rsid w:val="002F3B77"/>
    <w:rsid w:val="002F4144"/>
    <w:rsid w:val="002F4C45"/>
    <w:rsid w:val="002F52C2"/>
    <w:rsid w:val="002F5A8D"/>
    <w:rsid w:val="002F754F"/>
    <w:rsid w:val="0030425F"/>
    <w:rsid w:val="00304D59"/>
    <w:rsid w:val="00306737"/>
    <w:rsid w:val="003100A4"/>
    <w:rsid w:val="0031157C"/>
    <w:rsid w:val="00311FAF"/>
    <w:rsid w:val="00316B87"/>
    <w:rsid w:val="00320121"/>
    <w:rsid w:val="00320EFA"/>
    <w:rsid w:val="00321A77"/>
    <w:rsid w:val="00322CE9"/>
    <w:rsid w:val="00324C6E"/>
    <w:rsid w:val="00326470"/>
    <w:rsid w:val="0033222B"/>
    <w:rsid w:val="00336419"/>
    <w:rsid w:val="00336430"/>
    <w:rsid w:val="00340361"/>
    <w:rsid w:val="0034133A"/>
    <w:rsid w:val="00345C4A"/>
    <w:rsid w:val="00345F1D"/>
    <w:rsid w:val="00346586"/>
    <w:rsid w:val="0034678A"/>
    <w:rsid w:val="003516DE"/>
    <w:rsid w:val="00356636"/>
    <w:rsid w:val="00357857"/>
    <w:rsid w:val="0036057A"/>
    <w:rsid w:val="003612DC"/>
    <w:rsid w:val="00361642"/>
    <w:rsid w:val="00362C6E"/>
    <w:rsid w:val="0036397D"/>
    <w:rsid w:val="00364D46"/>
    <w:rsid w:val="00366709"/>
    <w:rsid w:val="0036692A"/>
    <w:rsid w:val="00371308"/>
    <w:rsid w:val="00372102"/>
    <w:rsid w:val="003736BD"/>
    <w:rsid w:val="003747F4"/>
    <w:rsid w:val="00375C97"/>
    <w:rsid w:val="0037706A"/>
    <w:rsid w:val="0038079D"/>
    <w:rsid w:val="003843FF"/>
    <w:rsid w:val="003846DC"/>
    <w:rsid w:val="00384FB0"/>
    <w:rsid w:val="00386F8F"/>
    <w:rsid w:val="0039071F"/>
    <w:rsid w:val="0039226E"/>
    <w:rsid w:val="003938A5"/>
    <w:rsid w:val="00395414"/>
    <w:rsid w:val="00396776"/>
    <w:rsid w:val="003968D0"/>
    <w:rsid w:val="00396D38"/>
    <w:rsid w:val="00397D3C"/>
    <w:rsid w:val="003A0EE3"/>
    <w:rsid w:val="003A1444"/>
    <w:rsid w:val="003A38DF"/>
    <w:rsid w:val="003A3F1B"/>
    <w:rsid w:val="003A721C"/>
    <w:rsid w:val="003B055D"/>
    <w:rsid w:val="003B0F83"/>
    <w:rsid w:val="003B1AF6"/>
    <w:rsid w:val="003B3543"/>
    <w:rsid w:val="003B3B31"/>
    <w:rsid w:val="003B4118"/>
    <w:rsid w:val="003B5B3B"/>
    <w:rsid w:val="003B7DFF"/>
    <w:rsid w:val="003C07B1"/>
    <w:rsid w:val="003C1292"/>
    <w:rsid w:val="003C25AD"/>
    <w:rsid w:val="003C32DE"/>
    <w:rsid w:val="003C38C9"/>
    <w:rsid w:val="003C78CB"/>
    <w:rsid w:val="003D0E43"/>
    <w:rsid w:val="003D2D0F"/>
    <w:rsid w:val="003D60C6"/>
    <w:rsid w:val="003E1A2D"/>
    <w:rsid w:val="003E23D7"/>
    <w:rsid w:val="003E26DF"/>
    <w:rsid w:val="003E317F"/>
    <w:rsid w:val="003E3396"/>
    <w:rsid w:val="003E6F9E"/>
    <w:rsid w:val="003E788C"/>
    <w:rsid w:val="003F166D"/>
    <w:rsid w:val="003F1EFD"/>
    <w:rsid w:val="003F2260"/>
    <w:rsid w:val="003F2D8D"/>
    <w:rsid w:val="003F45AA"/>
    <w:rsid w:val="003F59A4"/>
    <w:rsid w:val="003F6E65"/>
    <w:rsid w:val="004008C5"/>
    <w:rsid w:val="0040133E"/>
    <w:rsid w:val="00402418"/>
    <w:rsid w:val="00402746"/>
    <w:rsid w:val="004032BA"/>
    <w:rsid w:val="0040782D"/>
    <w:rsid w:val="00407F8C"/>
    <w:rsid w:val="004133F3"/>
    <w:rsid w:val="00414EC4"/>
    <w:rsid w:val="00415F04"/>
    <w:rsid w:val="004163E5"/>
    <w:rsid w:val="0041669D"/>
    <w:rsid w:val="00417CF0"/>
    <w:rsid w:val="0042093B"/>
    <w:rsid w:val="00421EB7"/>
    <w:rsid w:val="00424765"/>
    <w:rsid w:val="0042704F"/>
    <w:rsid w:val="00431914"/>
    <w:rsid w:val="004329EF"/>
    <w:rsid w:val="00432F93"/>
    <w:rsid w:val="00433653"/>
    <w:rsid w:val="00434647"/>
    <w:rsid w:val="0043529A"/>
    <w:rsid w:val="0043687F"/>
    <w:rsid w:val="00436926"/>
    <w:rsid w:val="0043725C"/>
    <w:rsid w:val="0043779E"/>
    <w:rsid w:val="00440DF5"/>
    <w:rsid w:val="00441CD3"/>
    <w:rsid w:val="00442117"/>
    <w:rsid w:val="00447C33"/>
    <w:rsid w:val="004503EF"/>
    <w:rsid w:val="00450C90"/>
    <w:rsid w:val="00453F01"/>
    <w:rsid w:val="00457248"/>
    <w:rsid w:val="004576B1"/>
    <w:rsid w:val="00460508"/>
    <w:rsid w:val="004619DD"/>
    <w:rsid w:val="004621DD"/>
    <w:rsid w:val="00462B6D"/>
    <w:rsid w:val="00464ECF"/>
    <w:rsid w:val="00465CE9"/>
    <w:rsid w:val="00470A59"/>
    <w:rsid w:val="0047367A"/>
    <w:rsid w:val="00474D9F"/>
    <w:rsid w:val="00475A3C"/>
    <w:rsid w:val="00482C1F"/>
    <w:rsid w:val="00483C83"/>
    <w:rsid w:val="00483CB7"/>
    <w:rsid w:val="00485611"/>
    <w:rsid w:val="00485F9A"/>
    <w:rsid w:val="004873C6"/>
    <w:rsid w:val="00487E28"/>
    <w:rsid w:val="004912B1"/>
    <w:rsid w:val="00494D4E"/>
    <w:rsid w:val="00496444"/>
    <w:rsid w:val="004A1C8D"/>
    <w:rsid w:val="004A2050"/>
    <w:rsid w:val="004A2274"/>
    <w:rsid w:val="004A2365"/>
    <w:rsid w:val="004A2CD8"/>
    <w:rsid w:val="004A3ACD"/>
    <w:rsid w:val="004A3AE1"/>
    <w:rsid w:val="004A5AEC"/>
    <w:rsid w:val="004A6266"/>
    <w:rsid w:val="004A7BC5"/>
    <w:rsid w:val="004B0BCC"/>
    <w:rsid w:val="004B28C1"/>
    <w:rsid w:val="004B6A2D"/>
    <w:rsid w:val="004C1109"/>
    <w:rsid w:val="004C19B9"/>
    <w:rsid w:val="004C33A3"/>
    <w:rsid w:val="004C3F47"/>
    <w:rsid w:val="004C434F"/>
    <w:rsid w:val="004C4BB1"/>
    <w:rsid w:val="004D095A"/>
    <w:rsid w:val="004D2788"/>
    <w:rsid w:val="004D3416"/>
    <w:rsid w:val="004D538B"/>
    <w:rsid w:val="004D553A"/>
    <w:rsid w:val="004D6DDC"/>
    <w:rsid w:val="004D711A"/>
    <w:rsid w:val="004D74FD"/>
    <w:rsid w:val="004E0AE2"/>
    <w:rsid w:val="004E3845"/>
    <w:rsid w:val="004E3BFA"/>
    <w:rsid w:val="004E3C13"/>
    <w:rsid w:val="004E5137"/>
    <w:rsid w:val="004E54F0"/>
    <w:rsid w:val="004E5580"/>
    <w:rsid w:val="004E7492"/>
    <w:rsid w:val="004F01B7"/>
    <w:rsid w:val="004F129D"/>
    <w:rsid w:val="004F1C42"/>
    <w:rsid w:val="004F41DA"/>
    <w:rsid w:val="004F5E24"/>
    <w:rsid w:val="004F6546"/>
    <w:rsid w:val="00500FFD"/>
    <w:rsid w:val="00502453"/>
    <w:rsid w:val="005026F9"/>
    <w:rsid w:val="005027A2"/>
    <w:rsid w:val="00502C21"/>
    <w:rsid w:val="00503006"/>
    <w:rsid w:val="00504988"/>
    <w:rsid w:val="005063EF"/>
    <w:rsid w:val="005079AB"/>
    <w:rsid w:val="005106BF"/>
    <w:rsid w:val="0051130E"/>
    <w:rsid w:val="00512033"/>
    <w:rsid w:val="00512AA8"/>
    <w:rsid w:val="0051666B"/>
    <w:rsid w:val="00521933"/>
    <w:rsid w:val="00521E81"/>
    <w:rsid w:val="00524879"/>
    <w:rsid w:val="00526EAF"/>
    <w:rsid w:val="005307E5"/>
    <w:rsid w:val="00531801"/>
    <w:rsid w:val="00532148"/>
    <w:rsid w:val="00532888"/>
    <w:rsid w:val="0053442F"/>
    <w:rsid w:val="0053548D"/>
    <w:rsid w:val="005357FB"/>
    <w:rsid w:val="00540015"/>
    <w:rsid w:val="00545024"/>
    <w:rsid w:val="00545CBB"/>
    <w:rsid w:val="00546C59"/>
    <w:rsid w:val="00550300"/>
    <w:rsid w:val="005511BE"/>
    <w:rsid w:val="00554059"/>
    <w:rsid w:val="00555484"/>
    <w:rsid w:val="0055624F"/>
    <w:rsid w:val="00557E33"/>
    <w:rsid w:val="005618AA"/>
    <w:rsid w:val="005638EA"/>
    <w:rsid w:val="00564148"/>
    <w:rsid w:val="00566C44"/>
    <w:rsid w:val="0056793E"/>
    <w:rsid w:val="005718AB"/>
    <w:rsid w:val="00572B16"/>
    <w:rsid w:val="00572D08"/>
    <w:rsid w:val="00572F84"/>
    <w:rsid w:val="0057312A"/>
    <w:rsid w:val="00573E48"/>
    <w:rsid w:val="005762DD"/>
    <w:rsid w:val="00576AB5"/>
    <w:rsid w:val="0057702B"/>
    <w:rsid w:val="00582BD5"/>
    <w:rsid w:val="005841F6"/>
    <w:rsid w:val="00584AE3"/>
    <w:rsid w:val="00586031"/>
    <w:rsid w:val="00586403"/>
    <w:rsid w:val="00590C4A"/>
    <w:rsid w:val="00592E30"/>
    <w:rsid w:val="005944CB"/>
    <w:rsid w:val="005950CD"/>
    <w:rsid w:val="005A1506"/>
    <w:rsid w:val="005A46AE"/>
    <w:rsid w:val="005A5113"/>
    <w:rsid w:val="005A5CF6"/>
    <w:rsid w:val="005B0BAD"/>
    <w:rsid w:val="005B11DB"/>
    <w:rsid w:val="005B19E8"/>
    <w:rsid w:val="005B1A63"/>
    <w:rsid w:val="005B549E"/>
    <w:rsid w:val="005B64E9"/>
    <w:rsid w:val="005B768D"/>
    <w:rsid w:val="005B7BE5"/>
    <w:rsid w:val="005B7EC6"/>
    <w:rsid w:val="005C1727"/>
    <w:rsid w:val="005C259C"/>
    <w:rsid w:val="005C3F7A"/>
    <w:rsid w:val="005C55D9"/>
    <w:rsid w:val="005C61A7"/>
    <w:rsid w:val="005D0322"/>
    <w:rsid w:val="005D6555"/>
    <w:rsid w:val="005D6B03"/>
    <w:rsid w:val="005D6B6B"/>
    <w:rsid w:val="005D7CC3"/>
    <w:rsid w:val="005E1ABC"/>
    <w:rsid w:val="005E57DE"/>
    <w:rsid w:val="005E5947"/>
    <w:rsid w:val="005E5D12"/>
    <w:rsid w:val="005F1FBC"/>
    <w:rsid w:val="005F2027"/>
    <w:rsid w:val="005F2260"/>
    <w:rsid w:val="005F2972"/>
    <w:rsid w:val="005F5403"/>
    <w:rsid w:val="005F5448"/>
    <w:rsid w:val="005F57D8"/>
    <w:rsid w:val="005F60CB"/>
    <w:rsid w:val="005F6C52"/>
    <w:rsid w:val="005F7C07"/>
    <w:rsid w:val="0060318E"/>
    <w:rsid w:val="00604864"/>
    <w:rsid w:val="006140E9"/>
    <w:rsid w:val="006155C4"/>
    <w:rsid w:val="00615B00"/>
    <w:rsid w:val="00620343"/>
    <w:rsid w:val="00621E1C"/>
    <w:rsid w:val="00622C28"/>
    <w:rsid w:val="0062506E"/>
    <w:rsid w:val="00626BEC"/>
    <w:rsid w:val="00626FCB"/>
    <w:rsid w:val="0063003E"/>
    <w:rsid w:val="006303DF"/>
    <w:rsid w:val="00631974"/>
    <w:rsid w:val="00631A65"/>
    <w:rsid w:val="00632910"/>
    <w:rsid w:val="006339A3"/>
    <w:rsid w:val="00633BD7"/>
    <w:rsid w:val="0063480E"/>
    <w:rsid w:val="0063518F"/>
    <w:rsid w:val="006352CD"/>
    <w:rsid w:val="00635E66"/>
    <w:rsid w:val="006365D2"/>
    <w:rsid w:val="00641D32"/>
    <w:rsid w:val="00641D76"/>
    <w:rsid w:val="006436F7"/>
    <w:rsid w:val="00643E47"/>
    <w:rsid w:val="00646694"/>
    <w:rsid w:val="00646830"/>
    <w:rsid w:val="0064758D"/>
    <w:rsid w:val="00647916"/>
    <w:rsid w:val="00651D14"/>
    <w:rsid w:val="00653658"/>
    <w:rsid w:val="006537A0"/>
    <w:rsid w:val="006551B0"/>
    <w:rsid w:val="006568C8"/>
    <w:rsid w:val="00656FB0"/>
    <w:rsid w:val="00660D42"/>
    <w:rsid w:val="00662514"/>
    <w:rsid w:val="00664646"/>
    <w:rsid w:val="006646E9"/>
    <w:rsid w:val="00667494"/>
    <w:rsid w:val="00667AC1"/>
    <w:rsid w:val="0067015F"/>
    <w:rsid w:val="00670C66"/>
    <w:rsid w:val="006710C7"/>
    <w:rsid w:val="0067255D"/>
    <w:rsid w:val="00672C5B"/>
    <w:rsid w:val="00674474"/>
    <w:rsid w:val="00675220"/>
    <w:rsid w:val="0067666B"/>
    <w:rsid w:val="00680472"/>
    <w:rsid w:val="00681DA7"/>
    <w:rsid w:val="00683FF9"/>
    <w:rsid w:val="00684094"/>
    <w:rsid w:val="00686573"/>
    <w:rsid w:val="006904B9"/>
    <w:rsid w:val="006913F3"/>
    <w:rsid w:val="00691D4F"/>
    <w:rsid w:val="00694AF1"/>
    <w:rsid w:val="00694F4C"/>
    <w:rsid w:val="00695E14"/>
    <w:rsid w:val="006964AC"/>
    <w:rsid w:val="0069704B"/>
    <w:rsid w:val="006A3CEA"/>
    <w:rsid w:val="006A3E03"/>
    <w:rsid w:val="006A40A4"/>
    <w:rsid w:val="006A4152"/>
    <w:rsid w:val="006A482D"/>
    <w:rsid w:val="006A4A6B"/>
    <w:rsid w:val="006B27C7"/>
    <w:rsid w:val="006B612E"/>
    <w:rsid w:val="006B6CAA"/>
    <w:rsid w:val="006C0774"/>
    <w:rsid w:val="006C15AB"/>
    <w:rsid w:val="006C28E7"/>
    <w:rsid w:val="006C3008"/>
    <w:rsid w:val="006C35EE"/>
    <w:rsid w:val="006C3F6B"/>
    <w:rsid w:val="006D38A1"/>
    <w:rsid w:val="006D422F"/>
    <w:rsid w:val="006D4899"/>
    <w:rsid w:val="006D5404"/>
    <w:rsid w:val="006D6F1D"/>
    <w:rsid w:val="006D74CC"/>
    <w:rsid w:val="006E1FAC"/>
    <w:rsid w:val="006E3A76"/>
    <w:rsid w:val="006E4BE0"/>
    <w:rsid w:val="006E7BB0"/>
    <w:rsid w:val="006F0ECD"/>
    <w:rsid w:val="006F1337"/>
    <w:rsid w:val="006F1558"/>
    <w:rsid w:val="006F2517"/>
    <w:rsid w:val="006F2C41"/>
    <w:rsid w:val="006F3447"/>
    <w:rsid w:val="006F3AC6"/>
    <w:rsid w:val="006F4990"/>
    <w:rsid w:val="006F4CBE"/>
    <w:rsid w:val="006F4E82"/>
    <w:rsid w:val="006F5DB4"/>
    <w:rsid w:val="006F76DF"/>
    <w:rsid w:val="00702557"/>
    <w:rsid w:val="0070438B"/>
    <w:rsid w:val="007055A7"/>
    <w:rsid w:val="00706C18"/>
    <w:rsid w:val="00711B47"/>
    <w:rsid w:val="00713C34"/>
    <w:rsid w:val="00714109"/>
    <w:rsid w:val="00716218"/>
    <w:rsid w:val="007164BD"/>
    <w:rsid w:val="00722FE5"/>
    <w:rsid w:val="00723F12"/>
    <w:rsid w:val="007257DE"/>
    <w:rsid w:val="007258F3"/>
    <w:rsid w:val="00726040"/>
    <w:rsid w:val="00726BAC"/>
    <w:rsid w:val="00731322"/>
    <w:rsid w:val="00731CF2"/>
    <w:rsid w:val="00731FBE"/>
    <w:rsid w:val="007348D8"/>
    <w:rsid w:val="007354C8"/>
    <w:rsid w:val="00735EFA"/>
    <w:rsid w:val="0073687A"/>
    <w:rsid w:val="007368CA"/>
    <w:rsid w:val="007373E5"/>
    <w:rsid w:val="007424D2"/>
    <w:rsid w:val="0074393D"/>
    <w:rsid w:val="007469A8"/>
    <w:rsid w:val="007475FF"/>
    <w:rsid w:val="00747CA1"/>
    <w:rsid w:val="0075211B"/>
    <w:rsid w:val="007576F5"/>
    <w:rsid w:val="00757D77"/>
    <w:rsid w:val="007600F0"/>
    <w:rsid w:val="007609E3"/>
    <w:rsid w:val="00762C3B"/>
    <w:rsid w:val="00762E8E"/>
    <w:rsid w:val="00765076"/>
    <w:rsid w:val="00765B28"/>
    <w:rsid w:val="00767CB2"/>
    <w:rsid w:val="00770241"/>
    <w:rsid w:val="00771291"/>
    <w:rsid w:val="00773555"/>
    <w:rsid w:val="00774016"/>
    <w:rsid w:val="00774F21"/>
    <w:rsid w:val="00780F14"/>
    <w:rsid w:val="00781741"/>
    <w:rsid w:val="00783542"/>
    <w:rsid w:val="00784FBC"/>
    <w:rsid w:val="00785073"/>
    <w:rsid w:val="00787A9B"/>
    <w:rsid w:val="0079050D"/>
    <w:rsid w:val="007916CD"/>
    <w:rsid w:val="00791BFF"/>
    <w:rsid w:val="007921D8"/>
    <w:rsid w:val="00792B91"/>
    <w:rsid w:val="007940CF"/>
    <w:rsid w:val="007950B1"/>
    <w:rsid w:val="00796B88"/>
    <w:rsid w:val="00797FC7"/>
    <w:rsid w:val="007A048C"/>
    <w:rsid w:val="007A0CCA"/>
    <w:rsid w:val="007A140A"/>
    <w:rsid w:val="007A15F6"/>
    <w:rsid w:val="007A1DA2"/>
    <w:rsid w:val="007A2E6B"/>
    <w:rsid w:val="007A3438"/>
    <w:rsid w:val="007A3F43"/>
    <w:rsid w:val="007A51A7"/>
    <w:rsid w:val="007A578A"/>
    <w:rsid w:val="007B4079"/>
    <w:rsid w:val="007B59E7"/>
    <w:rsid w:val="007B5C1F"/>
    <w:rsid w:val="007B70EB"/>
    <w:rsid w:val="007C3A8B"/>
    <w:rsid w:val="007C474F"/>
    <w:rsid w:val="007C53FA"/>
    <w:rsid w:val="007C57B1"/>
    <w:rsid w:val="007D3751"/>
    <w:rsid w:val="007D5E25"/>
    <w:rsid w:val="007D62D4"/>
    <w:rsid w:val="007D640F"/>
    <w:rsid w:val="007E209E"/>
    <w:rsid w:val="007E3BEA"/>
    <w:rsid w:val="007E4D08"/>
    <w:rsid w:val="007E5942"/>
    <w:rsid w:val="007E5B36"/>
    <w:rsid w:val="007F0557"/>
    <w:rsid w:val="007F1301"/>
    <w:rsid w:val="007F3793"/>
    <w:rsid w:val="007F5887"/>
    <w:rsid w:val="007F74A2"/>
    <w:rsid w:val="008005A7"/>
    <w:rsid w:val="00802C76"/>
    <w:rsid w:val="00803B43"/>
    <w:rsid w:val="00804BB7"/>
    <w:rsid w:val="0080508E"/>
    <w:rsid w:val="00805E0B"/>
    <w:rsid w:val="00806068"/>
    <w:rsid w:val="008124B4"/>
    <w:rsid w:val="00820242"/>
    <w:rsid w:val="00820E0D"/>
    <w:rsid w:val="00822E3B"/>
    <w:rsid w:val="0082415C"/>
    <w:rsid w:val="008258D8"/>
    <w:rsid w:val="0083069F"/>
    <w:rsid w:val="00830B35"/>
    <w:rsid w:val="00831488"/>
    <w:rsid w:val="0083191D"/>
    <w:rsid w:val="00831945"/>
    <w:rsid w:val="00831D1C"/>
    <w:rsid w:val="0083248F"/>
    <w:rsid w:val="00833480"/>
    <w:rsid w:val="008334C3"/>
    <w:rsid w:val="00836868"/>
    <w:rsid w:val="00836C9B"/>
    <w:rsid w:val="00837B98"/>
    <w:rsid w:val="00840180"/>
    <w:rsid w:val="00840E2D"/>
    <w:rsid w:val="00847A99"/>
    <w:rsid w:val="008502B7"/>
    <w:rsid w:val="00851798"/>
    <w:rsid w:val="0085518F"/>
    <w:rsid w:val="00856AC5"/>
    <w:rsid w:val="008570B7"/>
    <w:rsid w:val="00860CCF"/>
    <w:rsid w:val="008611D8"/>
    <w:rsid w:val="00862138"/>
    <w:rsid w:val="008631A0"/>
    <w:rsid w:val="00864605"/>
    <w:rsid w:val="008656E8"/>
    <w:rsid w:val="00865A11"/>
    <w:rsid w:val="00865CE5"/>
    <w:rsid w:val="0086617D"/>
    <w:rsid w:val="008704E4"/>
    <w:rsid w:val="00870D60"/>
    <w:rsid w:val="00871CA6"/>
    <w:rsid w:val="00872503"/>
    <w:rsid w:val="008729A0"/>
    <w:rsid w:val="008740B4"/>
    <w:rsid w:val="008744C6"/>
    <w:rsid w:val="00876016"/>
    <w:rsid w:val="00876E0C"/>
    <w:rsid w:val="0087770E"/>
    <w:rsid w:val="00880CE7"/>
    <w:rsid w:val="00881B6E"/>
    <w:rsid w:val="0088221A"/>
    <w:rsid w:val="00885C17"/>
    <w:rsid w:val="0088650A"/>
    <w:rsid w:val="00887FFD"/>
    <w:rsid w:val="008905E8"/>
    <w:rsid w:val="00890AD6"/>
    <w:rsid w:val="00893484"/>
    <w:rsid w:val="008952DF"/>
    <w:rsid w:val="00895497"/>
    <w:rsid w:val="00895DC3"/>
    <w:rsid w:val="0089609D"/>
    <w:rsid w:val="0089734B"/>
    <w:rsid w:val="008A00EE"/>
    <w:rsid w:val="008A4A1D"/>
    <w:rsid w:val="008A4A51"/>
    <w:rsid w:val="008B132B"/>
    <w:rsid w:val="008B145B"/>
    <w:rsid w:val="008B192A"/>
    <w:rsid w:val="008B3626"/>
    <w:rsid w:val="008B472B"/>
    <w:rsid w:val="008B49A5"/>
    <w:rsid w:val="008B4D46"/>
    <w:rsid w:val="008B4DFA"/>
    <w:rsid w:val="008B5A51"/>
    <w:rsid w:val="008B74C0"/>
    <w:rsid w:val="008C26AE"/>
    <w:rsid w:val="008C52B8"/>
    <w:rsid w:val="008C7346"/>
    <w:rsid w:val="008C7F41"/>
    <w:rsid w:val="008D04B2"/>
    <w:rsid w:val="008D23F5"/>
    <w:rsid w:val="008D4279"/>
    <w:rsid w:val="008D42D0"/>
    <w:rsid w:val="008D5113"/>
    <w:rsid w:val="008E04F5"/>
    <w:rsid w:val="008E0632"/>
    <w:rsid w:val="008E1275"/>
    <w:rsid w:val="008E2E09"/>
    <w:rsid w:val="008E3E40"/>
    <w:rsid w:val="008F2A7C"/>
    <w:rsid w:val="008F367E"/>
    <w:rsid w:val="008F376C"/>
    <w:rsid w:val="008F3934"/>
    <w:rsid w:val="008F7D1E"/>
    <w:rsid w:val="008F7FA9"/>
    <w:rsid w:val="009001EA"/>
    <w:rsid w:val="00900670"/>
    <w:rsid w:val="0090100C"/>
    <w:rsid w:val="00901388"/>
    <w:rsid w:val="00902246"/>
    <w:rsid w:val="0090498C"/>
    <w:rsid w:val="009050E6"/>
    <w:rsid w:val="00905318"/>
    <w:rsid w:val="00911978"/>
    <w:rsid w:val="00911B37"/>
    <w:rsid w:val="00912048"/>
    <w:rsid w:val="00912AD5"/>
    <w:rsid w:val="00912E6E"/>
    <w:rsid w:val="00914BF5"/>
    <w:rsid w:val="00914EB5"/>
    <w:rsid w:val="009154C8"/>
    <w:rsid w:val="0091702A"/>
    <w:rsid w:val="00917396"/>
    <w:rsid w:val="00917E0B"/>
    <w:rsid w:val="00922BF1"/>
    <w:rsid w:val="00922EC7"/>
    <w:rsid w:val="00926C20"/>
    <w:rsid w:val="00930431"/>
    <w:rsid w:val="009306D1"/>
    <w:rsid w:val="00932EE8"/>
    <w:rsid w:val="0093453C"/>
    <w:rsid w:val="0093476D"/>
    <w:rsid w:val="00934FF8"/>
    <w:rsid w:val="00936BE5"/>
    <w:rsid w:val="00940069"/>
    <w:rsid w:val="0094011F"/>
    <w:rsid w:val="009461A8"/>
    <w:rsid w:val="009504D9"/>
    <w:rsid w:val="009518BE"/>
    <w:rsid w:val="00951BB2"/>
    <w:rsid w:val="00952A40"/>
    <w:rsid w:val="00954D31"/>
    <w:rsid w:val="00954F88"/>
    <w:rsid w:val="00955B74"/>
    <w:rsid w:val="009570F9"/>
    <w:rsid w:val="00961BAE"/>
    <w:rsid w:val="00962A58"/>
    <w:rsid w:val="009639B7"/>
    <w:rsid w:val="00965EDB"/>
    <w:rsid w:val="00966C4A"/>
    <w:rsid w:val="00966E5F"/>
    <w:rsid w:val="009675E6"/>
    <w:rsid w:val="0096771C"/>
    <w:rsid w:val="00970DC8"/>
    <w:rsid w:val="00973DC7"/>
    <w:rsid w:val="00974B75"/>
    <w:rsid w:val="00976DEB"/>
    <w:rsid w:val="009801C5"/>
    <w:rsid w:val="0098096C"/>
    <w:rsid w:val="00980C54"/>
    <w:rsid w:val="00981D5B"/>
    <w:rsid w:val="00983473"/>
    <w:rsid w:val="0098415E"/>
    <w:rsid w:val="00984BC6"/>
    <w:rsid w:val="00984FAA"/>
    <w:rsid w:val="00990DB7"/>
    <w:rsid w:val="00991C05"/>
    <w:rsid w:val="00992B3B"/>
    <w:rsid w:val="00992BA1"/>
    <w:rsid w:val="00992D6A"/>
    <w:rsid w:val="00994F4B"/>
    <w:rsid w:val="0099575B"/>
    <w:rsid w:val="00996529"/>
    <w:rsid w:val="00996F56"/>
    <w:rsid w:val="00997D07"/>
    <w:rsid w:val="009A0E55"/>
    <w:rsid w:val="009A1AA2"/>
    <w:rsid w:val="009A2419"/>
    <w:rsid w:val="009A25B1"/>
    <w:rsid w:val="009A5098"/>
    <w:rsid w:val="009A59C7"/>
    <w:rsid w:val="009A6656"/>
    <w:rsid w:val="009A6CDC"/>
    <w:rsid w:val="009A76DD"/>
    <w:rsid w:val="009B3CC2"/>
    <w:rsid w:val="009B570A"/>
    <w:rsid w:val="009C0B00"/>
    <w:rsid w:val="009C1956"/>
    <w:rsid w:val="009C1C92"/>
    <w:rsid w:val="009C53BF"/>
    <w:rsid w:val="009C5DDA"/>
    <w:rsid w:val="009C6BA6"/>
    <w:rsid w:val="009D25CE"/>
    <w:rsid w:val="009D2E94"/>
    <w:rsid w:val="009D35CE"/>
    <w:rsid w:val="009D399E"/>
    <w:rsid w:val="009D6F78"/>
    <w:rsid w:val="009D7EC5"/>
    <w:rsid w:val="009E0A60"/>
    <w:rsid w:val="009E45DC"/>
    <w:rsid w:val="009E4B80"/>
    <w:rsid w:val="009F0931"/>
    <w:rsid w:val="009F0A76"/>
    <w:rsid w:val="009F2D66"/>
    <w:rsid w:val="009F3B2D"/>
    <w:rsid w:val="009F49D9"/>
    <w:rsid w:val="009F4B0E"/>
    <w:rsid w:val="009F5E05"/>
    <w:rsid w:val="009F703D"/>
    <w:rsid w:val="009F79A2"/>
    <w:rsid w:val="00A01211"/>
    <w:rsid w:val="00A05C10"/>
    <w:rsid w:val="00A05EA4"/>
    <w:rsid w:val="00A06C49"/>
    <w:rsid w:val="00A1084E"/>
    <w:rsid w:val="00A109D8"/>
    <w:rsid w:val="00A118B6"/>
    <w:rsid w:val="00A12A6D"/>
    <w:rsid w:val="00A13679"/>
    <w:rsid w:val="00A13FFD"/>
    <w:rsid w:val="00A1685D"/>
    <w:rsid w:val="00A17351"/>
    <w:rsid w:val="00A17BF5"/>
    <w:rsid w:val="00A17C66"/>
    <w:rsid w:val="00A22BA0"/>
    <w:rsid w:val="00A2324F"/>
    <w:rsid w:val="00A261FF"/>
    <w:rsid w:val="00A3163F"/>
    <w:rsid w:val="00A3239E"/>
    <w:rsid w:val="00A34705"/>
    <w:rsid w:val="00A35358"/>
    <w:rsid w:val="00A35F52"/>
    <w:rsid w:val="00A41D50"/>
    <w:rsid w:val="00A45A67"/>
    <w:rsid w:val="00A46B53"/>
    <w:rsid w:val="00A47347"/>
    <w:rsid w:val="00A53C57"/>
    <w:rsid w:val="00A5421F"/>
    <w:rsid w:val="00A55C6B"/>
    <w:rsid w:val="00A57704"/>
    <w:rsid w:val="00A61A10"/>
    <w:rsid w:val="00A61E76"/>
    <w:rsid w:val="00A6315A"/>
    <w:rsid w:val="00A64E2B"/>
    <w:rsid w:val="00A705C4"/>
    <w:rsid w:val="00A71763"/>
    <w:rsid w:val="00A7429A"/>
    <w:rsid w:val="00A771BE"/>
    <w:rsid w:val="00A77B3E"/>
    <w:rsid w:val="00A77D38"/>
    <w:rsid w:val="00A80E71"/>
    <w:rsid w:val="00A82004"/>
    <w:rsid w:val="00A8345A"/>
    <w:rsid w:val="00A83E75"/>
    <w:rsid w:val="00A935B6"/>
    <w:rsid w:val="00A93624"/>
    <w:rsid w:val="00A9423D"/>
    <w:rsid w:val="00A94A44"/>
    <w:rsid w:val="00A95455"/>
    <w:rsid w:val="00A95654"/>
    <w:rsid w:val="00A96666"/>
    <w:rsid w:val="00A97F98"/>
    <w:rsid w:val="00AA091D"/>
    <w:rsid w:val="00AA0FC4"/>
    <w:rsid w:val="00AA419A"/>
    <w:rsid w:val="00AA4357"/>
    <w:rsid w:val="00AA7BD0"/>
    <w:rsid w:val="00AB12BB"/>
    <w:rsid w:val="00AB13E6"/>
    <w:rsid w:val="00AC0012"/>
    <w:rsid w:val="00AC477F"/>
    <w:rsid w:val="00AC50CD"/>
    <w:rsid w:val="00AC6EA2"/>
    <w:rsid w:val="00AC78C4"/>
    <w:rsid w:val="00AD02D4"/>
    <w:rsid w:val="00AD1990"/>
    <w:rsid w:val="00AD1B01"/>
    <w:rsid w:val="00AD60FB"/>
    <w:rsid w:val="00AE0306"/>
    <w:rsid w:val="00AE0CA6"/>
    <w:rsid w:val="00AE21B8"/>
    <w:rsid w:val="00AE2B45"/>
    <w:rsid w:val="00AE473D"/>
    <w:rsid w:val="00AE52C7"/>
    <w:rsid w:val="00AF03DE"/>
    <w:rsid w:val="00AF2ADA"/>
    <w:rsid w:val="00AF53D3"/>
    <w:rsid w:val="00AF6416"/>
    <w:rsid w:val="00AF7EC2"/>
    <w:rsid w:val="00B013AC"/>
    <w:rsid w:val="00B04DF2"/>
    <w:rsid w:val="00B05095"/>
    <w:rsid w:val="00B073A7"/>
    <w:rsid w:val="00B1122C"/>
    <w:rsid w:val="00B13012"/>
    <w:rsid w:val="00B13A06"/>
    <w:rsid w:val="00B152CF"/>
    <w:rsid w:val="00B1764C"/>
    <w:rsid w:val="00B24A1D"/>
    <w:rsid w:val="00B24A3D"/>
    <w:rsid w:val="00B24F86"/>
    <w:rsid w:val="00B26D16"/>
    <w:rsid w:val="00B31D3C"/>
    <w:rsid w:val="00B330ED"/>
    <w:rsid w:val="00B35054"/>
    <w:rsid w:val="00B35786"/>
    <w:rsid w:val="00B358C7"/>
    <w:rsid w:val="00B36E19"/>
    <w:rsid w:val="00B3734F"/>
    <w:rsid w:val="00B43872"/>
    <w:rsid w:val="00B458D6"/>
    <w:rsid w:val="00B47DDE"/>
    <w:rsid w:val="00B47EE6"/>
    <w:rsid w:val="00B512EB"/>
    <w:rsid w:val="00B52529"/>
    <w:rsid w:val="00B54477"/>
    <w:rsid w:val="00B556C2"/>
    <w:rsid w:val="00B55DFA"/>
    <w:rsid w:val="00B56C6C"/>
    <w:rsid w:val="00B57439"/>
    <w:rsid w:val="00B623F6"/>
    <w:rsid w:val="00B62C0B"/>
    <w:rsid w:val="00B636C2"/>
    <w:rsid w:val="00B65F98"/>
    <w:rsid w:val="00B70B12"/>
    <w:rsid w:val="00B70C40"/>
    <w:rsid w:val="00B712D1"/>
    <w:rsid w:val="00B73A8F"/>
    <w:rsid w:val="00B7591A"/>
    <w:rsid w:val="00B7729B"/>
    <w:rsid w:val="00B77DF5"/>
    <w:rsid w:val="00B829CD"/>
    <w:rsid w:val="00B82D29"/>
    <w:rsid w:val="00B83754"/>
    <w:rsid w:val="00B85A40"/>
    <w:rsid w:val="00B875D8"/>
    <w:rsid w:val="00B90947"/>
    <w:rsid w:val="00B909E7"/>
    <w:rsid w:val="00B91089"/>
    <w:rsid w:val="00B910DA"/>
    <w:rsid w:val="00B9113E"/>
    <w:rsid w:val="00B9455C"/>
    <w:rsid w:val="00B955D5"/>
    <w:rsid w:val="00B95A2C"/>
    <w:rsid w:val="00BA0E17"/>
    <w:rsid w:val="00BA16B3"/>
    <w:rsid w:val="00BA4A12"/>
    <w:rsid w:val="00BA5148"/>
    <w:rsid w:val="00BA6C0E"/>
    <w:rsid w:val="00BA6DF2"/>
    <w:rsid w:val="00BB04D0"/>
    <w:rsid w:val="00BB13D9"/>
    <w:rsid w:val="00BB172F"/>
    <w:rsid w:val="00BB2111"/>
    <w:rsid w:val="00BB248A"/>
    <w:rsid w:val="00BB268F"/>
    <w:rsid w:val="00BB42EA"/>
    <w:rsid w:val="00BB447F"/>
    <w:rsid w:val="00BB4689"/>
    <w:rsid w:val="00BB5721"/>
    <w:rsid w:val="00BB5D71"/>
    <w:rsid w:val="00BB7587"/>
    <w:rsid w:val="00BB789C"/>
    <w:rsid w:val="00BB7CB8"/>
    <w:rsid w:val="00BB7DB1"/>
    <w:rsid w:val="00BC095C"/>
    <w:rsid w:val="00BC2B55"/>
    <w:rsid w:val="00BC31C6"/>
    <w:rsid w:val="00BC51FD"/>
    <w:rsid w:val="00BC633C"/>
    <w:rsid w:val="00BD3DE7"/>
    <w:rsid w:val="00BD78CA"/>
    <w:rsid w:val="00BE3412"/>
    <w:rsid w:val="00BE685E"/>
    <w:rsid w:val="00BE7102"/>
    <w:rsid w:val="00BE71DF"/>
    <w:rsid w:val="00BE7F48"/>
    <w:rsid w:val="00BF009D"/>
    <w:rsid w:val="00BF4380"/>
    <w:rsid w:val="00BF7319"/>
    <w:rsid w:val="00C033E6"/>
    <w:rsid w:val="00C0395E"/>
    <w:rsid w:val="00C04417"/>
    <w:rsid w:val="00C049AD"/>
    <w:rsid w:val="00C06187"/>
    <w:rsid w:val="00C07098"/>
    <w:rsid w:val="00C07831"/>
    <w:rsid w:val="00C07FAF"/>
    <w:rsid w:val="00C1125D"/>
    <w:rsid w:val="00C1197C"/>
    <w:rsid w:val="00C13400"/>
    <w:rsid w:val="00C13978"/>
    <w:rsid w:val="00C143D5"/>
    <w:rsid w:val="00C144FB"/>
    <w:rsid w:val="00C15456"/>
    <w:rsid w:val="00C1628F"/>
    <w:rsid w:val="00C163AF"/>
    <w:rsid w:val="00C17818"/>
    <w:rsid w:val="00C20DD1"/>
    <w:rsid w:val="00C20F3A"/>
    <w:rsid w:val="00C21296"/>
    <w:rsid w:val="00C22B78"/>
    <w:rsid w:val="00C22EB5"/>
    <w:rsid w:val="00C237C9"/>
    <w:rsid w:val="00C23C4C"/>
    <w:rsid w:val="00C245A5"/>
    <w:rsid w:val="00C249FF"/>
    <w:rsid w:val="00C257F3"/>
    <w:rsid w:val="00C2776F"/>
    <w:rsid w:val="00C27CE5"/>
    <w:rsid w:val="00C27D50"/>
    <w:rsid w:val="00C316DD"/>
    <w:rsid w:val="00C375E2"/>
    <w:rsid w:val="00C403ED"/>
    <w:rsid w:val="00C445B8"/>
    <w:rsid w:val="00C460BC"/>
    <w:rsid w:val="00C50B33"/>
    <w:rsid w:val="00C51879"/>
    <w:rsid w:val="00C51CF8"/>
    <w:rsid w:val="00C51D7C"/>
    <w:rsid w:val="00C52398"/>
    <w:rsid w:val="00C52A03"/>
    <w:rsid w:val="00C52BD5"/>
    <w:rsid w:val="00C53D00"/>
    <w:rsid w:val="00C54466"/>
    <w:rsid w:val="00C54C39"/>
    <w:rsid w:val="00C5635D"/>
    <w:rsid w:val="00C5761B"/>
    <w:rsid w:val="00C60006"/>
    <w:rsid w:val="00C60A61"/>
    <w:rsid w:val="00C60DA4"/>
    <w:rsid w:val="00C612C1"/>
    <w:rsid w:val="00C62438"/>
    <w:rsid w:val="00C62E53"/>
    <w:rsid w:val="00C6466B"/>
    <w:rsid w:val="00C64F64"/>
    <w:rsid w:val="00C67780"/>
    <w:rsid w:val="00C707EA"/>
    <w:rsid w:val="00C7214B"/>
    <w:rsid w:val="00C77353"/>
    <w:rsid w:val="00C77442"/>
    <w:rsid w:val="00C7761B"/>
    <w:rsid w:val="00C77824"/>
    <w:rsid w:val="00C81829"/>
    <w:rsid w:val="00C8286A"/>
    <w:rsid w:val="00C83876"/>
    <w:rsid w:val="00C908C8"/>
    <w:rsid w:val="00C97D5F"/>
    <w:rsid w:val="00CA2A55"/>
    <w:rsid w:val="00CA2D5E"/>
    <w:rsid w:val="00CA31D3"/>
    <w:rsid w:val="00CA5955"/>
    <w:rsid w:val="00CB072C"/>
    <w:rsid w:val="00CB0B3C"/>
    <w:rsid w:val="00CB0BB4"/>
    <w:rsid w:val="00CB25B2"/>
    <w:rsid w:val="00CB3B15"/>
    <w:rsid w:val="00CB515F"/>
    <w:rsid w:val="00CB52F3"/>
    <w:rsid w:val="00CB5A8E"/>
    <w:rsid w:val="00CB7327"/>
    <w:rsid w:val="00CC153F"/>
    <w:rsid w:val="00CC1FD1"/>
    <w:rsid w:val="00CC714A"/>
    <w:rsid w:val="00CC724A"/>
    <w:rsid w:val="00CD0CD6"/>
    <w:rsid w:val="00CD18AC"/>
    <w:rsid w:val="00CD1B48"/>
    <w:rsid w:val="00CD1E93"/>
    <w:rsid w:val="00CD3FF9"/>
    <w:rsid w:val="00CD48C1"/>
    <w:rsid w:val="00CD53D6"/>
    <w:rsid w:val="00CD5B8E"/>
    <w:rsid w:val="00CD5E61"/>
    <w:rsid w:val="00CD6E24"/>
    <w:rsid w:val="00CE17F3"/>
    <w:rsid w:val="00CE1836"/>
    <w:rsid w:val="00CE2178"/>
    <w:rsid w:val="00CE2727"/>
    <w:rsid w:val="00CE394B"/>
    <w:rsid w:val="00CE50F5"/>
    <w:rsid w:val="00CE5A40"/>
    <w:rsid w:val="00CE5CEB"/>
    <w:rsid w:val="00CE7BC3"/>
    <w:rsid w:val="00CF0520"/>
    <w:rsid w:val="00CF2DE9"/>
    <w:rsid w:val="00CF33AB"/>
    <w:rsid w:val="00CF54C1"/>
    <w:rsid w:val="00D003C2"/>
    <w:rsid w:val="00D02627"/>
    <w:rsid w:val="00D027C6"/>
    <w:rsid w:val="00D049EF"/>
    <w:rsid w:val="00D0544F"/>
    <w:rsid w:val="00D079FC"/>
    <w:rsid w:val="00D11986"/>
    <w:rsid w:val="00D12E59"/>
    <w:rsid w:val="00D1559A"/>
    <w:rsid w:val="00D17116"/>
    <w:rsid w:val="00D17B46"/>
    <w:rsid w:val="00D20B09"/>
    <w:rsid w:val="00D21921"/>
    <w:rsid w:val="00D21D56"/>
    <w:rsid w:val="00D22DE9"/>
    <w:rsid w:val="00D23B4B"/>
    <w:rsid w:val="00D23F61"/>
    <w:rsid w:val="00D244F1"/>
    <w:rsid w:val="00D267A9"/>
    <w:rsid w:val="00D2705A"/>
    <w:rsid w:val="00D276B6"/>
    <w:rsid w:val="00D322B1"/>
    <w:rsid w:val="00D32DEB"/>
    <w:rsid w:val="00D3397E"/>
    <w:rsid w:val="00D35446"/>
    <w:rsid w:val="00D3603A"/>
    <w:rsid w:val="00D36ABF"/>
    <w:rsid w:val="00D4189F"/>
    <w:rsid w:val="00D46919"/>
    <w:rsid w:val="00D472A8"/>
    <w:rsid w:val="00D50785"/>
    <w:rsid w:val="00D5129F"/>
    <w:rsid w:val="00D5451F"/>
    <w:rsid w:val="00D5587E"/>
    <w:rsid w:val="00D559A8"/>
    <w:rsid w:val="00D60576"/>
    <w:rsid w:val="00D61120"/>
    <w:rsid w:val="00D629EC"/>
    <w:rsid w:val="00D6394F"/>
    <w:rsid w:val="00D63D13"/>
    <w:rsid w:val="00D6417C"/>
    <w:rsid w:val="00D64E47"/>
    <w:rsid w:val="00D656B7"/>
    <w:rsid w:val="00D659A8"/>
    <w:rsid w:val="00D67442"/>
    <w:rsid w:val="00D67A19"/>
    <w:rsid w:val="00D67DD3"/>
    <w:rsid w:val="00D700F8"/>
    <w:rsid w:val="00D7097A"/>
    <w:rsid w:val="00D70D0B"/>
    <w:rsid w:val="00D72E03"/>
    <w:rsid w:val="00D732DD"/>
    <w:rsid w:val="00D73470"/>
    <w:rsid w:val="00D738CB"/>
    <w:rsid w:val="00D743D8"/>
    <w:rsid w:val="00D755F4"/>
    <w:rsid w:val="00D75F0B"/>
    <w:rsid w:val="00D77146"/>
    <w:rsid w:val="00D77813"/>
    <w:rsid w:val="00D80159"/>
    <w:rsid w:val="00D813A1"/>
    <w:rsid w:val="00D81660"/>
    <w:rsid w:val="00D82C57"/>
    <w:rsid w:val="00D83E69"/>
    <w:rsid w:val="00D913C9"/>
    <w:rsid w:val="00D9291C"/>
    <w:rsid w:val="00D93525"/>
    <w:rsid w:val="00D93740"/>
    <w:rsid w:val="00D93DE9"/>
    <w:rsid w:val="00D94DCC"/>
    <w:rsid w:val="00D96B44"/>
    <w:rsid w:val="00D978B9"/>
    <w:rsid w:val="00DA1259"/>
    <w:rsid w:val="00DA2FBC"/>
    <w:rsid w:val="00DA455E"/>
    <w:rsid w:val="00DB00B3"/>
    <w:rsid w:val="00DB0AE4"/>
    <w:rsid w:val="00DB21C6"/>
    <w:rsid w:val="00DB38EC"/>
    <w:rsid w:val="00DB5D84"/>
    <w:rsid w:val="00DB5F1B"/>
    <w:rsid w:val="00DC0FE1"/>
    <w:rsid w:val="00DC1082"/>
    <w:rsid w:val="00DC1F92"/>
    <w:rsid w:val="00DC2FA1"/>
    <w:rsid w:val="00DC337D"/>
    <w:rsid w:val="00DC369B"/>
    <w:rsid w:val="00DC4DF1"/>
    <w:rsid w:val="00DD09D7"/>
    <w:rsid w:val="00DD1D37"/>
    <w:rsid w:val="00DD2077"/>
    <w:rsid w:val="00DD3AF2"/>
    <w:rsid w:val="00DD4055"/>
    <w:rsid w:val="00DD6FEB"/>
    <w:rsid w:val="00DE0BC4"/>
    <w:rsid w:val="00DE0C3D"/>
    <w:rsid w:val="00DE14E9"/>
    <w:rsid w:val="00DE1E06"/>
    <w:rsid w:val="00DE4ACC"/>
    <w:rsid w:val="00DE50E5"/>
    <w:rsid w:val="00DE51D9"/>
    <w:rsid w:val="00DE5A33"/>
    <w:rsid w:val="00DE61A0"/>
    <w:rsid w:val="00DE6DF7"/>
    <w:rsid w:val="00DF020F"/>
    <w:rsid w:val="00DF1D16"/>
    <w:rsid w:val="00DF2897"/>
    <w:rsid w:val="00DF3A6D"/>
    <w:rsid w:val="00DF3A9C"/>
    <w:rsid w:val="00DF404E"/>
    <w:rsid w:val="00DF4229"/>
    <w:rsid w:val="00DF4838"/>
    <w:rsid w:val="00DF5709"/>
    <w:rsid w:val="00DF75B3"/>
    <w:rsid w:val="00E006AB"/>
    <w:rsid w:val="00E01A77"/>
    <w:rsid w:val="00E07833"/>
    <w:rsid w:val="00E07CC7"/>
    <w:rsid w:val="00E137C1"/>
    <w:rsid w:val="00E14E35"/>
    <w:rsid w:val="00E16CE9"/>
    <w:rsid w:val="00E16E65"/>
    <w:rsid w:val="00E17623"/>
    <w:rsid w:val="00E2349C"/>
    <w:rsid w:val="00E247DD"/>
    <w:rsid w:val="00E25EE4"/>
    <w:rsid w:val="00E261CE"/>
    <w:rsid w:val="00E26FDB"/>
    <w:rsid w:val="00E33859"/>
    <w:rsid w:val="00E35AAA"/>
    <w:rsid w:val="00E40181"/>
    <w:rsid w:val="00E40A96"/>
    <w:rsid w:val="00E40E7F"/>
    <w:rsid w:val="00E4233B"/>
    <w:rsid w:val="00E43F3B"/>
    <w:rsid w:val="00E4454B"/>
    <w:rsid w:val="00E45421"/>
    <w:rsid w:val="00E4799A"/>
    <w:rsid w:val="00E50B30"/>
    <w:rsid w:val="00E5167D"/>
    <w:rsid w:val="00E530C9"/>
    <w:rsid w:val="00E535A4"/>
    <w:rsid w:val="00E53AEA"/>
    <w:rsid w:val="00E542A8"/>
    <w:rsid w:val="00E55E04"/>
    <w:rsid w:val="00E56EFD"/>
    <w:rsid w:val="00E57F33"/>
    <w:rsid w:val="00E60C26"/>
    <w:rsid w:val="00E617BB"/>
    <w:rsid w:val="00E61EF3"/>
    <w:rsid w:val="00E62695"/>
    <w:rsid w:val="00E6321E"/>
    <w:rsid w:val="00E6361E"/>
    <w:rsid w:val="00E63DAF"/>
    <w:rsid w:val="00E64D03"/>
    <w:rsid w:val="00E672D0"/>
    <w:rsid w:val="00E67597"/>
    <w:rsid w:val="00E675CE"/>
    <w:rsid w:val="00E70F94"/>
    <w:rsid w:val="00E7164B"/>
    <w:rsid w:val="00E73D47"/>
    <w:rsid w:val="00E742DB"/>
    <w:rsid w:val="00E7579C"/>
    <w:rsid w:val="00E76492"/>
    <w:rsid w:val="00E77A29"/>
    <w:rsid w:val="00E77D04"/>
    <w:rsid w:val="00E816BD"/>
    <w:rsid w:val="00E832D6"/>
    <w:rsid w:val="00E839D0"/>
    <w:rsid w:val="00E84DC9"/>
    <w:rsid w:val="00E90D1E"/>
    <w:rsid w:val="00E9154E"/>
    <w:rsid w:val="00E91735"/>
    <w:rsid w:val="00E941ED"/>
    <w:rsid w:val="00E94A44"/>
    <w:rsid w:val="00EA3D94"/>
    <w:rsid w:val="00EA532D"/>
    <w:rsid w:val="00EA5DAD"/>
    <w:rsid w:val="00EA6869"/>
    <w:rsid w:val="00EA6F02"/>
    <w:rsid w:val="00EB0036"/>
    <w:rsid w:val="00EB2602"/>
    <w:rsid w:val="00EB415F"/>
    <w:rsid w:val="00EB5F59"/>
    <w:rsid w:val="00EB67AF"/>
    <w:rsid w:val="00EB6946"/>
    <w:rsid w:val="00EC0825"/>
    <w:rsid w:val="00EC231D"/>
    <w:rsid w:val="00EC4E2C"/>
    <w:rsid w:val="00EC69E3"/>
    <w:rsid w:val="00EC6C85"/>
    <w:rsid w:val="00EC7A51"/>
    <w:rsid w:val="00EC7AE7"/>
    <w:rsid w:val="00ED182E"/>
    <w:rsid w:val="00ED4170"/>
    <w:rsid w:val="00ED570A"/>
    <w:rsid w:val="00ED7468"/>
    <w:rsid w:val="00EE3E23"/>
    <w:rsid w:val="00EE41C2"/>
    <w:rsid w:val="00EE5D88"/>
    <w:rsid w:val="00EE6673"/>
    <w:rsid w:val="00EE677F"/>
    <w:rsid w:val="00EE7847"/>
    <w:rsid w:val="00EE7A38"/>
    <w:rsid w:val="00EE7C3C"/>
    <w:rsid w:val="00EE7DDD"/>
    <w:rsid w:val="00EF1731"/>
    <w:rsid w:val="00EF21D5"/>
    <w:rsid w:val="00EF406B"/>
    <w:rsid w:val="00EF53E9"/>
    <w:rsid w:val="00EF6953"/>
    <w:rsid w:val="00EF7247"/>
    <w:rsid w:val="00F00779"/>
    <w:rsid w:val="00F02372"/>
    <w:rsid w:val="00F02C25"/>
    <w:rsid w:val="00F11A7D"/>
    <w:rsid w:val="00F13D1B"/>
    <w:rsid w:val="00F1487D"/>
    <w:rsid w:val="00F1552A"/>
    <w:rsid w:val="00F169AC"/>
    <w:rsid w:val="00F20A28"/>
    <w:rsid w:val="00F20E13"/>
    <w:rsid w:val="00F220F2"/>
    <w:rsid w:val="00F2230B"/>
    <w:rsid w:val="00F22B0F"/>
    <w:rsid w:val="00F23F2D"/>
    <w:rsid w:val="00F24477"/>
    <w:rsid w:val="00F27E40"/>
    <w:rsid w:val="00F30A39"/>
    <w:rsid w:val="00F312B6"/>
    <w:rsid w:val="00F314D0"/>
    <w:rsid w:val="00F33CAB"/>
    <w:rsid w:val="00F3721C"/>
    <w:rsid w:val="00F404CF"/>
    <w:rsid w:val="00F41B80"/>
    <w:rsid w:val="00F45A7D"/>
    <w:rsid w:val="00F46380"/>
    <w:rsid w:val="00F47F30"/>
    <w:rsid w:val="00F51277"/>
    <w:rsid w:val="00F51812"/>
    <w:rsid w:val="00F5489A"/>
    <w:rsid w:val="00F55E32"/>
    <w:rsid w:val="00F57408"/>
    <w:rsid w:val="00F61EFB"/>
    <w:rsid w:val="00F621F6"/>
    <w:rsid w:val="00F67E9E"/>
    <w:rsid w:val="00F7067D"/>
    <w:rsid w:val="00F71645"/>
    <w:rsid w:val="00F74187"/>
    <w:rsid w:val="00F75153"/>
    <w:rsid w:val="00F75E5C"/>
    <w:rsid w:val="00F81776"/>
    <w:rsid w:val="00F8199A"/>
    <w:rsid w:val="00F819E4"/>
    <w:rsid w:val="00F83C3A"/>
    <w:rsid w:val="00F92CE9"/>
    <w:rsid w:val="00F92CEF"/>
    <w:rsid w:val="00F93D87"/>
    <w:rsid w:val="00F93EBE"/>
    <w:rsid w:val="00F94CF8"/>
    <w:rsid w:val="00F968CB"/>
    <w:rsid w:val="00FA0748"/>
    <w:rsid w:val="00FA3C00"/>
    <w:rsid w:val="00FB05A3"/>
    <w:rsid w:val="00FB2C5C"/>
    <w:rsid w:val="00FB3AF9"/>
    <w:rsid w:val="00FB5325"/>
    <w:rsid w:val="00FB64A1"/>
    <w:rsid w:val="00FB66CE"/>
    <w:rsid w:val="00FC0D07"/>
    <w:rsid w:val="00FC1BC6"/>
    <w:rsid w:val="00FC337F"/>
    <w:rsid w:val="00FC6FA1"/>
    <w:rsid w:val="00FC73E3"/>
    <w:rsid w:val="00FD41E8"/>
    <w:rsid w:val="00FD4E20"/>
    <w:rsid w:val="00FE18C5"/>
    <w:rsid w:val="00FF0483"/>
    <w:rsid w:val="00FF05D3"/>
    <w:rsid w:val="00FF1C80"/>
    <w:rsid w:val="00FF287E"/>
    <w:rsid w:val="00FF3985"/>
    <w:rsid w:val="00FF4898"/>
    <w:rsid w:val="00FF62D8"/>
    <w:rsid w:val="00FF6C42"/>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19E66"/>
  <w15:docId w15:val="{84BA90EE-2A7A-4386-B2D7-3D4C5D4C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22C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322C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22C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6812"/>
    <w:pPr>
      <w:tabs>
        <w:tab w:val="center" w:pos="4680"/>
        <w:tab w:val="right" w:pos="9360"/>
      </w:tabs>
    </w:pPr>
  </w:style>
  <w:style w:type="character" w:customStyle="1" w:styleId="HeaderChar">
    <w:name w:val="Header Char"/>
    <w:basedOn w:val="DefaultParagraphFont"/>
    <w:link w:val="Header"/>
    <w:rsid w:val="000C6812"/>
    <w:rPr>
      <w:sz w:val="24"/>
      <w:szCs w:val="24"/>
    </w:rPr>
  </w:style>
  <w:style w:type="paragraph" w:styleId="Footer">
    <w:name w:val="footer"/>
    <w:basedOn w:val="Normal"/>
    <w:link w:val="FooterChar"/>
    <w:uiPriority w:val="99"/>
    <w:unhideWhenUsed/>
    <w:rsid w:val="000C6812"/>
    <w:pPr>
      <w:tabs>
        <w:tab w:val="center" w:pos="4680"/>
        <w:tab w:val="right" w:pos="9360"/>
      </w:tabs>
    </w:pPr>
  </w:style>
  <w:style w:type="character" w:customStyle="1" w:styleId="FooterChar">
    <w:name w:val="Footer Char"/>
    <w:basedOn w:val="DefaultParagraphFont"/>
    <w:link w:val="Footer"/>
    <w:uiPriority w:val="99"/>
    <w:rsid w:val="000C6812"/>
    <w:rPr>
      <w:sz w:val="24"/>
      <w:szCs w:val="24"/>
    </w:rPr>
  </w:style>
  <w:style w:type="character" w:styleId="Hyperlink">
    <w:name w:val="Hyperlink"/>
    <w:basedOn w:val="DefaultParagraphFont"/>
    <w:unhideWhenUsed/>
    <w:rsid w:val="00912AD5"/>
    <w:rPr>
      <w:color w:val="0000FF" w:themeColor="hyperlink"/>
      <w:u w:val="single"/>
    </w:rPr>
  </w:style>
  <w:style w:type="character" w:styleId="UnresolvedMention">
    <w:name w:val="Unresolved Mention"/>
    <w:basedOn w:val="DefaultParagraphFont"/>
    <w:uiPriority w:val="99"/>
    <w:semiHidden/>
    <w:unhideWhenUsed/>
    <w:rsid w:val="00912AD5"/>
    <w:rPr>
      <w:color w:val="605E5C"/>
      <w:shd w:val="clear" w:color="auto" w:fill="E1DFDD"/>
    </w:rPr>
  </w:style>
  <w:style w:type="paragraph" w:styleId="Revision">
    <w:name w:val="Revision"/>
    <w:hidden/>
    <w:uiPriority w:val="99"/>
    <w:semiHidden/>
    <w:rsid w:val="007A1DA2"/>
    <w:rPr>
      <w:sz w:val="24"/>
      <w:szCs w:val="24"/>
    </w:rPr>
  </w:style>
  <w:style w:type="character" w:styleId="CommentReference">
    <w:name w:val="annotation reference"/>
    <w:basedOn w:val="DefaultParagraphFont"/>
    <w:semiHidden/>
    <w:unhideWhenUsed/>
    <w:rsid w:val="007A1DA2"/>
    <w:rPr>
      <w:sz w:val="16"/>
      <w:szCs w:val="16"/>
    </w:rPr>
  </w:style>
  <w:style w:type="paragraph" w:styleId="CommentText">
    <w:name w:val="annotation text"/>
    <w:basedOn w:val="Normal"/>
    <w:link w:val="CommentTextChar"/>
    <w:unhideWhenUsed/>
    <w:rsid w:val="007A1DA2"/>
    <w:rPr>
      <w:sz w:val="20"/>
      <w:szCs w:val="20"/>
    </w:rPr>
  </w:style>
  <w:style w:type="character" w:customStyle="1" w:styleId="CommentTextChar">
    <w:name w:val="Comment Text Char"/>
    <w:basedOn w:val="DefaultParagraphFont"/>
    <w:link w:val="CommentText"/>
    <w:rsid w:val="007A1DA2"/>
  </w:style>
  <w:style w:type="paragraph" w:styleId="CommentSubject">
    <w:name w:val="annotation subject"/>
    <w:basedOn w:val="CommentText"/>
    <w:next w:val="CommentText"/>
    <w:link w:val="CommentSubjectChar"/>
    <w:semiHidden/>
    <w:unhideWhenUsed/>
    <w:rsid w:val="007A1DA2"/>
    <w:rPr>
      <w:b/>
      <w:bCs/>
    </w:rPr>
  </w:style>
  <w:style w:type="character" w:customStyle="1" w:styleId="CommentSubjectChar">
    <w:name w:val="Comment Subject Char"/>
    <w:basedOn w:val="CommentTextChar"/>
    <w:link w:val="CommentSubject"/>
    <w:semiHidden/>
    <w:rsid w:val="007A1DA2"/>
    <w:rPr>
      <w:b/>
      <w:bCs/>
    </w:rPr>
  </w:style>
  <w:style w:type="character" w:customStyle="1" w:styleId="Heading2Char">
    <w:name w:val="Heading 2 Char"/>
    <w:basedOn w:val="DefaultParagraphFont"/>
    <w:link w:val="Heading2"/>
    <w:semiHidden/>
    <w:rsid w:val="00322CE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322CE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322CE9"/>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semiHidden/>
    <w:unhideWhenUsed/>
    <w:rsid w:val="00322CE9"/>
    <w:pPr>
      <w:spacing w:after="40"/>
    </w:pPr>
    <w:rPr>
      <w:rFonts w:ascii="Arial" w:hAnsi="Arial"/>
      <w:sz w:val="18"/>
    </w:rPr>
  </w:style>
  <w:style w:type="character" w:customStyle="1" w:styleId="BodyTextChar">
    <w:name w:val="Body Text Char"/>
    <w:basedOn w:val="DefaultParagraphFont"/>
    <w:link w:val="BodyText"/>
    <w:semiHidden/>
    <w:rsid w:val="00322CE9"/>
    <w:rPr>
      <w:rFonts w:ascii="Arial" w:hAnsi="Arial"/>
      <w:sz w:val="18"/>
      <w:szCs w:val="24"/>
    </w:rPr>
  </w:style>
  <w:style w:type="paragraph" w:styleId="BodyTextIndent2">
    <w:name w:val="Body Text Indent 2"/>
    <w:basedOn w:val="Normal"/>
    <w:link w:val="BodyTextIndent2Char"/>
    <w:unhideWhenUsed/>
    <w:rsid w:val="00C81829"/>
    <w:pPr>
      <w:spacing w:after="120" w:line="480" w:lineRule="auto"/>
      <w:ind w:left="360"/>
    </w:pPr>
  </w:style>
  <w:style w:type="character" w:customStyle="1" w:styleId="BodyTextIndent2Char">
    <w:name w:val="Body Text Indent 2 Char"/>
    <w:basedOn w:val="DefaultParagraphFont"/>
    <w:link w:val="BodyTextIndent2"/>
    <w:rsid w:val="00C81829"/>
    <w:rPr>
      <w:sz w:val="24"/>
      <w:szCs w:val="24"/>
    </w:rPr>
  </w:style>
  <w:style w:type="paragraph" w:styleId="ListParagraph">
    <w:name w:val="List Paragraph"/>
    <w:basedOn w:val="Normal"/>
    <w:uiPriority w:val="34"/>
    <w:qFormat/>
    <w:rsid w:val="006D7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0206">
      <w:bodyDiv w:val="1"/>
      <w:marLeft w:val="0"/>
      <w:marRight w:val="0"/>
      <w:marTop w:val="0"/>
      <w:marBottom w:val="0"/>
      <w:divBdr>
        <w:top w:val="none" w:sz="0" w:space="0" w:color="auto"/>
        <w:left w:val="none" w:sz="0" w:space="0" w:color="auto"/>
        <w:bottom w:val="none" w:sz="0" w:space="0" w:color="auto"/>
        <w:right w:val="none" w:sz="0" w:space="0" w:color="auto"/>
      </w:divBdr>
    </w:div>
    <w:div w:id="283078974">
      <w:bodyDiv w:val="1"/>
      <w:marLeft w:val="0"/>
      <w:marRight w:val="0"/>
      <w:marTop w:val="0"/>
      <w:marBottom w:val="0"/>
      <w:divBdr>
        <w:top w:val="none" w:sz="0" w:space="0" w:color="auto"/>
        <w:left w:val="none" w:sz="0" w:space="0" w:color="auto"/>
        <w:bottom w:val="none" w:sz="0" w:space="0" w:color="auto"/>
        <w:right w:val="none" w:sz="0" w:space="0" w:color="auto"/>
      </w:divBdr>
    </w:div>
    <w:div w:id="1421370776">
      <w:bodyDiv w:val="1"/>
      <w:marLeft w:val="0"/>
      <w:marRight w:val="0"/>
      <w:marTop w:val="0"/>
      <w:marBottom w:val="0"/>
      <w:divBdr>
        <w:top w:val="none" w:sz="0" w:space="0" w:color="auto"/>
        <w:left w:val="none" w:sz="0" w:space="0" w:color="auto"/>
        <w:bottom w:val="none" w:sz="0" w:space="0" w:color="auto"/>
        <w:right w:val="none" w:sz="0" w:space="0" w:color="auto"/>
      </w:divBdr>
    </w:div>
    <w:div w:id="147036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6FBE92C3E7340A68951C4483D17B8" ma:contentTypeVersion="12" ma:contentTypeDescription="Create a new document." ma:contentTypeScope="" ma:versionID="b087ec8d5dc6bad18dd8fe9e92a46bac">
  <xsd:schema xmlns:xsd="http://www.w3.org/2001/XMLSchema" xmlns:xs="http://www.w3.org/2001/XMLSchema" xmlns:p="http://schemas.microsoft.com/office/2006/metadata/properties" xmlns:ns2="970ba877-3012-44e1-8ba0-1a01a1c3c45e" xmlns:ns3="3b874aec-61fc-4156-ba9d-b1feb981ecd1" targetNamespace="http://schemas.microsoft.com/office/2006/metadata/properties" ma:root="true" ma:fieldsID="ec51385bdd6692e8f205cf0aeb2e63b5" ns2:_="" ns3:_="">
    <xsd:import namespace="970ba877-3012-44e1-8ba0-1a01a1c3c45e"/>
    <xsd:import namespace="3b874aec-61fc-4156-ba9d-b1feb981ec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ba877-3012-44e1-8ba0-1a01a1c3c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74aec-61fc-4156-ba9d-b1feb981ec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81CB1-316D-4150-9D78-71BA5008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a877-3012-44e1-8ba0-1a01a1c3c45e"/>
    <ds:schemaRef ds:uri="3b874aec-61fc-4156-ba9d-b1feb981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2AA3B-F385-41D8-B01D-E9B4B6ADF25D}">
  <ds:schemaRefs>
    <ds:schemaRef ds:uri="http://schemas.microsoft.com/sharepoint/v3/contenttype/forms"/>
  </ds:schemaRefs>
</ds:datastoreItem>
</file>

<file path=customXml/itemProps3.xml><?xml version="1.0" encoding="utf-8"?>
<ds:datastoreItem xmlns:ds="http://schemas.openxmlformats.org/officeDocument/2006/customXml" ds:itemID="{FFCEAA08-B23E-4C11-8A87-CC29B5582AB5}">
  <ds:schemaRefs>
    <ds:schemaRef ds:uri="http://schemas.openxmlformats.org/officeDocument/2006/bibliography"/>
  </ds:schemaRefs>
</ds:datastoreItem>
</file>

<file path=customXml/itemProps4.xml><?xml version="1.0" encoding="utf-8"?>
<ds:datastoreItem xmlns:ds="http://schemas.openxmlformats.org/officeDocument/2006/customXml" ds:itemID="{83F15A15-3886-45BE-9B67-3A8D453AA7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8383</Words>
  <Characters>47785</Characters>
  <Application>Microsoft Office Word</Application>
  <DocSecurity>8</DocSecurity>
  <Lines>398</Lines>
  <Paragraphs>112</Paragraphs>
  <ScaleCrop>false</ScaleCrop>
  <HeadingPairs>
    <vt:vector size="2" baseType="variant">
      <vt:variant>
        <vt:lpstr>Title</vt:lpstr>
      </vt:variant>
      <vt:variant>
        <vt:i4>1</vt:i4>
      </vt:variant>
    </vt:vector>
  </HeadingPairs>
  <TitlesOfParts>
    <vt:vector size="1" baseType="lpstr">
      <vt:lpstr>docx</vt:lpstr>
    </vt:vector>
  </TitlesOfParts>
  <Company/>
  <LinksUpToDate>false</LinksUpToDate>
  <CharactersWithSpaces>56056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Stewart, Samuel T</dc:creator>
  <cp:lastModifiedBy>Harris, Thomas [OAL]</cp:lastModifiedBy>
  <cp:revision>5</cp:revision>
  <cp:lastPrinted>2023-07-27T19:11:00Z</cp:lastPrinted>
  <dcterms:created xsi:type="dcterms:W3CDTF">2024-04-24T16:50:00Z</dcterms:created>
  <dcterms:modified xsi:type="dcterms:W3CDTF">2024-04-24T16:51:00Z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165718143</vt:lpwstr>
  </property>
  <property fmtid="{D5CDD505-2E9C-101B-9397-08002B2CF9AE}" pid="3" name="LADocCount">
    <vt:i4>51</vt:i4>
  </property>
  <property fmtid="{D5CDD505-2E9C-101B-9397-08002B2CF9AE}" pid="4" name="UserPermID">
    <vt:lpwstr>urn:user:PA183159680</vt:lpwstr>
  </property>
  <property fmtid="{D5CDD505-2E9C-101B-9397-08002B2CF9AE}" pid="5" name="ContentTypeId">
    <vt:lpwstr>0x0101007656FBE92C3E7340A68951C4483D17B8</vt:lpwstr>
  </property>
  <property fmtid="{D5CDD505-2E9C-101B-9397-08002B2CF9AE}" pid="6" name="MediaServiceImageTags">
    <vt:lpwstr/>
  </property>
  <property fmtid="{D5CDD505-2E9C-101B-9397-08002B2CF9AE}" pid="7" name="GrammarlyDocumentId">
    <vt:lpwstr>f75bd3ffbe6af09ccbc9b5d6784f336f390a97f584548d8ac4a629672ae504d6</vt:lpwstr>
  </property>
</Properties>
</file>