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6B9" w:rsidRPr="00EA64DC" w:rsidRDefault="0015645F" w:rsidP="001B2F8C">
      <w:pPr>
        <w:pStyle w:val="Title"/>
      </w:pPr>
      <w:r w:rsidRPr="00EA64DC">
        <w:t>I</w:t>
      </w:r>
      <w:r w:rsidR="00B737A4" w:rsidRPr="00EA64DC">
        <w:t>ndividualized Service Plan (ISP)</w:t>
      </w:r>
      <w:r w:rsidR="008169C2" w:rsidRPr="00EA64DC">
        <w:t xml:space="preserve"> Signature Page</w:t>
      </w:r>
      <w:r w:rsidR="00B737A4" w:rsidRPr="00EA64DC">
        <w:t>: Frequently Asked Questions</w:t>
      </w:r>
    </w:p>
    <w:p w:rsidR="003265B3" w:rsidRPr="0015645F" w:rsidRDefault="003265B3" w:rsidP="001B2F8C">
      <w:pPr>
        <w:pStyle w:val="Heading1"/>
        <w:jc w:val="both"/>
      </w:pPr>
      <w:r w:rsidRPr="0015645F">
        <w:t>General Questions</w:t>
      </w:r>
    </w:p>
    <w:p w:rsidR="00B737A4" w:rsidRPr="0015645F" w:rsidRDefault="003265B3" w:rsidP="001B2F8C">
      <w:pPr>
        <w:pStyle w:val="Heading2"/>
        <w:jc w:val="both"/>
      </w:pPr>
      <w:r w:rsidRPr="0015645F">
        <w:t xml:space="preserve">Are </w:t>
      </w:r>
      <w:r w:rsidR="00261ED3">
        <w:t xml:space="preserve">physical </w:t>
      </w:r>
      <w:r w:rsidRPr="0015645F">
        <w:t xml:space="preserve">signatures needed for </w:t>
      </w:r>
      <w:r w:rsidR="00C9450F" w:rsidRPr="0015645F">
        <w:t>revisions to the</w:t>
      </w:r>
      <w:r w:rsidR="00B737A4" w:rsidRPr="0015645F">
        <w:t xml:space="preserve"> Individualized Service Plan (</w:t>
      </w:r>
      <w:r w:rsidR="00C9450F" w:rsidRPr="0015645F">
        <w:t>ISP</w:t>
      </w:r>
      <w:r w:rsidR="00B737A4" w:rsidRPr="0015645F">
        <w:t>)</w:t>
      </w:r>
      <w:r w:rsidRPr="0015645F">
        <w:t>?</w:t>
      </w:r>
    </w:p>
    <w:p w:rsidR="0015645F" w:rsidRDefault="001B3146" w:rsidP="001B2F8C">
      <w:pPr>
        <w:jc w:val="both"/>
      </w:pPr>
      <w:r>
        <w:t xml:space="preserve">Yes. </w:t>
      </w:r>
      <w:r w:rsidR="00CD2F99" w:rsidRPr="00C9450F">
        <w:t xml:space="preserve">As </w:t>
      </w:r>
      <w:r w:rsidR="00B737A4">
        <w:t>stated in</w:t>
      </w:r>
      <w:r w:rsidR="00CD2F99" w:rsidRPr="00C9450F">
        <w:t xml:space="preserve"> </w:t>
      </w:r>
      <w:r w:rsidR="00CD2F99" w:rsidRPr="00B737A4">
        <w:rPr>
          <w:b/>
        </w:rPr>
        <w:t>Section 7.9 Changes to the Service Plan</w:t>
      </w:r>
      <w:r w:rsidR="00C9450F">
        <w:t xml:space="preserve"> in </w:t>
      </w:r>
      <w:r w:rsidR="00B737A4">
        <w:t xml:space="preserve">the Supports Program and Community Care Program Policies and Procedures Manuals, </w:t>
      </w:r>
      <w:r w:rsidR="00CD2F99" w:rsidRPr="0015645F">
        <w:rPr>
          <w:i/>
        </w:rPr>
        <w:t>“Signatures and ISP approval must be obtained when there are changes/additions to outcomes, services, providers, units, or start/end dates.</w:t>
      </w:r>
      <w:r w:rsidR="002E0DB5" w:rsidRPr="0015645F">
        <w:rPr>
          <w:i/>
        </w:rPr>
        <w:t>”</w:t>
      </w:r>
      <w:r w:rsidR="0015645F">
        <w:t xml:space="preserve"> </w:t>
      </w:r>
    </w:p>
    <w:p w:rsidR="00D53F67" w:rsidRDefault="00CD2F99" w:rsidP="001B2F8C">
      <w:pPr>
        <w:jc w:val="both"/>
      </w:pPr>
      <w:r w:rsidRPr="00C9450F">
        <w:t>Signatures are not required for plan content changes</w:t>
      </w:r>
      <w:r w:rsidR="0015645F">
        <w:t xml:space="preserve"> but</w:t>
      </w:r>
      <w:r w:rsidRPr="00C9450F">
        <w:t xml:space="preserve"> a case note should be added to reflect ho</w:t>
      </w:r>
      <w:r w:rsidR="00F917A1">
        <w:t>w and when the individual/legal g</w:t>
      </w:r>
      <w:r w:rsidRPr="00C9450F">
        <w:t xml:space="preserve">uardian was informed of </w:t>
      </w:r>
      <w:r w:rsidR="0015645F">
        <w:t xml:space="preserve">the changes. </w:t>
      </w:r>
      <w:r w:rsidRPr="00C9450F">
        <w:t>If the plan content change</w:t>
      </w:r>
      <w:r w:rsidR="002E0DB5" w:rsidRPr="00C9450F">
        <w:t xml:space="preserve"> is </w:t>
      </w:r>
      <w:r w:rsidRPr="00C9450F">
        <w:t xml:space="preserve">significant or </w:t>
      </w:r>
      <w:r w:rsidR="0015645F">
        <w:t>is related</w:t>
      </w:r>
      <w:r w:rsidRPr="00C9450F">
        <w:t xml:space="preserve"> to a new health/safety concern, a new signature </w:t>
      </w:r>
      <w:r w:rsidR="004C782E">
        <w:t xml:space="preserve">page </w:t>
      </w:r>
      <w:r w:rsidR="0015645F">
        <w:t>should be obtained</w:t>
      </w:r>
      <w:r w:rsidRPr="00C9450F">
        <w:t>.</w:t>
      </w:r>
    </w:p>
    <w:p w:rsidR="00A32F81" w:rsidRDefault="00D968CE" w:rsidP="001B2F8C">
      <w:pPr>
        <w:pStyle w:val="Heading2"/>
        <w:jc w:val="both"/>
      </w:pPr>
      <w:r w:rsidRPr="00C9450F">
        <w:t>Do S</w:t>
      </w:r>
      <w:r w:rsidR="00F917A1">
        <w:t xml:space="preserve">upport </w:t>
      </w:r>
      <w:r w:rsidRPr="00C9450F">
        <w:t>C</w:t>
      </w:r>
      <w:r w:rsidR="00F917A1">
        <w:t>oordinator</w:t>
      </w:r>
      <w:r w:rsidRPr="00C9450F">
        <w:t>s</w:t>
      </w:r>
      <w:r w:rsidR="003265B3" w:rsidRPr="00C9450F">
        <w:t xml:space="preserve"> need to send </w:t>
      </w:r>
      <w:r w:rsidR="00F917A1">
        <w:t xml:space="preserve">a new </w:t>
      </w:r>
      <w:r w:rsidR="003265B3" w:rsidRPr="00C9450F">
        <w:t xml:space="preserve">signature page </w:t>
      </w:r>
      <w:r w:rsidR="00F917A1">
        <w:t>to p</w:t>
      </w:r>
      <w:r w:rsidR="00C9450F">
        <w:t>roviders</w:t>
      </w:r>
      <w:r w:rsidR="00102ECB">
        <w:t>…</w:t>
      </w:r>
    </w:p>
    <w:p w:rsidR="003265B3" w:rsidRPr="00C9450F" w:rsidRDefault="00A32F81" w:rsidP="001B2F8C">
      <w:pPr>
        <w:pStyle w:val="Heading3"/>
        <w:jc w:val="both"/>
      </w:pPr>
      <w:r>
        <w:t>W</w:t>
      </w:r>
      <w:r w:rsidR="00F917A1">
        <w:t>hen there is a plan revision</w:t>
      </w:r>
      <w:r w:rsidR="003265B3" w:rsidRPr="00C9450F">
        <w:t>?</w:t>
      </w:r>
    </w:p>
    <w:p w:rsidR="00372E97" w:rsidRDefault="00F917A1" w:rsidP="001B2F8C">
      <w:pPr>
        <w:jc w:val="both"/>
      </w:pPr>
      <w:r>
        <w:t xml:space="preserve">Yes. Any time a plan is revised and a </w:t>
      </w:r>
      <w:r w:rsidR="004E1660" w:rsidRPr="00C9450F">
        <w:t>new signature is required</w:t>
      </w:r>
      <w:r w:rsidR="00B00DBD" w:rsidRPr="00C9450F">
        <w:t xml:space="preserve">, </w:t>
      </w:r>
      <w:r>
        <w:t xml:space="preserve">a new signature page </w:t>
      </w:r>
      <w:r w:rsidR="00B00DBD" w:rsidRPr="00C9450F">
        <w:t xml:space="preserve">should be provided to all </w:t>
      </w:r>
      <w:r>
        <w:t xml:space="preserve">service providers, even when only one service in the plan is revised. If there is an audit, this will be expected. And providing signature pages to all providers ensures that everyone has the most up-to-date information. </w:t>
      </w:r>
    </w:p>
    <w:p w:rsidR="00A32F81" w:rsidRDefault="00A32F81" w:rsidP="001B2F8C">
      <w:pPr>
        <w:pStyle w:val="Heading3"/>
        <w:jc w:val="both"/>
      </w:pPr>
      <w:r>
        <w:t>When a service is stopped/terminated</w:t>
      </w:r>
      <w:r w:rsidR="00102ECB">
        <w:t>?</w:t>
      </w:r>
    </w:p>
    <w:p w:rsidR="00F917A1" w:rsidRDefault="00102ECB" w:rsidP="001B2F8C">
      <w:pPr>
        <w:jc w:val="both"/>
      </w:pPr>
      <w:r>
        <w:t xml:space="preserve">No. </w:t>
      </w:r>
      <w:r w:rsidR="00F917A1">
        <w:t xml:space="preserve">When a service is terminated/stopped in a plan it is not </w:t>
      </w:r>
      <w:r w:rsidR="00A32F81">
        <w:t>necessary to send a new signature page to the provider of that service. However, support coordinators must inform a service provider any time a service they are providing is being stopped.</w:t>
      </w:r>
    </w:p>
    <w:p w:rsidR="00102ECB" w:rsidRDefault="00102ECB" w:rsidP="001B2F8C">
      <w:pPr>
        <w:pStyle w:val="Heading3"/>
        <w:jc w:val="both"/>
      </w:pPr>
      <w:r>
        <w:t xml:space="preserve">For </w:t>
      </w:r>
      <w:r w:rsidR="00D35567">
        <w:t xml:space="preserve">community </w:t>
      </w:r>
      <w:r>
        <w:t>vendor services (for example, Goods &amp; Services)?</w:t>
      </w:r>
    </w:p>
    <w:p w:rsidR="00A32F81" w:rsidRPr="00C9450F" w:rsidRDefault="00A32F81" w:rsidP="001B2F8C">
      <w:pPr>
        <w:jc w:val="both"/>
      </w:pPr>
      <w:r>
        <w:t xml:space="preserve">Support coordinators do not need to send signature pages to community vendors (for example, a Goods &amp; Services vendor) or fiscal Intermediaries (PPL, </w:t>
      </w:r>
      <w:proofErr w:type="spellStart"/>
      <w:r>
        <w:t>Easterseals</w:t>
      </w:r>
      <w:proofErr w:type="spellEnd"/>
      <w:r>
        <w:t xml:space="preserve">). Please note that </w:t>
      </w:r>
      <w:r w:rsidR="001B3146">
        <w:t>support coordinators always need to send initial and revised Service Detail Reports to community vendors</w:t>
      </w:r>
      <w:r w:rsidR="00102ECB">
        <w:t xml:space="preserve">. </w:t>
      </w:r>
      <w:r>
        <w:t xml:space="preserve"> </w:t>
      </w:r>
    </w:p>
    <w:p w:rsidR="0099125A" w:rsidRPr="00C9450F" w:rsidRDefault="00261ED3" w:rsidP="001B2F8C">
      <w:pPr>
        <w:pStyle w:val="Heading1"/>
        <w:jc w:val="both"/>
      </w:pPr>
      <w:r>
        <w:t xml:space="preserve">Questions about Verbal/Email Permission </w:t>
      </w:r>
      <w:r w:rsidR="00A20F49">
        <w:t xml:space="preserve">with </w:t>
      </w:r>
      <w:r>
        <w:t>no Physical Signature</w:t>
      </w:r>
    </w:p>
    <w:p w:rsidR="0099125A" w:rsidRPr="00C9450F" w:rsidRDefault="001B3146" w:rsidP="001B2F8C">
      <w:pPr>
        <w:pStyle w:val="Heading2"/>
        <w:jc w:val="both"/>
      </w:pPr>
      <w:r>
        <w:t>Do Support Coordinators need to send a new signature page when there is no</w:t>
      </w:r>
      <w:r w:rsidR="00261ED3">
        <w:t>t</w:t>
      </w:r>
      <w:r>
        <w:t xml:space="preserve"> </w:t>
      </w:r>
      <w:r w:rsidR="00261ED3">
        <w:t xml:space="preserve">yet a physical </w:t>
      </w:r>
      <w:r>
        <w:t>signature b</w:t>
      </w:r>
      <w:bookmarkStart w:id="0" w:name="_GoBack"/>
      <w:bookmarkEnd w:id="0"/>
      <w:r>
        <w:t xml:space="preserve">ecause verbal/email permission was </w:t>
      </w:r>
      <w:r w:rsidR="00261ED3">
        <w:t>given</w:t>
      </w:r>
      <w:r>
        <w:t>?</w:t>
      </w:r>
    </w:p>
    <w:p w:rsidR="00584E05" w:rsidRDefault="001B3146" w:rsidP="001B2F8C">
      <w:pPr>
        <w:jc w:val="both"/>
      </w:pPr>
      <w:r>
        <w:t>Yes. In circumstances where verbal</w:t>
      </w:r>
      <w:r w:rsidR="00261ED3">
        <w:t xml:space="preserve">/email </w:t>
      </w:r>
      <w:r>
        <w:t>approval is initially accepted to move plan approval forward</w:t>
      </w:r>
      <w:r w:rsidR="00261ED3">
        <w:t xml:space="preserve"> (for example, the COVID-19 pandemic)</w:t>
      </w:r>
      <w:r>
        <w:t>, support coordinator</w:t>
      </w:r>
      <w:r w:rsidR="00143693">
        <w:t>s</w:t>
      </w:r>
      <w:r>
        <w:t xml:space="preserve"> should send the signature </w:t>
      </w:r>
      <w:r>
        <w:lastRenderedPageBreak/>
        <w:t>page</w:t>
      </w:r>
      <w:r w:rsidR="00143693">
        <w:t xml:space="preserve">, which </w:t>
      </w:r>
      <w:r>
        <w:t>include</w:t>
      </w:r>
      <w:r w:rsidR="00261ED3">
        <w:t>s a notation that verbal/email permission was provided</w:t>
      </w:r>
      <w:r w:rsidR="00143693">
        <w:t>,</w:t>
      </w:r>
      <w:r w:rsidR="00261ED3">
        <w:t xml:space="preserve"> to all service providers.</w:t>
      </w:r>
      <w:r>
        <w:t xml:space="preserve"> </w:t>
      </w:r>
      <w:r w:rsidR="00CE4679" w:rsidRPr="00C9450F">
        <w:t xml:space="preserve"> </w:t>
      </w:r>
    </w:p>
    <w:p w:rsidR="00261ED3" w:rsidRDefault="00143693" w:rsidP="001B2F8C">
      <w:pPr>
        <w:pStyle w:val="Heading2"/>
        <w:jc w:val="both"/>
      </w:pPr>
      <w:r>
        <w:t xml:space="preserve">When verbal/email permission is given for plan approval/revision, do Support Coordinators still need to get </w:t>
      </w:r>
      <w:r w:rsidR="00261ED3">
        <w:t>physical signatures?</w:t>
      </w:r>
    </w:p>
    <w:p w:rsidR="00143693" w:rsidRDefault="00261ED3" w:rsidP="001B2F8C">
      <w:pPr>
        <w:jc w:val="both"/>
      </w:pPr>
      <w:r>
        <w:t xml:space="preserve">Yes, physical signatures </w:t>
      </w:r>
      <w:r w:rsidR="00143693">
        <w:t xml:space="preserve">must be obtained </w:t>
      </w:r>
      <w:r>
        <w:t xml:space="preserve">for </w:t>
      </w:r>
      <w:r w:rsidR="00143693">
        <w:t>any plan, current or past,</w:t>
      </w:r>
      <w:r>
        <w:t xml:space="preserve"> that </w:t>
      </w:r>
      <w:r w:rsidR="00143693">
        <w:t>was</w:t>
      </w:r>
      <w:r>
        <w:t xml:space="preserve"> </w:t>
      </w:r>
      <w:r w:rsidR="00143693">
        <w:t xml:space="preserve">initially </w:t>
      </w:r>
      <w:r>
        <w:t xml:space="preserve">approved </w:t>
      </w:r>
      <w:r w:rsidR="00143693">
        <w:t xml:space="preserve">with verbal/email </w:t>
      </w:r>
      <w:r>
        <w:t>permission</w:t>
      </w:r>
      <w:r w:rsidR="00143693">
        <w:t xml:space="preserve">. </w:t>
      </w:r>
    </w:p>
    <w:p w:rsidR="00261ED3" w:rsidRPr="00C9450F" w:rsidRDefault="00143693" w:rsidP="001B2F8C">
      <w:pPr>
        <w:jc w:val="both"/>
      </w:pPr>
      <w:r>
        <w:t xml:space="preserve">The Division recommends that Support Coordination Agencies develop an </w:t>
      </w:r>
      <w:r w:rsidRPr="00143693">
        <w:rPr>
          <w:b/>
        </w:rPr>
        <w:t>internal tracking system</w:t>
      </w:r>
      <w:r>
        <w:t xml:space="preserve"> to ensure that follow up for physical signature happens for every plan initially approved with verbal/email permission. </w:t>
      </w:r>
    </w:p>
    <w:p w:rsidR="0099125A" w:rsidRPr="00C9450F" w:rsidRDefault="00FF553B" w:rsidP="001B2F8C">
      <w:pPr>
        <w:pStyle w:val="Heading2"/>
        <w:jc w:val="both"/>
      </w:pPr>
      <w:r>
        <w:t>Once</w:t>
      </w:r>
      <w:r w:rsidR="0099125A" w:rsidRPr="00C9450F">
        <w:t xml:space="preserve"> the physical signature </w:t>
      </w:r>
      <w:r>
        <w:t>is obtained</w:t>
      </w:r>
      <w:r w:rsidR="0099125A" w:rsidRPr="00C9450F">
        <w:t xml:space="preserve">, </w:t>
      </w:r>
      <w:r>
        <w:t>do Support Coordinators need to send the new signature page to service providers</w:t>
      </w:r>
      <w:r w:rsidR="0099125A" w:rsidRPr="00C9450F">
        <w:t>?</w:t>
      </w:r>
    </w:p>
    <w:p w:rsidR="0099125A" w:rsidRPr="00C9450F" w:rsidRDefault="0013570E" w:rsidP="001B2F8C">
      <w:pPr>
        <w:jc w:val="both"/>
      </w:pPr>
      <w:r>
        <w:t xml:space="preserve">Yes. All service providers need to have an ISP signature page </w:t>
      </w:r>
      <w:r w:rsidR="00195577">
        <w:t>on file that includes the physical signature.</w:t>
      </w:r>
    </w:p>
    <w:p w:rsidR="00BE20E8" w:rsidRPr="00C9450F" w:rsidRDefault="0013570E" w:rsidP="001B2F8C">
      <w:pPr>
        <w:pStyle w:val="Heading2"/>
        <w:jc w:val="both"/>
      </w:pPr>
      <w:r>
        <w:t xml:space="preserve">How should the new signature page with physical signature </w:t>
      </w:r>
      <w:r w:rsidR="00BE20E8" w:rsidRPr="00C9450F">
        <w:t>be uploaded into iRecord?</w:t>
      </w:r>
    </w:p>
    <w:p w:rsidR="0013570E" w:rsidRDefault="0013570E" w:rsidP="001B2F8C">
      <w:pPr>
        <w:jc w:val="both"/>
      </w:pPr>
      <w:r>
        <w:t xml:space="preserve">Upload the new signature page in </w:t>
      </w:r>
      <w:r w:rsidRPr="0013570E">
        <w:rPr>
          <w:b/>
        </w:rPr>
        <w:t>Documents</w:t>
      </w:r>
      <w:r>
        <w:t xml:space="preserve"> and use </w:t>
      </w:r>
      <w:r w:rsidRPr="0013570E">
        <w:rPr>
          <w:b/>
        </w:rPr>
        <w:t>Other</w:t>
      </w:r>
      <w:r>
        <w:t xml:space="preserve"> as the document upload type. The document name should be </w:t>
      </w:r>
      <w:r w:rsidR="00A20F49" w:rsidRPr="00A20F49">
        <w:rPr>
          <w:b/>
        </w:rPr>
        <w:t>S</w:t>
      </w:r>
      <w:r w:rsidRPr="00A20F49">
        <w:rPr>
          <w:b/>
        </w:rPr>
        <w:t xml:space="preserve">ignature </w:t>
      </w:r>
      <w:r w:rsidR="00A20F49" w:rsidRPr="00A20F49">
        <w:rPr>
          <w:b/>
        </w:rPr>
        <w:t>P</w:t>
      </w:r>
      <w:r w:rsidRPr="00A20F49">
        <w:rPr>
          <w:b/>
        </w:rPr>
        <w:t>age</w:t>
      </w:r>
      <w:r>
        <w:t xml:space="preserve"> and needs to include the specific plan version (for example, Signature Page for Plan 2.01).</w:t>
      </w:r>
    </w:p>
    <w:p w:rsidR="0013570E" w:rsidRDefault="0013570E" w:rsidP="001B2F8C">
      <w:pPr>
        <w:jc w:val="both"/>
      </w:pPr>
      <w:r w:rsidRPr="0013570E">
        <w:rPr>
          <w:b/>
        </w:rPr>
        <w:t xml:space="preserve">DO NOT </w:t>
      </w:r>
      <w:r>
        <w:t xml:space="preserve">replace the ISP document that includes the notation about verbal/email permission for plan approval. </w:t>
      </w:r>
    </w:p>
    <w:p w:rsidR="0013570E" w:rsidRDefault="0013570E" w:rsidP="001B2F8C">
      <w:pPr>
        <w:pStyle w:val="Heading2"/>
        <w:jc w:val="both"/>
      </w:pPr>
      <w:r>
        <w:t>What if a support coordinator has difficulty obtaining a physical signature?</w:t>
      </w:r>
    </w:p>
    <w:p w:rsidR="00CB4B2C" w:rsidRDefault="0013570E" w:rsidP="001B2F8C">
      <w:pPr>
        <w:jc w:val="both"/>
      </w:pPr>
      <w:r>
        <w:t xml:space="preserve">Support coordinators must </w:t>
      </w:r>
      <w:r w:rsidR="008D034A" w:rsidRPr="00C9450F">
        <w:t>document</w:t>
      </w:r>
      <w:r>
        <w:t xml:space="preserve"> in case notes</w:t>
      </w:r>
      <w:r w:rsidR="008D034A" w:rsidRPr="00C9450F">
        <w:t xml:space="preserve"> all </w:t>
      </w:r>
      <w:r>
        <w:t>contact attempts and efforts</w:t>
      </w:r>
      <w:r w:rsidR="008D034A" w:rsidRPr="00C9450F">
        <w:t xml:space="preserve"> to</w:t>
      </w:r>
      <w:r w:rsidR="008F4692" w:rsidRPr="00C9450F">
        <w:t xml:space="preserve"> </w:t>
      </w:r>
      <w:r>
        <w:t>obtain</w:t>
      </w:r>
      <w:r w:rsidR="008F4692" w:rsidRPr="00C9450F">
        <w:t xml:space="preserve"> </w:t>
      </w:r>
      <w:r w:rsidR="008D034A" w:rsidRPr="00C9450F">
        <w:t xml:space="preserve">the </w:t>
      </w:r>
      <w:r>
        <w:t xml:space="preserve">physical </w:t>
      </w:r>
      <w:r w:rsidR="008F4692" w:rsidRPr="00C9450F">
        <w:t>signature</w:t>
      </w:r>
      <w:r w:rsidR="00195577">
        <w:t>, as they occur. Remind the individual/g</w:t>
      </w:r>
      <w:r w:rsidR="00BB3D82" w:rsidRPr="00C9450F">
        <w:t>uardian</w:t>
      </w:r>
      <w:r w:rsidR="008F4692" w:rsidRPr="00C9450F">
        <w:t xml:space="preserve"> that</w:t>
      </w:r>
      <w:r w:rsidR="00195577">
        <w:t xml:space="preserve"> a physical signature for plan approval/revision is a requirement of the program.</w:t>
      </w:r>
    </w:p>
    <w:p w:rsidR="00CB4B2C" w:rsidRPr="00CB4B2C" w:rsidRDefault="00CB4B2C" w:rsidP="00CB4B2C"/>
    <w:p w:rsidR="00CB4B2C" w:rsidRDefault="00CB4B2C" w:rsidP="00CB4B2C"/>
    <w:p w:rsidR="00BE20E8" w:rsidRPr="00CB4B2C" w:rsidRDefault="00CB4B2C" w:rsidP="00CB4B2C">
      <w:pPr>
        <w:tabs>
          <w:tab w:val="left" w:pos="2580"/>
        </w:tabs>
      </w:pPr>
      <w:r>
        <w:tab/>
      </w:r>
    </w:p>
    <w:sectPr w:rsidR="00BE20E8" w:rsidRPr="00CB4B2C" w:rsidSect="00DB299F">
      <w:headerReference w:type="default" r:id="rId8"/>
      <w:footerReference w:type="even" r:id="rId9"/>
      <w:footerReference w:type="default" r:id="rId10"/>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486" w:rsidRDefault="00336486" w:rsidP="00C9450F">
      <w:pPr>
        <w:spacing w:after="0" w:line="240" w:lineRule="auto"/>
      </w:pPr>
      <w:r>
        <w:separator/>
      </w:r>
    </w:p>
  </w:endnote>
  <w:endnote w:type="continuationSeparator" w:id="0">
    <w:p w:rsidR="00336486" w:rsidRDefault="00336486" w:rsidP="00C94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4042541"/>
      <w:docPartObj>
        <w:docPartGallery w:val="Page Numbers (Bottom of Page)"/>
        <w:docPartUnique/>
      </w:docPartObj>
    </w:sdtPr>
    <w:sdtEndPr/>
    <w:sdtContent>
      <w:sdt>
        <w:sdtPr>
          <w:id w:val="-1769616900"/>
          <w:docPartObj>
            <w:docPartGallery w:val="Page Numbers (Top of Page)"/>
            <w:docPartUnique/>
          </w:docPartObj>
        </w:sdtPr>
        <w:sdtEndPr/>
        <w:sdtContent>
          <w:p w:rsidR="00195577" w:rsidRDefault="00195577">
            <w:pPr>
              <w:pStyle w:val="Footer"/>
              <w:jc w:val="right"/>
            </w:pPr>
            <w:r>
              <w:t>NJ Division of Develo</w:t>
            </w:r>
            <w:r w:rsidR="00576F22">
              <w:t xml:space="preserve">pmental Disabilities | </w:t>
            </w:r>
            <w:r w:rsidR="00CB4B2C">
              <w:t xml:space="preserve">ISP Signature Page FAQ, </w:t>
            </w:r>
            <w:r w:rsidR="00576F22">
              <w:t>April 2022</w:t>
            </w:r>
            <w:r w:rsidR="00CB4B2C">
              <w:t xml:space="preserve">             </w:t>
            </w:r>
            <w:r>
              <w:t xml:space="preserve">Page </w:t>
            </w:r>
            <w:r>
              <w:rPr>
                <w:b/>
                <w:bCs/>
                <w:szCs w:val="24"/>
              </w:rPr>
              <w:fldChar w:fldCharType="begin"/>
            </w:r>
            <w:r>
              <w:rPr>
                <w:b/>
                <w:bCs/>
              </w:rPr>
              <w:instrText xml:space="preserve"> PAGE </w:instrText>
            </w:r>
            <w:r>
              <w:rPr>
                <w:b/>
                <w:bCs/>
                <w:szCs w:val="24"/>
              </w:rPr>
              <w:fldChar w:fldCharType="separate"/>
            </w:r>
            <w:r w:rsidR="00DB299F">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DB299F">
              <w:rPr>
                <w:b/>
                <w:bCs/>
                <w:noProof/>
              </w:rPr>
              <w:t>2</w:t>
            </w:r>
            <w:r>
              <w:rPr>
                <w:b/>
                <w:bCs/>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99F" w:rsidRPr="00390398" w:rsidRDefault="00DB299F">
    <w:pPr>
      <w:pStyle w:val="Footer"/>
      <w:jc w:val="right"/>
    </w:pPr>
    <w:r w:rsidRPr="00390398">
      <w:rPr>
        <w:sz w:val="22"/>
      </w:rPr>
      <w:t xml:space="preserve">NJ Division of Developmental Disabilities | ISP Signature Page FAQ | April 2022    </w:t>
    </w:r>
    <w:r w:rsidR="00390398" w:rsidRPr="00390398">
      <w:rPr>
        <w:sz w:val="22"/>
      </w:rPr>
      <w:t xml:space="preserve">                </w:t>
    </w:r>
    <w:r w:rsidRPr="00390398">
      <w:rPr>
        <w:sz w:val="22"/>
      </w:rPr>
      <w:t xml:space="preserve">       </w:t>
    </w:r>
    <w:sdt>
      <w:sdtPr>
        <w:rPr>
          <w:sz w:val="22"/>
        </w:rPr>
        <w:id w:val="456687924"/>
        <w:docPartObj>
          <w:docPartGallery w:val="Page Numbers (Bottom of Page)"/>
          <w:docPartUnique/>
        </w:docPartObj>
      </w:sdtPr>
      <w:sdtEndPr>
        <w:rPr>
          <w:sz w:val="24"/>
        </w:rPr>
      </w:sdtEndPr>
      <w:sdtContent>
        <w:sdt>
          <w:sdtPr>
            <w:rPr>
              <w:sz w:val="22"/>
            </w:rPr>
            <w:id w:val="-161085527"/>
            <w:docPartObj>
              <w:docPartGallery w:val="Page Numbers (Top of Page)"/>
              <w:docPartUnique/>
            </w:docPartObj>
          </w:sdtPr>
          <w:sdtEndPr>
            <w:rPr>
              <w:sz w:val="24"/>
            </w:rPr>
          </w:sdtEndPr>
          <w:sdtContent>
            <w:r w:rsidRPr="00390398">
              <w:rPr>
                <w:sz w:val="22"/>
              </w:rPr>
              <w:t xml:space="preserve">Page </w:t>
            </w:r>
            <w:r w:rsidRPr="00390398">
              <w:rPr>
                <w:b/>
                <w:bCs/>
                <w:sz w:val="22"/>
              </w:rPr>
              <w:fldChar w:fldCharType="begin"/>
            </w:r>
            <w:r w:rsidRPr="00390398">
              <w:rPr>
                <w:b/>
                <w:bCs/>
                <w:sz w:val="22"/>
              </w:rPr>
              <w:instrText xml:space="preserve"> PAGE </w:instrText>
            </w:r>
            <w:r w:rsidRPr="00390398">
              <w:rPr>
                <w:b/>
                <w:bCs/>
                <w:sz w:val="22"/>
              </w:rPr>
              <w:fldChar w:fldCharType="separate"/>
            </w:r>
            <w:r w:rsidR="00390398">
              <w:rPr>
                <w:b/>
                <w:bCs/>
                <w:noProof/>
                <w:sz w:val="22"/>
              </w:rPr>
              <w:t>2</w:t>
            </w:r>
            <w:r w:rsidRPr="00390398">
              <w:rPr>
                <w:b/>
                <w:bCs/>
                <w:sz w:val="22"/>
              </w:rPr>
              <w:fldChar w:fldCharType="end"/>
            </w:r>
            <w:r w:rsidRPr="00390398">
              <w:rPr>
                <w:sz w:val="22"/>
              </w:rPr>
              <w:t xml:space="preserve"> of </w:t>
            </w:r>
            <w:r w:rsidRPr="00390398">
              <w:rPr>
                <w:b/>
                <w:bCs/>
                <w:sz w:val="22"/>
              </w:rPr>
              <w:fldChar w:fldCharType="begin"/>
            </w:r>
            <w:r w:rsidRPr="00390398">
              <w:rPr>
                <w:b/>
                <w:bCs/>
                <w:sz w:val="22"/>
              </w:rPr>
              <w:instrText xml:space="preserve"> NUMPAGES  </w:instrText>
            </w:r>
            <w:r w:rsidRPr="00390398">
              <w:rPr>
                <w:b/>
                <w:bCs/>
                <w:sz w:val="22"/>
              </w:rPr>
              <w:fldChar w:fldCharType="separate"/>
            </w:r>
            <w:r w:rsidR="00390398">
              <w:rPr>
                <w:b/>
                <w:bCs/>
                <w:noProof/>
                <w:sz w:val="22"/>
              </w:rPr>
              <w:t>2</w:t>
            </w:r>
            <w:r w:rsidRPr="00390398">
              <w:rPr>
                <w:b/>
                <w:bCs/>
                <w:sz w:val="22"/>
              </w:rPr>
              <w:fldChar w:fldCharType="end"/>
            </w:r>
          </w:sdtContent>
        </w:sdt>
      </w:sdtContent>
    </w:sdt>
  </w:p>
  <w:p w:rsidR="00DB299F" w:rsidRDefault="00DB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486" w:rsidRDefault="00336486" w:rsidP="00C9450F">
      <w:pPr>
        <w:spacing w:after="0" w:line="240" w:lineRule="auto"/>
      </w:pPr>
      <w:r>
        <w:separator/>
      </w:r>
    </w:p>
  </w:footnote>
  <w:footnote w:type="continuationSeparator" w:id="0">
    <w:p w:rsidR="00336486" w:rsidRDefault="00336486" w:rsidP="00C94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450F" w:rsidRPr="00DC1F05" w:rsidRDefault="00C9450F" w:rsidP="00C9450F">
    <w:pPr>
      <w:pStyle w:val="Header"/>
      <w:spacing w:before="160"/>
      <w:ind w:left="-720"/>
      <w:rPr>
        <w:rFonts w:ascii="Verdana" w:hAnsi="Verdana"/>
        <w:b/>
        <w:bCs/>
        <w:color w:val="1F3864" w:themeColor="accent5" w:themeShade="80"/>
        <w:spacing w:val="-6"/>
        <w:sz w:val="20"/>
        <w:szCs w:val="20"/>
      </w:rPr>
    </w:pPr>
    <w:r w:rsidRPr="00DC1F05">
      <w:rPr>
        <w:b/>
        <w:noProof/>
        <w:sz w:val="20"/>
        <w:szCs w:val="20"/>
      </w:rPr>
      <w:drawing>
        <wp:anchor distT="0" distB="0" distL="114300" distR="114300" simplePos="0" relativeHeight="251662336" behindDoc="1" locked="0" layoutInCell="1" allowOverlap="1" wp14:anchorId="2944AD49" wp14:editId="4AB88A68">
          <wp:simplePos x="0" y="0"/>
          <wp:positionH relativeFrom="margin">
            <wp:posOffset>-276225</wp:posOffset>
          </wp:positionH>
          <wp:positionV relativeFrom="paragraph">
            <wp:posOffset>31750</wp:posOffset>
          </wp:positionV>
          <wp:extent cx="635000" cy="622300"/>
          <wp:effectExtent l="19050" t="19050" r="12700" b="25400"/>
          <wp:wrapTight wrapText="bothSides">
            <wp:wrapPolygon edited="0">
              <wp:start x="-648" y="-661"/>
              <wp:lineTo x="-648" y="21820"/>
              <wp:lineTo x="21384" y="21820"/>
              <wp:lineTo x="21384" y="-661"/>
              <wp:lineTo x="-648" y="-66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622300"/>
                  </a:xfrm>
                  <a:prstGeom prst="rect">
                    <a:avLst/>
                  </a:prstGeom>
                  <a:ln w="9525">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Pr="00DC1F05">
      <w:rPr>
        <w:rFonts w:ascii="Verdana" w:hAnsi="Verdana"/>
        <w:b/>
        <w:bCs/>
        <w:color w:val="ED7D31" w:themeColor="accent2"/>
        <w:spacing w:val="-6"/>
        <w:sz w:val="20"/>
        <w:szCs w:val="20"/>
      </w:rPr>
      <w:t>New Jersey Department of Human Services</w:t>
    </w:r>
  </w:p>
  <w:p w:rsidR="00C9450F" w:rsidRPr="00DC1F05" w:rsidRDefault="00C9450F" w:rsidP="00C9450F">
    <w:pPr>
      <w:pStyle w:val="Header"/>
      <w:spacing w:line="276" w:lineRule="auto"/>
      <w:rPr>
        <w:rFonts w:ascii="Verdana" w:hAnsi="Verdana"/>
        <w:b/>
        <w:bCs/>
        <w:color w:val="1F3864" w:themeColor="accent5" w:themeShade="80"/>
      </w:rPr>
    </w:pPr>
    <w:r w:rsidRPr="00DC1F05">
      <w:rPr>
        <w:rFonts w:ascii="Verdana" w:hAnsi="Verdana"/>
        <w:b/>
        <w:bCs/>
        <w:color w:val="2E74B5" w:themeColor="accent1" w:themeShade="BF"/>
      </w:rPr>
      <w:t>Division of Developmental Disabilities</w:t>
    </w:r>
  </w:p>
  <w:p w:rsidR="00C9450F" w:rsidRDefault="00C9450F" w:rsidP="00C9450F">
    <w:pPr>
      <w:pStyle w:val="Header"/>
      <w:rPr>
        <w:color w:val="4472C4" w:themeColor="accent5"/>
      </w:rPr>
    </w:pPr>
    <w:r>
      <w:rPr>
        <w:noProof/>
      </w:rPr>
      <mc:AlternateContent>
        <mc:Choice Requires="wps">
          <w:drawing>
            <wp:anchor distT="0" distB="0" distL="114300" distR="114300" simplePos="0" relativeHeight="251661312" behindDoc="0" locked="0" layoutInCell="1" allowOverlap="1" wp14:anchorId="24A29D29" wp14:editId="0D73FE85">
              <wp:simplePos x="0" y="0"/>
              <wp:positionH relativeFrom="margin">
                <wp:posOffset>507365</wp:posOffset>
              </wp:positionH>
              <wp:positionV relativeFrom="paragraph">
                <wp:posOffset>62865</wp:posOffset>
              </wp:positionV>
              <wp:extent cx="5700712" cy="0"/>
              <wp:effectExtent l="0" t="0" r="33655" b="19050"/>
              <wp:wrapNone/>
              <wp:docPr id="4" name="Straight Connector 4"/>
              <wp:cNvGraphicFramePr/>
              <a:graphic xmlns:a="http://schemas.openxmlformats.org/drawingml/2006/main">
                <a:graphicData uri="http://schemas.microsoft.com/office/word/2010/wordprocessingShape">
                  <wps:wsp>
                    <wps:cNvCnPr/>
                    <wps:spPr>
                      <a:xfrm flipV="1">
                        <a:off x="0" y="0"/>
                        <a:ext cx="5700712" cy="0"/>
                      </a:xfrm>
                      <a:prstGeom prst="line">
                        <a:avLst/>
                      </a:prstGeom>
                      <a:ln w="25400">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955289" id="Straight Connector 4"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95pt,4.95pt" to="488.8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" strokecolor="#9cc2e5 [1940]" strokeweight="2pt">
              <v:stroke joinstyle="miter"/>
              <w10:wrap anchorx="margin"/>
            </v:line>
          </w:pict>
        </mc:Fallback>
      </mc:AlternateContent>
    </w:r>
  </w:p>
  <w:p w:rsidR="00C9450F" w:rsidRDefault="00C945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4C6F"/>
    <w:multiLevelType w:val="hybridMultilevel"/>
    <w:tmpl w:val="16B46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A07FE"/>
    <w:multiLevelType w:val="hybridMultilevel"/>
    <w:tmpl w:val="B876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C071E1"/>
    <w:multiLevelType w:val="hybridMultilevel"/>
    <w:tmpl w:val="3A368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20218D"/>
    <w:multiLevelType w:val="hybridMultilevel"/>
    <w:tmpl w:val="B1C681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D013D"/>
    <w:multiLevelType w:val="hybridMultilevel"/>
    <w:tmpl w:val="3C760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FC5BA3"/>
    <w:multiLevelType w:val="hybridMultilevel"/>
    <w:tmpl w:val="A3AEC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9C2"/>
    <w:rsid w:val="00102ECB"/>
    <w:rsid w:val="0013570E"/>
    <w:rsid w:val="00143693"/>
    <w:rsid w:val="0015645F"/>
    <w:rsid w:val="00195577"/>
    <w:rsid w:val="001B2F8C"/>
    <w:rsid w:val="001B3146"/>
    <w:rsid w:val="00212FAF"/>
    <w:rsid w:val="00261ED3"/>
    <w:rsid w:val="002E0DB5"/>
    <w:rsid w:val="00323938"/>
    <w:rsid w:val="003265B3"/>
    <w:rsid w:val="00336486"/>
    <w:rsid w:val="00372E97"/>
    <w:rsid w:val="003732D0"/>
    <w:rsid w:val="00390398"/>
    <w:rsid w:val="003A13DD"/>
    <w:rsid w:val="00473198"/>
    <w:rsid w:val="004C36B9"/>
    <w:rsid w:val="004C782E"/>
    <w:rsid w:val="004E1660"/>
    <w:rsid w:val="00501339"/>
    <w:rsid w:val="00576F22"/>
    <w:rsid w:val="00584E05"/>
    <w:rsid w:val="00667826"/>
    <w:rsid w:val="008169C2"/>
    <w:rsid w:val="008D034A"/>
    <w:rsid w:val="008F4692"/>
    <w:rsid w:val="0099125A"/>
    <w:rsid w:val="00A20F49"/>
    <w:rsid w:val="00A32F81"/>
    <w:rsid w:val="00B00DBD"/>
    <w:rsid w:val="00B737A4"/>
    <w:rsid w:val="00BB3D82"/>
    <w:rsid w:val="00BE20E8"/>
    <w:rsid w:val="00C61A62"/>
    <w:rsid w:val="00C9450F"/>
    <w:rsid w:val="00CB4B2C"/>
    <w:rsid w:val="00CD2F99"/>
    <w:rsid w:val="00CE4679"/>
    <w:rsid w:val="00D34D82"/>
    <w:rsid w:val="00D35567"/>
    <w:rsid w:val="00D53F67"/>
    <w:rsid w:val="00D92296"/>
    <w:rsid w:val="00D968CE"/>
    <w:rsid w:val="00DB299F"/>
    <w:rsid w:val="00EA3532"/>
    <w:rsid w:val="00EA64DC"/>
    <w:rsid w:val="00F917A1"/>
    <w:rsid w:val="00FD0E5A"/>
    <w:rsid w:val="00FF5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BAAD81"/>
  <w15:chartTrackingRefBased/>
  <w15:docId w15:val="{2A3296E8-B698-4673-8A08-8F4826331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F49"/>
    <w:pPr>
      <w:spacing w:after="240"/>
    </w:pPr>
    <w:rPr>
      <w:sz w:val="24"/>
    </w:rPr>
  </w:style>
  <w:style w:type="paragraph" w:styleId="Heading1">
    <w:name w:val="heading 1"/>
    <w:basedOn w:val="Normal"/>
    <w:next w:val="Normal"/>
    <w:link w:val="Heading1Char"/>
    <w:uiPriority w:val="9"/>
    <w:qFormat/>
    <w:rsid w:val="00EA64DC"/>
    <w:pPr>
      <w:keepNext/>
      <w:keepLines/>
      <w:spacing w:before="240" w:after="0"/>
      <w:outlineLvl w:val="0"/>
    </w:pPr>
    <w:rPr>
      <w:rFonts w:ascii="Calibri" w:eastAsiaTheme="majorEastAsia" w:hAnsi="Calibr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EA64DC"/>
    <w:pPr>
      <w:keepNext/>
      <w:keepLines/>
      <w:spacing w:before="120" w:after="120"/>
      <w:outlineLvl w:val="1"/>
    </w:pPr>
    <w:rPr>
      <w:rFonts w:ascii="Calibri" w:eastAsiaTheme="majorEastAsia" w:hAnsi="Calibri" w:cstheme="majorBidi"/>
      <w:b/>
      <w:color w:val="2E74B5" w:themeColor="accent1" w:themeShade="BF"/>
      <w:sz w:val="26"/>
      <w:szCs w:val="26"/>
    </w:rPr>
  </w:style>
  <w:style w:type="paragraph" w:styleId="Heading3">
    <w:name w:val="heading 3"/>
    <w:basedOn w:val="Normal"/>
    <w:next w:val="Normal"/>
    <w:link w:val="Heading3Char"/>
    <w:uiPriority w:val="9"/>
    <w:unhideWhenUsed/>
    <w:qFormat/>
    <w:rsid w:val="00A32F81"/>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2F81"/>
    <w:pPr>
      <w:spacing w:after="200" w:line="276" w:lineRule="auto"/>
      <w:ind w:left="720"/>
      <w:contextualSpacing/>
    </w:pPr>
  </w:style>
  <w:style w:type="paragraph" w:styleId="Header">
    <w:name w:val="header"/>
    <w:basedOn w:val="Normal"/>
    <w:link w:val="HeaderChar"/>
    <w:uiPriority w:val="99"/>
    <w:unhideWhenUsed/>
    <w:rsid w:val="00C94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50F"/>
  </w:style>
  <w:style w:type="paragraph" w:styleId="Footer">
    <w:name w:val="footer"/>
    <w:basedOn w:val="Normal"/>
    <w:link w:val="FooterChar"/>
    <w:uiPriority w:val="99"/>
    <w:unhideWhenUsed/>
    <w:rsid w:val="00C94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50F"/>
  </w:style>
  <w:style w:type="paragraph" w:styleId="Title">
    <w:name w:val="Title"/>
    <w:basedOn w:val="Normal"/>
    <w:next w:val="Normal"/>
    <w:link w:val="TitleChar"/>
    <w:uiPriority w:val="10"/>
    <w:qFormat/>
    <w:rsid w:val="00EA64DC"/>
    <w:pPr>
      <w:spacing w:line="240" w:lineRule="auto"/>
      <w:contextualSpacing/>
      <w:jc w:val="center"/>
    </w:pPr>
    <w:rPr>
      <w:rFonts w:ascii="Calibri" w:eastAsiaTheme="majorEastAsia" w:hAnsi="Calibri" w:cstheme="majorBidi"/>
      <w:b/>
      <w:spacing w:val="-10"/>
      <w:kern w:val="28"/>
      <w:sz w:val="32"/>
      <w:szCs w:val="56"/>
    </w:rPr>
  </w:style>
  <w:style w:type="character" w:customStyle="1" w:styleId="TitleChar">
    <w:name w:val="Title Char"/>
    <w:basedOn w:val="DefaultParagraphFont"/>
    <w:link w:val="Title"/>
    <w:uiPriority w:val="10"/>
    <w:rsid w:val="00EA64DC"/>
    <w:rPr>
      <w:rFonts w:ascii="Calibri" w:eastAsiaTheme="majorEastAsia" w:hAnsi="Calibri" w:cstheme="majorBidi"/>
      <w:b/>
      <w:spacing w:val="-10"/>
      <w:kern w:val="28"/>
      <w:sz w:val="32"/>
      <w:szCs w:val="56"/>
    </w:rPr>
  </w:style>
  <w:style w:type="character" w:customStyle="1" w:styleId="Heading1Char">
    <w:name w:val="Heading 1 Char"/>
    <w:basedOn w:val="DefaultParagraphFont"/>
    <w:link w:val="Heading1"/>
    <w:uiPriority w:val="9"/>
    <w:rsid w:val="00EA64DC"/>
    <w:rPr>
      <w:rFonts w:ascii="Calibri" w:eastAsiaTheme="majorEastAsia" w:hAnsi="Calibri" w:cstheme="majorBidi"/>
      <w:b/>
      <w:color w:val="2E74B5" w:themeColor="accent1" w:themeShade="BF"/>
      <w:sz w:val="32"/>
      <w:szCs w:val="32"/>
    </w:rPr>
  </w:style>
  <w:style w:type="character" w:customStyle="1" w:styleId="Heading2Char">
    <w:name w:val="Heading 2 Char"/>
    <w:basedOn w:val="DefaultParagraphFont"/>
    <w:link w:val="Heading2"/>
    <w:uiPriority w:val="9"/>
    <w:rsid w:val="00EA64DC"/>
    <w:rPr>
      <w:rFonts w:ascii="Calibri" w:eastAsiaTheme="majorEastAsia" w:hAnsi="Calibri" w:cstheme="majorBidi"/>
      <w:b/>
      <w:color w:val="2E74B5" w:themeColor="accent1" w:themeShade="BF"/>
      <w:sz w:val="26"/>
      <w:szCs w:val="26"/>
    </w:rPr>
  </w:style>
  <w:style w:type="character" w:customStyle="1" w:styleId="Heading3Char">
    <w:name w:val="Heading 3 Char"/>
    <w:basedOn w:val="DefaultParagraphFont"/>
    <w:link w:val="Heading3"/>
    <w:uiPriority w:val="9"/>
    <w:rsid w:val="00A32F8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8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3D24C-B3A8-4ACB-8989-D8EFD19F9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565</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Individualized Service Plan (ISP) Signature Page: FAQs</vt:lpstr>
    </vt:vector>
  </TitlesOfParts>
  <Company>Division of Developmental Disabilities</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Individualized Service Plan (ISP) Signature Page: FAQs</dc:title>
  <dc:subject/>
  <dc:creator>Michele.Ruggiero@dhs.nj.gov</dc:creator>
  <cp:keywords/>
  <dc:description/>
  <cp:lastModifiedBy>Cheryl Betz</cp:lastModifiedBy>
  <cp:revision>4</cp:revision>
  <dcterms:created xsi:type="dcterms:W3CDTF">2022-04-27T16:32:00Z</dcterms:created>
  <dcterms:modified xsi:type="dcterms:W3CDTF">2022-04-27T19:32:00Z</dcterms:modified>
</cp:coreProperties>
</file>