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Default="006B3D2B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Applicant/</w:t>
      </w:r>
      <w:proofErr w:type="spellStart"/>
      <w:r w:rsidR="0096483C"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proofErr w:type="spellEnd"/>
      <w:r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Pr="00340A2A">
        <w:rPr>
          <w:rFonts w:ascii="Times New Roman" w:hAnsi="Times New Roman" w:cs="Times New Roman"/>
          <w:sz w:val="24"/>
          <w:szCs w:val="24"/>
        </w:rPr>
        <w:t xml:space="preserve"> 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6B3D2B" w:rsidRPr="00340A2A" w:rsidRDefault="006B3D2B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6B3D2B">
        <w:rPr>
          <w:rFonts w:ascii="Times New Roman" w:hAnsi="Times New Roman" w:cs="Times New Roman"/>
          <w:b/>
          <w:sz w:val="24"/>
          <w:szCs w:val="24"/>
        </w:rPr>
        <w:t>DUNS Number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347F1D" w:rsidRPr="00340A2A" w:rsidRDefault="006B3D2B" w:rsidP="0034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funds </w:t>
      </w:r>
      <w:proofErr w:type="gramStart"/>
      <w:r>
        <w:rPr>
          <w:rFonts w:ascii="Times New Roman" w:hAnsi="Times New Roman" w:cs="Times New Roman"/>
          <w:sz w:val="24"/>
          <w:szCs w:val="24"/>
        </w:rPr>
        <w:t>cannot be awarded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EF13DB">
        <w:rPr>
          <w:rFonts w:ascii="Times New Roman" w:hAnsi="Times New Roman" w:cs="Times New Roman"/>
          <w:sz w:val="24"/>
          <w:szCs w:val="24"/>
        </w:rPr>
        <w:t>ederal contracts or grants.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State of</w:t>
      </w:r>
      <w:r>
        <w:rPr>
          <w:rFonts w:ascii="Times New Roman" w:hAnsi="Times New Roman" w:cs="Times New Roman"/>
          <w:sz w:val="24"/>
          <w:szCs w:val="24"/>
        </w:rPr>
        <w:t xml:space="preserve"> New Jersey, Department of Law and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</w:t>
      </w:r>
      <w:proofErr w:type="gramStart"/>
      <w:r w:rsidR="007C7D0D" w:rsidRPr="00340A2A">
        <w:rPr>
          <w:rFonts w:ascii="Times New Roman" w:hAnsi="Times New Roman" w:cs="Times New Roman"/>
          <w:sz w:val="24"/>
          <w:szCs w:val="24"/>
        </w:rPr>
        <w:t xml:space="preserve">are </w:t>
      </w:r>
      <w:r w:rsidR="007149A0" w:rsidRPr="00340A2A">
        <w:rPr>
          <w:rFonts w:ascii="Times New Roman" w:hAnsi="Times New Roman" w:cs="Times New Roman"/>
          <w:sz w:val="24"/>
          <w:szCs w:val="24"/>
        </w:rPr>
        <w:t>not excluded</w:t>
      </w:r>
      <w:proofErr w:type="gramEnd"/>
      <w:r w:rsidR="007149A0" w:rsidRPr="00340A2A">
        <w:rPr>
          <w:rFonts w:ascii="Times New Roman" w:hAnsi="Times New Roman" w:cs="Times New Roman"/>
          <w:sz w:val="24"/>
          <w:szCs w:val="24"/>
        </w:rPr>
        <w:t xml:space="preserve">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7149A0"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324C05">
        <w:rPr>
          <w:rFonts w:ascii="Times New Roman" w:hAnsi="Times New Roman" w:cs="Times New Roman"/>
          <w:sz w:val="24"/>
          <w:szCs w:val="24"/>
        </w:rPr>
        <w:t xml:space="preserve">.  Please have an 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0A2A">
        <w:rPr>
          <w:rFonts w:ascii="Times New Roman" w:hAnsi="Times New Roman" w:cs="Times New Roman"/>
          <w:sz w:val="24"/>
          <w:szCs w:val="24"/>
        </w:rPr>
        <w:t>Director</w:t>
      </w:r>
      <w:r w:rsidR="00324C05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or designee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proofErr w:type="gramStart"/>
      <w:r w:rsidR="00D36A9D" w:rsidRPr="00340A2A">
        <w:rPr>
          <w:rFonts w:ascii="Times New Roman" w:hAnsi="Times New Roman" w:cs="Times New Roman"/>
          <w:sz w:val="24"/>
          <w:szCs w:val="24"/>
        </w:rPr>
        <w:t>will be considered</w:t>
      </w:r>
      <w:proofErr w:type="gramEnd"/>
      <w:r w:rsidR="00D36A9D" w:rsidRPr="00340A2A">
        <w:rPr>
          <w:rFonts w:ascii="Times New Roman" w:hAnsi="Times New Roman" w:cs="Times New Roman"/>
          <w:sz w:val="24"/>
          <w:szCs w:val="24"/>
        </w:rPr>
        <w:t xml:space="preserve">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 xml:space="preserve">for federal funds </w:t>
      </w:r>
      <w:proofErr w:type="gramStart"/>
      <w:r w:rsidRPr="00340A2A">
        <w:rPr>
          <w:rFonts w:ascii="Times New Roman" w:hAnsi="Times New Roman" w:cs="Times New Roman"/>
          <w:b/>
          <w:sz w:val="24"/>
          <w:szCs w:val="24"/>
        </w:rPr>
        <w:t>must be attached</w:t>
      </w:r>
      <w:proofErr w:type="gramEnd"/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</w:t>
      </w:r>
      <w:proofErr w:type="gramStart"/>
      <w:r w:rsidRPr="00340A2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40A2A">
        <w:rPr>
          <w:rFonts w:ascii="Times New Roman" w:hAnsi="Times New Roman" w:cs="Times New Roman"/>
          <w:sz w:val="24"/>
          <w:szCs w:val="24"/>
        </w:rPr>
        <w:t xml:space="preserve"> Award Management (SAM) website at:  </w:t>
      </w:r>
      <w:hyperlink r:id="rId8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D36A9D" w:rsidRPr="006B3D2B" w:rsidRDefault="007149A0" w:rsidP="006B3D2B">
      <w:pPr>
        <w:rPr>
          <w:rFonts w:ascii="Times New Roman" w:hAnsi="Times New Roman" w:cs="Times New Roman"/>
          <w:b/>
          <w:sz w:val="24"/>
          <w:szCs w:val="24"/>
        </w:rPr>
        <w:sectPr w:rsidR="00D36A9D" w:rsidRPr="006B3D2B" w:rsidSect="00E45DAB">
          <w:headerReference w:type="default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024203">
        <w:rPr>
          <w:rFonts w:ascii="Times New Roman" w:hAnsi="Times New Roman" w:cs="Times New Roman"/>
          <w:sz w:val="24"/>
          <w:szCs w:val="24"/>
        </w:rPr>
        <w:t xml:space="preserve">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024203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 xml:space="preserve">Rev: </w:t>
    </w:r>
    <w:r w:rsidR="00A338D4">
      <w:rPr>
        <w:rFonts w:ascii="Times New Roman" w:hAnsi="Times New Roman" w:cs="Times New Roman"/>
        <w:sz w:val="16"/>
        <w:szCs w:val="16"/>
      </w:rPr>
      <w:t>1</w:t>
    </w:r>
    <w:r w:rsidR="00F277E1" w:rsidRPr="00CA767A">
      <w:rPr>
        <w:rFonts w:ascii="Times New Roman" w:hAnsi="Times New Roman" w:cs="Times New Roman"/>
        <w:sz w:val="16"/>
        <w:szCs w:val="16"/>
      </w:rPr>
      <w:t>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A338D4">
      <w:rPr>
        <w:rFonts w:ascii="Times New Roman" w:hAnsi="Times New Roman" w:cs="Times New Roman"/>
        <w:sz w:val="16"/>
        <w:szCs w:val="16"/>
      </w:rPr>
      <w:t>3</w:t>
    </w:r>
    <w:r w:rsidR="00F277E1" w:rsidRPr="00CA767A">
      <w:rPr>
        <w:rFonts w:ascii="Times New Roman" w:hAnsi="Times New Roman" w:cs="Times New Roman"/>
        <w:sz w:val="16"/>
        <w:szCs w:val="16"/>
      </w:rPr>
      <w:t>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1D"/>
    <w:rsid w:val="00024203"/>
    <w:rsid w:val="00070FF2"/>
    <w:rsid w:val="001072A2"/>
    <w:rsid w:val="00134320"/>
    <w:rsid w:val="00173575"/>
    <w:rsid w:val="00183BFE"/>
    <w:rsid w:val="0023213A"/>
    <w:rsid w:val="0024751D"/>
    <w:rsid w:val="00260275"/>
    <w:rsid w:val="00290E64"/>
    <w:rsid w:val="002C478A"/>
    <w:rsid w:val="00324C05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B3D2B"/>
    <w:rsid w:val="006D7E7C"/>
    <w:rsid w:val="007149A0"/>
    <w:rsid w:val="00720EC7"/>
    <w:rsid w:val="007C7D0D"/>
    <w:rsid w:val="00804CCB"/>
    <w:rsid w:val="00932A93"/>
    <w:rsid w:val="0096483C"/>
    <w:rsid w:val="00976827"/>
    <w:rsid w:val="00A338D4"/>
    <w:rsid w:val="00A47002"/>
    <w:rsid w:val="00A47DF3"/>
    <w:rsid w:val="00AD5A8C"/>
    <w:rsid w:val="00B175A3"/>
    <w:rsid w:val="00B450C2"/>
    <w:rsid w:val="00B460E6"/>
    <w:rsid w:val="00B65BBA"/>
    <w:rsid w:val="00B71329"/>
    <w:rsid w:val="00B85F98"/>
    <w:rsid w:val="00BB4782"/>
    <w:rsid w:val="00BD28D8"/>
    <w:rsid w:val="00BD7914"/>
    <w:rsid w:val="00C22072"/>
    <w:rsid w:val="00CA767A"/>
    <w:rsid w:val="00D36A9D"/>
    <w:rsid w:val="00E21337"/>
    <w:rsid w:val="00E45DAB"/>
    <w:rsid w:val="00E46286"/>
    <w:rsid w:val="00EA241F"/>
    <w:rsid w:val="00EF13DB"/>
    <w:rsid w:val="00F277E1"/>
    <w:rsid w:val="00F47076"/>
    <w:rsid w:val="00F57F8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  <w:style w:type="character" w:styleId="FollowedHyperlink">
    <w:name w:val="FollowedHyperlink"/>
    <w:basedOn w:val="DefaultParagraphFont"/>
    <w:uiPriority w:val="99"/>
    <w:semiHidden/>
    <w:unhideWhenUsed/>
    <w:rsid w:val="006B3D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  <w:style w:type="character" w:styleId="FollowedHyperlink">
    <w:name w:val="FollowedHyperlink"/>
    <w:basedOn w:val="DefaultParagraphFont"/>
    <w:uiPriority w:val="99"/>
    <w:semiHidden/>
    <w:unhideWhenUsed/>
    <w:rsid w:val="006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Ottobre</dc:creator>
  <cp:lastModifiedBy>Jordan Johnston</cp:lastModifiedBy>
  <cp:revision>6</cp:revision>
  <cp:lastPrinted>2016-01-26T18:13:00Z</cp:lastPrinted>
  <dcterms:created xsi:type="dcterms:W3CDTF">2016-10-31T20:35:00Z</dcterms:created>
  <dcterms:modified xsi:type="dcterms:W3CDTF">2016-12-02T15:08:00Z</dcterms:modified>
</cp:coreProperties>
</file>