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DD0" w:rsidRDefault="00005DD0" w:rsidP="008E1752">
      <w:pPr>
        <w:numPr>
          <w:ilvl w:val="12"/>
          <w:numId w:val="0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DEPARTMENT OF LAW &amp; PUBLIC SAFETY </w:t>
      </w:r>
    </w:p>
    <w:p w:rsidR="0021447B" w:rsidRPr="008E1752" w:rsidRDefault="008E1752" w:rsidP="008E1752">
      <w:pPr>
        <w:numPr>
          <w:ilvl w:val="12"/>
          <w:numId w:val="0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REQUIRED </w:t>
      </w:r>
      <w:r w:rsidR="0021447B" w:rsidRPr="008E1752">
        <w:rPr>
          <w:rFonts w:ascii="Times New Roman" w:hAnsi="Times New Roman"/>
          <w:b/>
          <w:bCs/>
          <w:sz w:val="24"/>
          <w:szCs w:val="24"/>
        </w:rPr>
        <w:t>RESOLUTION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5DD0">
        <w:rPr>
          <w:rFonts w:ascii="Times New Roman" w:hAnsi="Times New Roman"/>
          <w:b/>
          <w:bCs/>
          <w:sz w:val="24"/>
          <w:szCs w:val="24"/>
        </w:rPr>
        <w:t xml:space="preserve">&amp; </w:t>
      </w:r>
      <w:r>
        <w:rPr>
          <w:rFonts w:ascii="Times New Roman" w:hAnsi="Times New Roman"/>
          <w:b/>
          <w:bCs/>
          <w:sz w:val="24"/>
          <w:szCs w:val="24"/>
        </w:rPr>
        <w:t>CERTIFICATION</w:t>
      </w:r>
    </w:p>
    <w:p w:rsidR="0021447B" w:rsidRPr="00A91CB7" w:rsidRDefault="0021447B" w:rsidP="0021447B">
      <w:pPr>
        <w:numPr>
          <w:ilvl w:val="12"/>
          <w:numId w:val="0"/>
        </w:numPr>
        <w:rPr>
          <w:rFonts w:ascii="Times New Roman" w:hAnsi="Times New Roman"/>
          <w:b/>
          <w:bCs/>
          <w:sz w:val="24"/>
          <w:szCs w:val="28"/>
        </w:rPr>
      </w:pPr>
    </w:p>
    <w:p w:rsidR="0021447B" w:rsidRPr="00A91CB7" w:rsidRDefault="001E1B88" w:rsidP="0021447B">
      <w:pPr>
        <w:numPr>
          <w:ilvl w:val="12"/>
          <w:numId w:val="0"/>
        </w:numPr>
        <w:ind w:firstLine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To participate</w:t>
      </w:r>
      <w:r w:rsidR="0021447B" w:rsidRPr="00A91CB7">
        <w:rPr>
          <w:rFonts w:ascii="Times New Roman" w:hAnsi="Times New Roman"/>
          <w:sz w:val="24"/>
          <w:szCs w:val="28"/>
        </w:rPr>
        <w:t xml:space="preserve"> in </w:t>
      </w:r>
      <w:r w:rsidR="001420C4">
        <w:rPr>
          <w:rFonts w:ascii="Times New Roman" w:hAnsi="Times New Roman"/>
          <w:sz w:val="24"/>
          <w:szCs w:val="28"/>
        </w:rPr>
        <w:t xml:space="preserve">the Federal grant program, the </w:t>
      </w:r>
      <w:r w:rsidR="0021447B" w:rsidRPr="00A91CB7">
        <w:rPr>
          <w:rFonts w:ascii="Times New Roman" w:hAnsi="Times New Roman"/>
          <w:sz w:val="24"/>
          <w:szCs w:val="28"/>
        </w:rPr>
        <w:t>Governing Body or Board of Directors</w:t>
      </w:r>
      <w:r w:rsidR="001420C4">
        <w:rPr>
          <w:rFonts w:ascii="Times New Roman" w:hAnsi="Times New Roman"/>
          <w:sz w:val="24"/>
          <w:szCs w:val="28"/>
        </w:rPr>
        <w:t xml:space="preserve"> of your Agency or Jurisdiction</w:t>
      </w:r>
      <w:r w:rsidR="0021447B" w:rsidRPr="00A91CB7">
        <w:rPr>
          <w:rFonts w:ascii="Times New Roman" w:hAnsi="Times New Roman"/>
          <w:sz w:val="24"/>
          <w:szCs w:val="28"/>
        </w:rPr>
        <w:t xml:space="preserve"> must submit</w:t>
      </w:r>
      <w:r w:rsidR="006559D8">
        <w:rPr>
          <w:rFonts w:ascii="Times New Roman" w:hAnsi="Times New Roman"/>
          <w:sz w:val="24"/>
          <w:szCs w:val="28"/>
        </w:rPr>
        <w:t xml:space="preserve"> a resolution and certification (with your award package) </w:t>
      </w:r>
      <w:r w:rsidR="0021447B" w:rsidRPr="00A91CB7">
        <w:rPr>
          <w:rFonts w:ascii="Times New Roman" w:hAnsi="Times New Roman"/>
          <w:sz w:val="24"/>
          <w:szCs w:val="28"/>
        </w:rPr>
        <w:t>approving your acceptance of federal funds and your participation in the federal grant program administered by the State of New Jersey, Department o</w:t>
      </w:r>
      <w:r w:rsidR="00B35F8F">
        <w:rPr>
          <w:rFonts w:ascii="Times New Roman" w:hAnsi="Times New Roman"/>
          <w:sz w:val="24"/>
          <w:szCs w:val="28"/>
        </w:rPr>
        <w:t>f Law &amp; Public Safety</w:t>
      </w:r>
      <w:r w:rsidR="0021447B" w:rsidRPr="00A91CB7">
        <w:rPr>
          <w:rFonts w:ascii="Times New Roman" w:hAnsi="Times New Roman"/>
          <w:sz w:val="24"/>
          <w:szCs w:val="28"/>
        </w:rPr>
        <w:t>.</w:t>
      </w:r>
      <w:r w:rsidR="006559D8">
        <w:rPr>
          <w:rFonts w:ascii="Times New Roman" w:hAnsi="Times New Roman"/>
          <w:sz w:val="24"/>
          <w:szCs w:val="28"/>
        </w:rPr>
        <w:t xml:space="preserve">  I</w:t>
      </w:r>
      <w:r w:rsidR="00E05CC7">
        <w:rPr>
          <w:rFonts w:ascii="Times New Roman" w:hAnsi="Times New Roman"/>
          <w:sz w:val="24"/>
          <w:szCs w:val="28"/>
        </w:rPr>
        <w:t>f</w:t>
      </w:r>
      <w:r w:rsidR="006559D8">
        <w:rPr>
          <w:rFonts w:ascii="Times New Roman" w:hAnsi="Times New Roman"/>
          <w:sz w:val="24"/>
          <w:szCs w:val="28"/>
        </w:rPr>
        <w:t xml:space="preserve"> necessary, please provide a copy of this form to your </w:t>
      </w:r>
      <w:r w:rsidR="006559D8" w:rsidRPr="00A91CB7">
        <w:rPr>
          <w:rFonts w:ascii="Times New Roman" w:hAnsi="Times New Roman"/>
          <w:sz w:val="24"/>
          <w:szCs w:val="28"/>
        </w:rPr>
        <w:t>Governing Body or Board of Directors</w:t>
      </w:r>
      <w:r w:rsidR="006559D8">
        <w:rPr>
          <w:rFonts w:ascii="Times New Roman" w:hAnsi="Times New Roman"/>
          <w:sz w:val="24"/>
          <w:szCs w:val="28"/>
        </w:rPr>
        <w:t xml:space="preserve">.   </w:t>
      </w:r>
      <w:r w:rsidR="0021447B" w:rsidRPr="00A91CB7">
        <w:rPr>
          <w:rFonts w:ascii="Times New Roman" w:hAnsi="Times New Roman"/>
          <w:sz w:val="24"/>
          <w:szCs w:val="28"/>
        </w:rPr>
        <w:t xml:space="preserve">  </w:t>
      </w:r>
    </w:p>
    <w:p w:rsidR="0021447B" w:rsidRPr="00A91CB7" w:rsidRDefault="0021447B" w:rsidP="0021447B">
      <w:pPr>
        <w:numPr>
          <w:ilvl w:val="12"/>
          <w:numId w:val="0"/>
        </w:numPr>
        <w:rPr>
          <w:rFonts w:ascii="Times New Roman" w:hAnsi="Times New Roman"/>
          <w:sz w:val="24"/>
          <w:szCs w:val="28"/>
        </w:rPr>
      </w:pPr>
    </w:p>
    <w:p w:rsidR="0021447B" w:rsidRPr="001E1B88" w:rsidRDefault="001E1B88" w:rsidP="001E1B88">
      <w:pPr>
        <w:numPr>
          <w:ilvl w:val="12"/>
          <w:numId w:val="0"/>
        </w:numPr>
        <w:rPr>
          <w:rFonts w:ascii="Times New Roman" w:hAnsi="Times New Roman"/>
          <w:b/>
          <w:sz w:val="24"/>
          <w:szCs w:val="28"/>
          <w:u w:val="single"/>
        </w:rPr>
      </w:pPr>
      <w:r w:rsidRPr="008E1752">
        <w:rPr>
          <w:rFonts w:ascii="Times New Roman" w:hAnsi="Times New Roman"/>
          <w:b/>
          <w:sz w:val="24"/>
          <w:szCs w:val="28"/>
        </w:rPr>
        <w:t>Resolutions developed by your agency or jurisdiction for your exclusive use may be used</w:t>
      </w:r>
      <w:r w:rsidR="000D2D8F">
        <w:rPr>
          <w:rFonts w:ascii="Times New Roman" w:hAnsi="Times New Roman"/>
          <w:b/>
          <w:sz w:val="24"/>
          <w:szCs w:val="28"/>
        </w:rPr>
        <w:t>;</w:t>
      </w:r>
      <w:r w:rsidR="004065EF">
        <w:rPr>
          <w:rStyle w:val="FootnoteReference"/>
          <w:rFonts w:ascii="Times New Roman" w:hAnsi="Times New Roman"/>
          <w:b/>
          <w:sz w:val="24"/>
          <w:szCs w:val="28"/>
        </w:rPr>
        <w:footnoteReference w:id="1"/>
      </w:r>
      <w:r w:rsidRPr="008E1752">
        <w:rPr>
          <w:rFonts w:ascii="Times New Roman" w:hAnsi="Times New Roman"/>
          <w:b/>
          <w:sz w:val="24"/>
          <w:szCs w:val="28"/>
        </w:rPr>
        <w:t xml:space="preserve"> however, your Resolution must include the following data elements</w:t>
      </w:r>
      <w:r w:rsidR="0021447B" w:rsidRPr="00A91CB7">
        <w:rPr>
          <w:rFonts w:ascii="Times New Roman" w:hAnsi="Times New Roman"/>
          <w:sz w:val="24"/>
          <w:szCs w:val="28"/>
        </w:rPr>
        <w:t xml:space="preserve">:  </w:t>
      </w:r>
    </w:p>
    <w:p w:rsidR="0021447B" w:rsidRPr="0021447B" w:rsidRDefault="0021447B" w:rsidP="0021447B">
      <w:pPr>
        <w:numPr>
          <w:ilvl w:val="12"/>
          <w:numId w:val="0"/>
        </w:numPr>
        <w:rPr>
          <w:rFonts w:ascii="Times New Roman" w:hAnsi="Times New Roman"/>
          <w:sz w:val="28"/>
          <w:szCs w:val="28"/>
        </w:rPr>
      </w:pPr>
      <w:r w:rsidRPr="0021447B">
        <w:rPr>
          <w:rFonts w:ascii="Times New Roman" w:hAnsi="Times New Roman"/>
          <w:sz w:val="28"/>
          <w:szCs w:val="28"/>
        </w:rPr>
        <w:t xml:space="preserve">                            </w:t>
      </w:r>
    </w:p>
    <w:p w:rsidR="0021447B" w:rsidRPr="00A91CB7" w:rsidRDefault="00E43587" w:rsidP="0021447B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8"/>
        </w:rPr>
      </w:pPr>
      <w:r w:rsidRPr="00A91CB7">
        <w:rPr>
          <w:sz w:val="24"/>
          <w:szCs w:val="28"/>
        </w:rPr>
        <w:t>The n</w:t>
      </w:r>
      <w:r w:rsidR="0021447B" w:rsidRPr="00A91CB7">
        <w:rPr>
          <w:sz w:val="24"/>
          <w:szCs w:val="28"/>
        </w:rPr>
        <w:t>ame of the Sub</w:t>
      </w:r>
      <w:r w:rsidR="00B95F16">
        <w:rPr>
          <w:sz w:val="24"/>
          <w:szCs w:val="28"/>
        </w:rPr>
        <w:t>recipient</w:t>
      </w:r>
      <w:r w:rsidR="0021447B" w:rsidRPr="00A91CB7">
        <w:rPr>
          <w:sz w:val="24"/>
          <w:szCs w:val="28"/>
        </w:rPr>
        <w:t xml:space="preserve">’s Unit of Government/Non-Profit Organization; </w:t>
      </w:r>
    </w:p>
    <w:p w:rsidR="00E43587" w:rsidRPr="00A91CB7" w:rsidRDefault="00E43587" w:rsidP="0021447B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8"/>
        </w:rPr>
      </w:pPr>
      <w:r w:rsidRPr="00A91CB7">
        <w:rPr>
          <w:sz w:val="24"/>
          <w:szCs w:val="28"/>
        </w:rPr>
        <w:t>The n</w:t>
      </w:r>
      <w:r w:rsidR="0021447B" w:rsidRPr="00A91CB7">
        <w:rPr>
          <w:sz w:val="24"/>
          <w:szCs w:val="28"/>
        </w:rPr>
        <w:t xml:space="preserve">ame of </w:t>
      </w:r>
      <w:r w:rsidR="00737151" w:rsidRPr="00A91CB7">
        <w:rPr>
          <w:sz w:val="24"/>
          <w:szCs w:val="28"/>
        </w:rPr>
        <w:t xml:space="preserve">the </w:t>
      </w:r>
      <w:r w:rsidR="0021447B" w:rsidRPr="00A91CB7">
        <w:rPr>
          <w:sz w:val="24"/>
          <w:szCs w:val="28"/>
        </w:rPr>
        <w:t>Federal Grant Program</w:t>
      </w:r>
      <w:r w:rsidRPr="00A91CB7">
        <w:rPr>
          <w:sz w:val="24"/>
          <w:szCs w:val="28"/>
        </w:rPr>
        <w:t xml:space="preserve">; </w:t>
      </w:r>
    </w:p>
    <w:p w:rsidR="00E43587" w:rsidRPr="00A91CB7" w:rsidRDefault="00E43587" w:rsidP="0021447B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8"/>
        </w:rPr>
      </w:pPr>
      <w:r w:rsidRPr="00A91CB7">
        <w:rPr>
          <w:sz w:val="24"/>
          <w:szCs w:val="28"/>
        </w:rPr>
        <w:t xml:space="preserve">The </w:t>
      </w:r>
      <w:r w:rsidR="00737151" w:rsidRPr="00A91CB7">
        <w:rPr>
          <w:sz w:val="24"/>
          <w:szCs w:val="28"/>
        </w:rPr>
        <w:t>Sub</w:t>
      </w:r>
      <w:r w:rsidR="00B95F16">
        <w:rPr>
          <w:sz w:val="24"/>
          <w:szCs w:val="28"/>
        </w:rPr>
        <w:t>award</w:t>
      </w:r>
      <w:r w:rsidR="00737151" w:rsidRPr="00A91CB7">
        <w:rPr>
          <w:sz w:val="24"/>
          <w:szCs w:val="28"/>
        </w:rPr>
        <w:t xml:space="preserve"> n</w:t>
      </w:r>
      <w:r w:rsidR="0021447B" w:rsidRPr="00A91CB7">
        <w:rPr>
          <w:sz w:val="24"/>
          <w:szCs w:val="28"/>
        </w:rPr>
        <w:t>umber;</w:t>
      </w:r>
    </w:p>
    <w:p w:rsidR="0021447B" w:rsidRPr="00A91CB7" w:rsidRDefault="00E43587" w:rsidP="0021447B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8"/>
        </w:rPr>
      </w:pPr>
      <w:r w:rsidRPr="00A91CB7">
        <w:rPr>
          <w:sz w:val="24"/>
          <w:szCs w:val="28"/>
        </w:rPr>
        <w:t>The Sub</w:t>
      </w:r>
      <w:r w:rsidR="00B95F16">
        <w:rPr>
          <w:sz w:val="24"/>
          <w:szCs w:val="28"/>
        </w:rPr>
        <w:t>award</w:t>
      </w:r>
      <w:r w:rsidR="00737151" w:rsidRPr="00A91CB7">
        <w:rPr>
          <w:sz w:val="24"/>
          <w:szCs w:val="28"/>
        </w:rPr>
        <w:t xml:space="preserve"> period</w:t>
      </w:r>
      <w:r w:rsidRPr="00A91CB7">
        <w:rPr>
          <w:sz w:val="24"/>
          <w:szCs w:val="28"/>
        </w:rPr>
        <w:t xml:space="preserve">; </w:t>
      </w:r>
      <w:r w:rsidR="0021447B" w:rsidRPr="00A91CB7">
        <w:rPr>
          <w:sz w:val="24"/>
          <w:szCs w:val="28"/>
        </w:rPr>
        <w:t xml:space="preserve"> </w:t>
      </w:r>
    </w:p>
    <w:p w:rsidR="00A91CB7" w:rsidRDefault="00507A06" w:rsidP="0021447B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8"/>
        </w:rPr>
      </w:pPr>
      <w:r>
        <w:rPr>
          <w:sz w:val="24"/>
          <w:szCs w:val="28"/>
        </w:rPr>
        <w:t>The total amount of the award which</w:t>
      </w:r>
      <w:r w:rsidR="00530316">
        <w:rPr>
          <w:sz w:val="24"/>
          <w:szCs w:val="28"/>
        </w:rPr>
        <w:t xml:space="preserve"> must </w:t>
      </w:r>
      <w:r w:rsidR="002560F4" w:rsidRPr="006F0486">
        <w:rPr>
          <w:b/>
          <w:sz w:val="24"/>
          <w:szCs w:val="28"/>
          <w:u w:val="single"/>
        </w:rPr>
        <w:t>include and specifically identify</w:t>
      </w:r>
      <w:r w:rsidR="00530316">
        <w:rPr>
          <w:sz w:val="24"/>
          <w:szCs w:val="28"/>
        </w:rPr>
        <w:t xml:space="preserve"> the </w:t>
      </w:r>
      <w:r w:rsidR="00737151" w:rsidRPr="00A91CB7">
        <w:rPr>
          <w:sz w:val="24"/>
          <w:szCs w:val="28"/>
        </w:rPr>
        <w:t>Federal amount and any required in-kind or cash match</w:t>
      </w:r>
      <w:r>
        <w:rPr>
          <w:sz w:val="24"/>
          <w:szCs w:val="28"/>
        </w:rPr>
        <w:t xml:space="preserve"> (</w:t>
      </w:r>
      <w:r w:rsidR="00E63CCB">
        <w:rPr>
          <w:sz w:val="24"/>
          <w:szCs w:val="28"/>
        </w:rPr>
        <w:t xml:space="preserve">if applicable, </w:t>
      </w:r>
      <w:r w:rsidR="002560F4">
        <w:rPr>
          <w:sz w:val="24"/>
          <w:szCs w:val="28"/>
        </w:rPr>
        <w:t xml:space="preserve">also identify any required </w:t>
      </w:r>
      <w:r w:rsidR="002560F4" w:rsidRPr="00A91CB7">
        <w:rPr>
          <w:sz w:val="24"/>
          <w:szCs w:val="28"/>
        </w:rPr>
        <w:t>local</w:t>
      </w:r>
      <w:r w:rsidR="002560F4">
        <w:rPr>
          <w:sz w:val="24"/>
          <w:szCs w:val="28"/>
        </w:rPr>
        <w:t xml:space="preserve"> match</w:t>
      </w:r>
      <w:r w:rsidR="00A91CB7" w:rsidRPr="00A91CB7">
        <w:rPr>
          <w:sz w:val="24"/>
          <w:szCs w:val="28"/>
        </w:rPr>
        <w:t>)</w:t>
      </w:r>
      <w:r w:rsidR="00A91CB7">
        <w:rPr>
          <w:sz w:val="24"/>
          <w:szCs w:val="28"/>
        </w:rPr>
        <w:t>;</w:t>
      </w:r>
    </w:p>
    <w:p w:rsidR="00A91CB7" w:rsidRPr="00BC72B9" w:rsidRDefault="001E1B88" w:rsidP="001E1B88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8"/>
        </w:rPr>
      </w:pPr>
      <w:r>
        <w:rPr>
          <w:sz w:val="24"/>
          <w:szCs w:val="28"/>
        </w:rPr>
        <w:t>Language indicating</w:t>
      </w:r>
      <w:r w:rsidR="00A91CB7">
        <w:rPr>
          <w:sz w:val="24"/>
          <w:szCs w:val="28"/>
        </w:rPr>
        <w:t xml:space="preserve"> that the Sub</w:t>
      </w:r>
      <w:r w:rsidR="00B95F16">
        <w:rPr>
          <w:sz w:val="24"/>
          <w:szCs w:val="28"/>
        </w:rPr>
        <w:t>recipient</w:t>
      </w:r>
      <w:r w:rsidR="005F5A02">
        <w:rPr>
          <w:sz w:val="24"/>
          <w:szCs w:val="28"/>
        </w:rPr>
        <w:t>’s</w:t>
      </w:r>
      <w:r w:rsidR="00A91CB7">
        <w:rPr>
          <w:sz w:val="24"/>
          <w:szCs w:val="28"/>
        </w:rPr>
        <w:t xml:space="preserve"> </w:t>
      </w:r>
      <w:r w:rsidR="00A91CB7" w:rsidRPr="00A91CB7">
        <w:rPr>
          <w:sz w:val="24"/>
          <w:szCs w:val="28"/>
        </w:rPr>
        <w:t>Unit of Government/Non-Profit Organization</w:t>
      </w:r>
      <w:r w:rsidR="00A91CB7">
        <w:rPr>
          <w:sz w:val="24"/>
          <w:szCs w:val="28"/>
        </w:rPr>
        <w:t xml:space="preserve"> is “authorized to accept” </w:t>
      </w:r>
      <w:r>
        <w:rPr>
          <w:sz w:val="24"/>
          <w:szCs w:val="28"/>
        </w:rPr>
        <w:t>and/</w:t>
      </w:r>
      <w:r w:rsidR="00A91CB7">
        <w:rPr>
          <w:sz w:val="24"/>
          <w:szCs w:val="28"/>
        </w:rPr>
        <w:t>or “</w:t>
      </w:r>
      <w:r>
        <w:rPr>
          <w:sz w:val="24"/>
          <w:szCs w:val="28"/>
        </w:rPr>
        <w:t>does accept</w:t>
      </w:r>
      <w:r w:rsidR="00A91CB7">
        <w:rPr>
          <w:sz w:val="24"/>
          <w:szCs w:val="28"/>
        </w:rPr>
        <w:t>”</w:t>
      </w:r>
      <w:r w:rsidR="008B02E0">
        <w:rPr>
          <w:sz w:val="24"/>
          <w:szCs w:val="28"/>
        </w:rPr>
        <w:t xml:space="preserve"> the Sub</w:t>
      </w:r>
      <w:r w:rsidR="00B95F16">
        <w:rPr>
          <w:sz w:val="24"/>
          <w:szCs w:val="28"/>
        </w:rPr>
        <w:t>award</w:t>
      </w:r>
      <w:r w:rsidR="008B02E0">
        <w:rPr>
          <w:sz w:val="24"/>
          <w:szCs w:val="28"/>
        </w:rPr>
        <w:t>; and</w:t>
      </w:r>
      <w:r>
        <w:rPr>
          <w:sz w:val="24"/>
          <w:szCs w:val="28"/>
        </w:rPr>
        <w:t xml:space="preserve">   </w:t>
      </w:r>
    </w:p>
    <w:p w:rsidR="00BC72B9" w:rsidRPr="001E1B88" w:rsidRDefault="00BC72B9" w:rsidP="001E1B88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8"/>
        </w:rPr>
      </w:pPr>
      <w:r>
        <w:rPr>
          <w:sz w:val="24"/>
          <w:szCs w:val="28"/>
        </w:rPr>
        <w:t>Language indicating that the Sub</w:t>
      </w:r>
      <w:r w:rsidR="00B95F16">
        <w:rPr>
          <w:sz w:val="24"/>
          <w:szCs w:val="28"/>
        </w:rPr>
        <w:t>recipient</w:t>
      </w:r>
      <w:r>
        <w:rPr>
          <w:sz w:val="24"/>
          <w:szCs w:val="28"/>
        </w:rPr>
        <w:t xml:space="preserve"> is </w:t>
      </w:r>
      <w:r w:rsidR="008B02E0">
        <w:rPr>
          <w:sz w:val="24"/>
          <w:szCs w:val="28"/>
        </w:rPr>
        <w:t>accepting</w:t>
      </w:r>
      <w:r>
        <w:rPr>
          <w:sz w:val="24"/>
          <w:szCs w:val="28"/>
        </w:rPr>
        <w:t xml:space="preserve"> the specific grant of funds for the purpose described in the application.  </w:t>
      </w:r>
    </w:p>
    <w:p w:rsidR="001E1B88" w:rsidRDefault="008E1752" w:rsidP="008E1752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Your </w:t>
      </w:r>
      <w:r w:rsidR="001E1B88">
        <w:rPr>
          <w:rFonts w:ascii="Times New Roman" w:hAnsi="Times New Roman"/>
          <w:b/>
          <w:sz w:val="24"/>
          <w:szCs w:val="28"/>
        </w:rPr>
        <w:t xml:space="preserve">Resolution </w:t>
      </w:r>
      <w:proofErr w:type="gramStart"/>
      <w:r w:rsidR="001E1B88">
        <w:rPr>
          <w:rFonts w:ascii="Times New Roman" w:hAnsi="Times New Roman"/>
          <w:b/>
          <w:sz w:val="24"/>
          <w:szCs w:val="28"/>
        </w:rPr>
        <w:t xml:space="preserve">must </w:t>
      </w:r>
      <w:r w:rsidR="001E1B88" w:rsidRPr="001E1B88">
        <w:rPr>
          <w:rFonts w:ascii="Times New Roman" w:hAnsi="Times New Roman"/>
          <w:b/>
          <w:sz w:val="24"/>
          <w:szCs w:val="28"/>
        </w:rPr>
        <w:t xml:space="preserve">be </w:t>
      </w:r>
      <w:r w:rsidR="00831C22">
        <w:rPr>
          <w:rFonts w:ascii="Times New Roman" w:hAnsi="Times New Roman"/>
          <w:b/>
          <w:sz w:val="24"/>
          <w:szCs w:val="28"/>
        </w:rPr>
        <w:t>accompanied</w:t>
      </w:r>
      <w:proofErr w:type="gramEnd"/>
      <w:r w:rsidR="001E1B88" w:rsidRPr="001E1B88">
        <w:rPr>
          <w:rFonts w:ascii="Times New Roman" w:hAnsi="Times New Roman"/>
          <w:b/>
          <w:sz w:val="24"/>
          <w:szCs w:val="28"/>
        </w:rPr>
        <w:t xml:space="preserve"> by a certification</w:t>
      </w:r>
      <w:r w:rsidR="000B25A9">
        <w:rPr>
          <w:rFonts w:ascii="Times New Roman" w:hAnsi="Times New Roman"/>
          <w:b/>
          <w:sz w:val="24"/>
          <w:szCs w:val="28"/>
        </w:rPr>
        <w:t xml:space="preserve"> signed </w:t>
      </w:r>
      <w:r>
        <w:rPr>
          <w:rFonts w:ascii="Times New Roman" w:hAnsi="Times New Roman"/>
          <w:b/>
          <w:sz w:val="24"/>
          <w:szCs w:val="28"/>
        </w:rPr>
        <w:t xml:space="preserve">and dated </w:t>
      </w:r>
      <w:r w:rsidR="000B25A9">
        <w:rPr>
          <w:rFonts w:ascii="Times New Roman" w:hAnsi="Times New Roman"/>
          <w:b/>
          <w:sz w:val="24"/>
          <w:szCs w:val="28"/>
        </w:rPr>
        <w:t xml:space="preserve">by </w:t>
      </w:r>
      <w:r>
        <w:rPr>
          <w:rFonts w:ascii="Times New Roman" w:hAnsi="Times New Roman"/>
          <w:b/>
          <w:sz w:val="24"/>
          <w:szCs w:val="28"/>
        </w:rPr>
        <w:t>a</w:t>
      </w:r>
      <w:r w:rsidR="000B25A9">
        <w:rPr>
          <w:rFonts w:ascii="Times New Roman" w:hAnsi="Times New Roman"/>
          <w:b/>
          <w:sz w:val="24"/>
          <w:szCs w:val="28"/>
        </w:rPr>
        <w:t xml:space="preserve"> Clerk</w:t>
      </w:r>
      <w:r>
        <w:rPr>
          <w:rFonts w:ascii="Times New Roman" w:hAnsi="Times New Roman"/>
          <w:b/>
          <w:sz w:val="24"/>
          <w:szCs w:val="28"/>
        </w:rPr>
        <w:t>, Recording Officer,</w:t>
      </w:r>
      <w:r w:rsidR="000B25A9">
        <w:rPr>
          <w:rFonts w:ascii="Times New Roman" w:hAnsi="Times New Roman"/>
          <w:b/>
          <w:sz w:val="24"/>
          <w:szCs w:val="28"/>
        </w:rPr>
        <w:t xml:space="preserve"> or </w:t>
      </w:r>
      <w:r>
        <w:rPr>
          <w:rFonts w:ascii="Times New Roman" w:hAnsi="Times New Roman"/>
          <w:b/>
          <w:sz w:val="24"/>
          <w:szCs w:val="28"/>
        </w:rPr>
        <w:t>other</w:t>
      </w:r>
      <w:r w:rsidR="000B25A9">
        <w:rPr>
          <w:rFonts w:ascii="Times New Roman" w:hAnsi="Times New Roman"/>
          <w:b/>
          <w:sz w:val="24"/>
          <w:szCs w:val="28"/>
        </w:rPr>
        <w:t xml:space="preserve"> authorized </w:t>
      </w:r>
      <w:r w:rsidR="000B25A9" w:rsidRPr="000B25A9">
        <w:rPr>
          <w:rFonts w:ascii="Times New Roman" w:hAnsi="Times New Roman"/>
          <w:b/>
          <w:sz w:val="24"/>
          <w:szCs w:val="28"/>
        </w:rPr>
        <w:t>Certifying Officer</w:t>
      </w:r>
      <w:r w:rsidR="001E1B88" w:rsidRPr="001E1B88">
        <w:rPr>
          <w:rFonts w:ascii="Times New Roman" w:hAnsi="Times New Roman"/>
          <w:b/>
          <w:sz w:val="24"/>
          <w:szCs w:val="28"/>
        </w:rPr>
        <w:t xml:space="preserve">. </w:t>
      </w:r>
    </w:p>
    <w:p w:rsidR="00F10933" w:rsidRDefault="00F10933" w:rsidP="008E1752">
      <w:pPr>
        <w:rPr>
          <w:rFonts w:ascii="Times New Roman" w:hAnsi="Times New Roman"/>
          <w:b/>
          <w:sz w:val="24"/>
          <w:szCs w:val="28"/>
        </w:rPr>
      </w:pPr>
    </w:p>
    <w:p w:rsidR="00F10933" w:rsidRDefault="00F10933" w:rsidP="008E1752">
      <w:pPr>
        <w:rPr>
          <w:rFonts w:ascii="Times New Roman" w:hAnsi="Times New Roman"/>
          <w:b/>
          <w:sz w:val="24"/>
          <w:szCs w:val="28"/>
        </w:rPr>
      </w:pPr>
    </w:p>
    <w:p w:rsidR="00F10933" w:rsidRPr="001E1B88" w:rsidRDefault="00F10933" w:rsidP="008E1752">
      <w:pPr>
        <w:rPr>
          <w:szCs w:val="28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21FFDE2" wp14:editId="105B9568">
            <wp:simplePos x="0" y="0"/>
            <wp:positionH relativeFrom="margin">
              <wp:posOffset>-626745</wp:posOffset>
            </wp:positionH>
            <wp:positionV relativeFrom="margin">
              <wp:posOffset>8179435</wp:posOffset>
            </wp:positionV>
            <wp:extent cx="723900" cy="723900"/>
            <wp:effectExtent l="0" t="0" r="0" b="0"/>
            <wp:wrapSquare wrapText="bothSides"/>
            <wp:docPr id="1" name="Picture 1" descr="OFFICE OF THE ATTORNEY GENERA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E OF THE ATTORNEY GENERAL 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933" w:rsidRPr="001E1B88" w:rsidSect="00141346">
      <w:headerReference w:type="default" r:id="rId9"/>
      <w:footerReference w:type="default" r:id="rId10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316" w:rsidRDefault="00530316" w:rsidP="00530316">
      <w:r>
        <w:separator/>
      </w:r>
    </w:p>
  </w:endnote>
  <w:endnote w:type="continuationSeparator" w:id="0">
    <w:p w:rsidR="00530316" w:rsidRDefault="00530316" w:rsidP="0053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933" w:rsidRDefault="00F10933" w:rsidP="00F10933">
    <w:pPr>
      <w:pStyle w:val="Footer"/>
      <w:jc w:val="center"/>
      <w:rPr>
        <w:rFonts w:ascii="Times New Roman" w:hAnsi="Times New Roman"/>
        <w:sz w:val="20"/>
        <w:szCs w:val="20"/>
      </w:rPr>
    </w:pPr>
    <w:r>
      <w:rPr>
        <w:rFonts w:ascii="Century Schoolbook" w:hAnsi="Century Schoolbook"/>
        <w:i/>
        <w:iCs/>
        <w:sz w:val="16"/>
        <w:szCs w:val="16"/>
      </w:rPr>
      <w:t>New Jersey Is An Equal Opportunity Employer • Printed on Recycled Paper and Recyclable</w:t>
    </w:r>
  </w:p>
  <w:p w:rsidR="00536F05" w:rsidRPr="00F10933" w:rsidRDefault="00F95A47">
    <w:pPr>
      <w:pStyle w:val="Foo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F10933">
      <w:rPr>
        <w:rFonts w:ascii="Times New Roman" w:hAnsi="Times New Roman"/>
        <w:sz w:val="16"/>
        <w:szCs w:val="16"/>
      </w:rPr>
      <w:t xml:space="preserve">Rev: </w:t>
    </w:r>
    <w:r w:rsidR="00141346">
      <w:rPr>
        <w:rFonts w:ascii="Times New Roman" w:hAnsi="Times New Roman"/>
        <w:sz w:val="16"/>
        <w:szCs w:val="16"/>
      </w:rPr>
      <w:t>1/26</w:t>
    </w:r>
    <w:r w:rsidR="00536F05" w:rsidRPr="00F10933">
      <w:rPr>
        <w:rFonts w:ascii="Times New Roman" w:hAnsi="Times New Roman"/>
        <w:sz w:val="16"/>
        <w:szCs w:val="16"/>
      </w:rPr>
      <w:t>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316" w:rsidRDefault="00530316" w:rsidP="00530316">
      <w:r>
        <w:separator/>
      </w:r>
    </w:p>
  </w:footnote>
  <w:footnote w:type="continuationSeparator" w:id="0">
    <w:p w:rsidR="00530316" w:rsidRDefault="00530316" w:rsidP="00530316">
      <w:r>
        <w:continuationSeparator/>
      </w:r>
    </w:p>
  </w:footnote>
  <w:footnote w:id="1">
    <w:p w:rsidR="004065EF" w:rsidRDefault="004065EF" w:rsidP="00F10933">
      <w:pPr>
        <w:pStyle w:val="FootnoteText"/>
        <w:ind w:left="720"/>
      </w:pPr>
      <w:r w:rsidRPr="00F10933">
        <w:rPr>
          <w:rStyle w:val="FootnoteReference"/>
          <w:rFonts w:ascii="Times New Roman" w:hAnsi="Times New Roman"/>
        </w:rPr>
        <w:footnoteRef/>
      </w:r>
      <w:r w:rsidRPr="00F10933">
        <w:rPr>
          <w:rFonts w:ascii="Times New Roman" w:hAnsi="Times New Roman"/>
        </w:rPr>
        <w:t xml:space="preserve"> </w:t>
      </w:r>
      <w:r w:rsidRPr="00530316">
        <w:rPr>
          <w:rFonts w:ascii="Times New Roman" w:hAnsi="Times New Roman"/>
          <w:sz w:val="24"/>
          <w:szCs w:val="24"/>
        </w:rPr>
        <w:t>If your</w:t>
      </w:r>
      <w:r w:rsidR="005F5A02">
        <w:rPr>
          <w:rFonts w:ascii="Times New Roman" w:hAnsi="Times New Roman"/>
          <w:sz w:val="24"/>
          <w:szCs w:val="24"/>
        </w:rPr>
        <w:t xml:space="preserve"> j</w:t>
      </w:r>
      <w:r w:rsidRPr="00530316">
        <w:rPr>
          <w:rFonts w:ascii="Times New Roman" w:hAnsi="Times New Roman"/>
          <w:sz w:val="24"/>
          <w:szCs w:val="24"/>
        </w:rPr>
        <w:t xml:space="preserve">urisdiction wishes to submit a Resolution passed pursuant to </w:t>
      </w:r>
      <w:r w:rsidRPr="004065EF">
        <w:rPr>
          <w:rFonts w:ascii="Times New Roman" w:hAnsi="Times New Roman"/>
          <w:sz w:val="24"/>
          <w:szCs w:val="24"/>
          <w:u w:val="single"/>
        </w:rPr>
        <w:t>N.J.S.A.</w:t>
      </w:r>
      <w:r w:rsidRPr="00530316">
        <w:rPr>
          <w:rFonts w:ascii="Times New Roman" w:hAnsi="Times New Roman"/>
          <w:sz w:val="24"/>
          <w:szCs w:val="24"/>
        </w:rPr>
        <w:t xml:space="preserve"> 40A:4-87,</w:t>
      </w:r>
      <w:r>
        <w:rPr>
          <w:rFonts w:ascii="Times New Roman" w:hAnsi="Times New Roman"/>
          <w:sz w:val="24"/>
          <w:szCs w:val="24"/>
        </w:rPr>
        <w:t xml:space="preserve"> it must contain all of the data elements on the above list.  </w:t>
      </w:r>
      <w:r w:rsidRPr="00530316">
        <w:rPr>
          <w:rFonts w:ascii="Times New Roman" w:hAnsi="Times New Roman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14F" w:rsidRPr="00F10933" w:rsidRDefault="0070114F" w:rsidP="0070114F">
    <w:pPr>
      <w:spacing w:line="207" w:lineRule="auto"/>
      <w:jc w:val="center"/>
      <w:rPr>
        <w:rFonts w:ascii="Times New Roman" w:eastAsia="Times New Roman" w:hAnsi="Times New Roman"/>
        <w:b/>
        <w:i/>
        <w:color w:val="7F7F7F" w:themeColor="text1" w:themeTint="80"/>
        <w:sz w:val="20"/>
        <w:szCs w:val="20"/>
      </w:rPr>
    </w:pPr>
    <w:r w:rsidRPr="00F10933">
      <w:rPr>
        <w:rFonts w:ascii="Times New Roman" w:eastAsia="Times New Roman" w:hAnsi="Times New Roman"/>
        <w:b/>
        <w:i/>
        <w:color w:val="7F7F7F" w:themeColor="text1" w:themeTint="80"/>
        <w:sz w:val="20"/>
        <w:szCs w:val="20"/>
      </w:rPr>
      <w:t>NEW JERSEY DEPARTMENT OF LAW AND PUBLIC SAFETY</w:t>
    </w:r>
  </w:p>
  <w:p w:rsidR="0070114F" w:rsidRPr="00F10933" w:rsidRDefault="0070114F" w:rsidP="0070114F">
    <w:pPr>
      <w:spacing w:line="207" w:lineRule="auto"/>
      <w:jc w:val="center"/>
      <w:rPr>
        <w:rFonts w:ascii="Times New Roman" w:eastAsia="Times New Roman" w:hAnsi="Times New Roman"/>
        <w:b/>
        <w:i/>
        <w:color w:val="7F7F7F" w:themeColor="text1" w:themeTint="80"/>
        <w:sz w:val="20"/>
        <w:szCs w:val="20"/>
      </w:rPr>
    </w:pPr>
    <w:r w:rsidRPr="00F10933">
      <w:rPr>
        <w:rFonts w:ascii="Times New Roman" w:eastAsia="Times New Roman" w:hAnsi="Times New Roman"/>
        <w:b/>
        <w:i/>
        <w:color w:val="7F7F7F" w:themeColor="text1" w:themeTint="80"/>
        <w:sz w:val="20"/>
        <w:szCs w:val="20"/>
      </w:rPr>
      <w:t>OFFICE OF THE ATTORNEY GENERAL</w:t>
    </w:r>
  </w:p>
  <w:p w:rsidR="0070114F" w:rsidRDefault="007011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805"/>
    <w:multiLevelType w:val="hybridMultilevel"/>
    <w:tmpl w:val="AF422982"/>
    <w:lvl w:ilvl="0" w:tplc="AF6A19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7B"/>
    <w:rsid w:val="00005DD0"/>
    <w:rsid w:val="000B25A9"/>
    <w:rsid w:val="000D1EAA"/>
    <w:rsid w:val="000D2D8F"/>
    <w:rsid w:val="00141346"/>
    <w:rsid w:val="001420C4"/>
    <w:rsid w:val="001E1B88"/>
    <w:rsid w:val="001F4139"/>
    <w:rsid w:val="0021447B"/>
    <w:rsid w:val="002560F4"/>
    <w:rsid w:val="00322F03"/>
    <w:rsid w:val="004065EF"/>
    <w:rsid w:val="004233DF"/>
    <w:rsid w:val="00507A06"/>
    <w:rsid w:val="00530316"/>
    <w:rsid w:val="00536F05"/>
    <w:rsid w:val="005F5A02"/>
    <w:rsid w:val="006559D8"/>
    <w:rsid w:val="006F0486"/>
    <w:rsid w:val="0070114F"/>
    <w:rsid w:val="00737151"/>
    <w:rsid w:val="00831C22"/>
    <w:rsid w:val="008B02E0"/>
    <w:rsid w:val="008E1752"/>
    <w:rsid w:val="00A21CDA"/>
    <w:rsid w:val="00A91CB7"/>
    <w:rsid w:val="00AB5428"/>
    <w:rsid w:val="00B35F8F"/>
    <w:rsid w:val="00B95F16"/>
    <w:rsid w:val="00BC72B9"/>
    <w:rsid w:val="00BE07D4"/>
    <w:rsid w:val="00C962B4"/>
    <w:rsid w:val="00E05CC7"/>
    <w:rsid w:val="00E43587"/>
    <w:rsid w:val="00E63CCB"/>
    <w:rsid w:val="00EE6AB3"/>
    <w:rsid w:val="00F10933"/>
    <w:rsid w:val="00F40394"/>
    <w:rsid w:val="00F9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17C2549D-28DC-4207-A68D-C6FF6323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47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47B"/>
    <w:pPr>
      <w:autoSpaceDE w:val="0"/>
      <w:autoSpaceDN w:val="0"/>
      <w:ind w:left="720"/>
      <w:contextualSpacing/>
    </w:pPr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03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0316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031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C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6F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F0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36F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F0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73DD3-3512-490B-BA82-5C419F35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Johnston</dc:creator>
  <cp:lastModifiedBy>William Jeffers</cp:lastModifiedBy>
  <cp:revision>2</cp:revision>
  <cp:lastPrinted>2016-01-27T14:01:00Z</cp:lastPrinted>
  <dcterms:created xsi:type="dcterms:W3CDTF">2019-10-07T13:35:00Z</dcterms:created>
  <dcterms:modified xsi:type="dcterms:W3CDTF">2019-10-07T13:35:00Z</dcterms:modified>
</cp:coreProperties>
</file>