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7D29" w14:textId="77777777" w:rsidR="0011340A" w:rsidRPr="00AB25F9" w:rsidRDefault="0011340A" w:rsidP="0007366F">
      <w:pPr>
        <w:widowControl/>
        <w:tabs>
          <w:tab w:val="center" w:pos="5040"/>
        </w:tabs>
        <w:jc w:val="center"/>
        <w:rPr>
          <w:b/>
          <w:bCs/>
        </w:rPr>
      </w:pPr>
      <w:r w:rsidRPr="00AB25F9">
        <w:rPr>
          <w:b/>
          <w:bCs/>
        </w:rPr>
        <w:t xml:space="preserve">PUBLIC NOTICE </w:t>
      </w:r>
    </w:p>
    <w:p w14:paraId="004E8B1B" w14:textId="77777777" w:rsidR="0007366F" w:rsidRPr="00AB25F9" w:rsidRDefault="0007366F" w:rsidP="0007366F">
      <w:pPr>
        <w:widowControl/>
        <w:tabs>
          <w:tab w:val="center" w:pos="5040"/>
        </w:tabs>
        <w:jc w:val="center"/>
        <w:rPr>
          <w:b/>
          <w:bCs/>
        </w:rPr>
      </w:pPr>
    </w:p>
    <w:p w14:paraId="603B2C00" w14:textId="77777777" w:rsidR="00B24A36" w:rsidRPr="00AB25F9" w:rsidRDefault="00B24A36" w:rsidP="00B24A36">
      <w:pPr>
        <w:spacing w:line="480" w:lineRule="auto"/>
        <w:rPr>
          <w:b/>
          <w:color w:val="000000"/>
        </w:rPr>
      </w:pPr>
      <w:r w:rsidRPr="00AB25F9">
        <w:rPr>
          <w:b/>
          <w:color w:val="000000"/>
        </w:rPr>
        <w:t>DEPARTMENT OF LAW AND PUBLIC SAFETY</w:t>
      </w:r>
    </w:p>
    <w:p w14:paraId="5913E7BF" w14:textId="77777777" w:rsidR="00B24A36" w:rsidRPr="00AB25F9" w:rsidRDefault="00B24A36" w:rsidP="00B24A36">
      <w:pPr>
        <w:spacing w:line="480" w:lineRule="auto"/>
        <w:rPr>
          <w:b/>
          <w:color w:val="000000"/>
        </w:rPr>
      </w:pPr>
      <w:r w:rsidRPr="00AB25F9">
        <w:rPr>
          <w:b/>
          <w:color w:val="000000"/>
        </w:rPr>
        <w:t>OFFICE OF THE ATTORNEY GENERAL</w:t>
      </w:r>
    </w:p>
    <w:p w14:paraId="6BAE7A41" w14:textId="77777777" w:rsidR="00B24A36" w:rsidRPr="00AB25F9" w:rsidRDefault="00B24A36" w:rsidP="00B24A36">
      <w:pPr>
        <w:spacing w:line="480" w:lineRule="auto"/>
        <w:rPr>
          <w:b/>
          <w:color w:val="000000"/>
        </w:rPr>
      </w:pPr>
      <w:r w:rsidRPr="00AB25F9">
        <w:rPr>
          <w:b/>
          <w:color w:val="000000"/>
        </w:rPr>
        <w:t>Notice of Availability of Funds</w:t>
      </w:r>
    </w:p>
    <w:p w14:paraId="1F94F0B9" w14:textId="77777777" w:rsidR="0011340A" w:rsidRPr="00AB25F9" w:rsidRDefault="0011340A">
      <w:pPr>
        <w:widowControl/>
      </w:pPr>
    </w:p>
    <w:p w14:paraId="2FE3AC45" w14:textId="77777777" w:rsidR="00B24A36" w:rsidRPr="00AB25F9" w:rsidRDefault="00B24A36" w:rsidP="00B24A36">
      <w:pPr>
        <w:spacing w:line="360" w:lineRule="auto"/>
        <w:jc w:val="both"/>
      </w:pPr>
      <w:r w:rsidRPr="00AB25F9">
        <w:rPr>
          <w:b/>
          <w:u w:val="single"/>
        </w:rPr>
        <w:t>Take notice</w:t>
      </w:r>
      <w:r w:rsidRPr="00AB25F9">
        <w:t xml:space="preserve"> that in compliance with </w:t>
      </w:r>
      <w:r w:rsidRPr="00AB25F9">
        <w:rPr>
          <w:u w:val="single"/>
        </w:rPr>
        <w:t>N.J.S.A.</w:t>
      </w:r>
      <w:r w:rsidRPr="00AB25F9">
        <w:t xml:space="preserve"> 52:14-34.4, the Department of Law and Public Safety (LPS), through the Division of State Police, hereby announce the availability of the following grant program funds:</w:t>
      </w:r>
    </w:p>
    <w:p w14:paraId="4C549C59" w14:textId="77777777" w:rsidR="0007366F" w:rsidRPr="00AB25F9" w:rsidRDefault="0007366F" w:rsidP="0007366F">
      <w:pPr>
        <w:widowControl/>
        <w:jc w:val="both"/>
      </w:pPr>
    </w:p>
    <w:p w14:paraId="64FECE88" w14:textId="3E609E65" w:rsidR="0011340A" w:rsidRPr="00AB25F9" w:rsidRDefault="0011340A" w:rsidP="002E7E5D">
      <w:pPr>
        <w:widowControl/>
        <w:numPr>
          <w:ilvl w:val="0"/>
          <w:numId w:val="6"/>
        </w:numPr>
        <w:spacing w:line="480" w:lineRule="auto"/>
        <w:jc w:val="both"/>
      </w:pPr>
      <w:r w:rsidRPr="00AB25F9">
        <w:rPr>
          <w:b/>
        </w:rPr>
        <w:t>Name of Program:</w:t>
      </w:r>
      <w:r w:rsidRPr="00AB25F9">
        <w:t xml:space="preserve"> F</w:t>
      </w:r>
      <w:r w:rsidR="00B24A36" w:rsidRPr="00AB25F9">
        <w:t>iscal Year (FY)</w:t>
      </w:r>
      <w:r w:rsidR="00E50CAC" w:rsidRPr="00AB25F9">
        <w:t xml:space="preserve"> 20</w:t>
      </w:r>
      <w:r w:rsidR="00CE6D4D" w:rsidRPr="00AB25F9">
        <w:t>2</w:t>
      </w:r>
      <w:r w:rsidR="00AB12F4" w:rsidRPr="00AB25F9">
        <w:t xml:space="preserve">2 Connect and Protect: Law Enforcement Behavioral Health Response Program </w:t>
      </w:r>
    </w:p>
    <w:p w14:paraId="1E462D32" w14:textId="77777777" w:rsidR="0011340A" w:rsidRPr="00AB25F9" w:rsidRDefault="0011340A" w:rsidP="0011340A">
      <w:pPr>
        <w:widowControl/>
        <w:ind w:left="360"/>
        <w:rPr>
          <w:b/>
        </w:rPr>
      </w:pPr>
    </w:p>
    <w:p w14:paraId="13C03363" w14:textId="086B7B08" w:rsidR="003D566E" w:rsidRPr="003D566E" w:rsidRDefault="0011340A" w:rsidP="003D566E">
      <w:pPr>
        <w:widowControl/>
        <w:numPr>
          <w:ilvl w:val="0"/>
          <w:numId w:val="6"/>
        </w:numPr>
        <w:spacing w:line="360" w:lineRule="auto"/>
        <w:jc w:val="both"/>
        <w:rPr>
          <w:b/>
        </w:rPr>
      </w:pPr>
      <w:r w:rsidRPr="00AB25F9">
        <w:rPr>
          <w:b/>
        </w:rPr>
        <w:t xml:space="preserve">Purpose: </w:t>
      </w:r>
      <w:r w:rsidRPr="00AB25F9">
        <w:t>The U</w:t>
      </w:r>
      <w:r w:rsidR="008273AA" w:rsidRPr="00AB25F9">
        <w:t>.</w:t>
      </w:r>
      <w:r w:rsidRPr="00AB25F9">
        <w:t>S</w:t>
      </w:r>
      <w:r w:rsidR="008273AA" w:rsidRPr="00AB25F9">
        <w:t>.</w:t>
      </w:r>
      <w:r w:rsidRPr="00AB25F9">
        <w:t xml:space="preserve"> Department of Justice, Office of Justice Programs, </w:t>
      </w:r>
      <w:r w:rsidR="0026752D" w:rsidRPr="00AB25F9">
        <w:t>Bureau of Justice Assistan</w:t>
      </w:r>
      <w:r w:rsidR="003D566E">
        <w:t>ce C</w:t>
      </w:r>
      <w:r w:rsidR="003D566E" w:rsidRPr="003D566E">
        <w:rPr>
          <w:rFonts w:asciiTheme="majorBidi" w:hAnsiTheme="majorBidi" w:cstheme="majorBidi"/>
          <w:color w:val="242424"/>
          <w:shd w:val="clear" w:color="auto" w:fill="FFFFFF"/>
        </w:rPr>
        <w:t>onnect and Protect: Law Enforcement Behavioral Health Response Grant Program is specifically designated to support law enforcement and behavioral health cross-system collaboration and to improve public health and safety responses and outcomes for individuals with MHDs or co-occurring MHSUDs who come into contact with the criminal justice system</w:t>
      </w:r>
      <w:r w:rsidR="003D566E">
        <w:rPr>
          <w:rFonts w:asciiTheme="majorBidi" w:hAnsiTheme="majorBidi" w:cstheme="majorBidi"/>
          <w:color w:val="242424"/>
          <w:shd w:val="clear" w:color="auto" w:fill="FFFFFF"/>
        </w:rPr>
        <w:t xml:space="preserve">. </w:t>
      </w:r>
      <w:r w:rsidR="003D566E" w:rsidRPr="003D566E">
        <w:rPr>
          <w:rFonts w:asciiTheme="majorBidi" w:hAnsiTheme="majorBidi" w:cstheme="majorBidi"/>
          <w:color w:val="242424"/>
          <w:shd w:val="clear" w:color="auto" w:fill="FFFFFF"/>
        </w:rPr>
        <w:t>Asking law enforcement officers to respond to 9-1-1 behavioral health crisis calls without the benefit of a mental health specialist can lead to negative outcomes</w:t>
      </w:r>
      <w:r w:rsidR="003D566E">
        <w:rPr>
          <w:rFonts w:asciiTheme="majorBidi" w:hAnsiTheme="majorBidi" w:cstheme="majorBidi"/>
          <w:color w:val="242424"/>
          <w:shd w:val="clear" w:color="auto" w:fill="FFFFFF"/>
        </w:rPr>
        <w:t xml:space="preserve">. </w:t>
      </w:r>
      <w:r w:rsidR="003D566E" w:rsidRPr="003D566E">
        <w:rPr>
          <w:rFonts w:asciiTheme="majorBidi" w:hAnsiTheme="majorBidi" w:cstheme="majorBidi"/>
          <w:color w:val="242424"/>
          <w:shd w:val="clear" w:color="auto" w:fill="FFFFFF"/>
        </w:rPr>
        <w:t>Approximately 35 percent of uses of force by officers in New Jersey involve an individual identified as suffering from an MHD/MHSUD</w:t>
      </w:r>
      <w:r w:rsidR="003D566E">
        <w:rPr>
          <w:rFonts w:asciiTheme="majorBidi" w:hAnsiTheme="majorBidi" w:cstheme="majorBidi"/>
          <w:color w:val="242424"/>
          <w:shd w:val="clear" w:color="auto" w:fill="FFFFFF"/>
        </w:rPr>
        <w:t xml:space="preserve">. </w:t>
      </w:r>
      <w:r w:rsidR="003D566E" w:rsidRPr="003D566E">
        <w:rPr>
          <w:rFonts w:asciiTheme="majorBidi" w:hAnsiTheme="majorBidi" w:cstheme="majorBidi"/>
          <w:color w:val="242424"/>
          <w:shd w:val="clear" w:color="auto" w:fill="FFFFFF"/>
        </w:rPr>
        <w:t>This Grant Program will fund mental health professionals to collectively respond with law enforcement officers to individuals suffering from mental health distress, whether the interaction with law enforcement is prompted by 9-1-1 call or otherwise. </w:t>
      </w:r>
    </w:p>
    <w:p w14:paraId="7674907C" w14:textId="77777777" w:rsidR="00C134BB" w:rsidRPr="00AB25F9" w:rsidRDefault="00C134BB" w:rsidP="00C134BB">
      <w:pPr>
        <w:widowControl/>
        <w:spacing w:line="360" w:lineRule="auto"/>
        <w:jc w:val="both"/>
        <w:rPr>
          <w:b/>
        </w:rPr>
      </w:pPr>
    </w:p>
    <w:p w14:paraId="2422A577" w14:textId="3657DAB3" w:rsidR="00E25118" w:rsidRPr="00AB25F9" w:rsidRDefault="002E7E5D" w:rsidP="008273AA">
      <w:pPr>
        <w:widowControl/>
        <w:numPr>
          <w:ilvl w:val="0"/>
          <w:numId w:val="6"/>
        </w:numPr>
        <w:spacing w:line="360" w:lineRule="auto"/>
        <w:jc w:val="both"/>
      </w:pPr>
      <w:r w:rsidRPr="00AB25F9">
        <w:rPr>
          <w:b/>
        </w:rPr>
        <w:t xml:space="preserve">Available Funding: </w:t>
      </w:r>
      <w:r w:rsidR="00E85441" w:rsidRPr="00AB25F9">
        <w:t>LPS</w:t>
      </w:r>
      <w:r w:rsidR="004231E8" w:rsidRPr="00AB25F9">
        <w:t xml:space="preserve"> is a recipient of a U</w:t>
      </w:r>
      <w:r w:rsidR="008273AA" w:rsidRPr="00AB25F9">
        <w:t>.</w:t>
      </w:r>
      <w:r w:rsidR="004231E8" w:rsidRPr="00AB25F9">
        <w:t>S</w:t>
      </w:r>
      <w:r w:rsidR="008273AA" w:rsidRPr="00AB25F9">
        <w:t>.</w:t>
      </w:r>
      <w:r w:rsidR="004231E8" w:rsidRPr="00AB25F9">
        <w:t xml:space="preserve"> Department of Justice, FY</w:t>
      </w:r>
      <w:r w:rsidR="00CE6D4D" w:rsidRPr="00AB25F9">
        <w:t>2</w:t>
      </w:r>
      <w:r w:rsidR="00C134BB" w:rsidRPr="00AB25F9">
        <w:t>2 Connect and Protect: Law Enforcement Behavioral Health Response Program.</w:t>
      </w:r>
      <w:r w:rsidR="004231E8" w:rsidRPr="00AB25F9">
        <w:t xml:space="preserve"> </w:t>
      </w:r>
      <w:r w:rsidRPr="00AB25F9">
        <w:t>F</w:t>
      </w:r>
      <w:r w:rsidR="0011340A" w:rsidRPr="00AB25F9">
        <w:t xml:space="preserve">unding </w:t>
      </w:r>
      <w:r w:rsidRPr="00AB25F9">
        <w:t>will</w:t>
      </w:r>
      <w:r w:rsidR="0011340A" w:rsidRPr="00AB25F9">
        <w:t xml:space="preserve"> be made available to applicants through a competitive process</w:t>
      </w:r>
      <w:r w:rsidRPr="00AB25F9">
        <w:t xml:space="preserve"> on a reimbursement basis.</w:t>
      </w:r>
      <w:r w:rsidR="0011340A" w:rsidRPr="00AB25F9">
        <w:t xml:space="preserve"> </w:t>
      </w:r>
      <w:r w:rsidR="0007366F" w:rsidRPr="00AB25F9">
        <w:t xml:space="preserve"> </w:t>
      </w:r>
      <w:r w:rsidR="00813C16" w:rsidRPr="00AB25F9">
        <w:t xml:space="preserve">Pursuant to the availability of federal funding, the anticipated amount of grant funding available is </w:t>
      </w:r>
      <w:r w:rsidR="00C134BB" w:rsidRPr="00AB25F9">
        <w:t>$</w:t>
      </w:r>
      <w:r w:rsidR="005C7D05" w:rsidRPr="00AB25F9">
        <w:t>366,500</w:t>
      </w:r>
      <w:r w:rsidR="0011340A" w:rsidRPr="00AB25F9">
        <w:t xml:space="preserve">.  </w:t>
      </w:r>
      <w:r w:rsidR="00325B83" w:rsidRPr="00AB25F9">
        <w:t>The anticipated funding period for each award is</w:t>
      </w:r>
      <w:r w:rsidR="0011340A" w:rsidRPr="00AB25F9">
        <w:t xml:space="preserve"> </w:t>
      </w:r>
      <w:sdt>
        <w:sdtPr>
          <w:id w:val="-644202226"/>
          <w:placeholder>
            <w:docPart w:val="DefaultPlaceholder_-1854013438"/>
          </w:placeholder>
          <w:date w:fullDate="2023-05-01T00:00:00Z">
            <w:dateFormat w:val="MMMM d, yyyy"/>
            <w:lid w:val="en-US"/>
            <w:storeMappedDataAs w:val="dateTime"/>
            <w:calendar w:val="gregorian"/>
          </w:date>
        </w:sdtPr>
        <w:sdtEndPr/>
        <w:sdtContent>
          <w:r w:rsidR="005C7D05" w:rsidRPr="00AB25F9">
            <w:t>May 1, 2023</w:t>
          </w:r>
        </w:sdtContent>
      </w:sdt>
      <w:r w:rsidR="00E85441" w:rsidRPr="00AB25F9">
        <w:t>,</w:t>
      </w:r>
      <w:r w:rsidR="008E6E28" w:rsidRPr="00AB25F9">
        <w:t xml:space="preserve"> </w:t>
      </w:r>
      <w:r w:rsidR="00325B83" w:rsidRPr="00AB25F9">
        <w:t>through</w:t>
      </w:r>
      <w:r w:rsidR="008E6E28" w:rsidRPr="00AB25F9">
        <w:t xml:space="preserve"> </w:t>
      </w:r>
      <w:sdt>
        <w:sdtPr>
          <w:id w:val="-2136709804"/>
          <w:placeholder>
            <w:docPart w:val="DefaultPlaceholder_-1854013438"/>
          </w:placeholder>
          <w:date w:fullDate="2025-05-01T00:00:00Z">
            <w:dateFormat w:val="MMMM d, yyyy"/>
            <w:lid w:val="en-US"/>
            <w:storeMappedDataAs w:val="dateTime"/>
            <w:calendar w:val="gregorian"/>
          </w:date>
        </w:sdtPr>
        <w:sdtEndPr/>
        <w:sdtContent>
          <w:r w:rsidR="004E7699" w:rsidRPr="00AB25F9">
            <w:t xml:space="preserve">May 1, </w:t>
          </w:r>
          <w:r w:rsidR="004E7699" w:rsidRPr="00AB25F9">
            <w:lastRenderedPageBreak/>
            <w:t>2025</w:t>
          </w:r>
        </w:sdtContent>
      </w:sdt>
      <w:r w:rsidR="0011340A" w:rsidRPr="00AB25F9">
        <w:t xml:space="preserve">. </w:t>
      </w:r>
      <w:r w:rsidR="00E85441" w:rsidRPr="00AB25F9">
        <w:t>LPS</w:t>
      </w:r>
      <w:r w:rsidR="00E25118" w:rsidRPr="00AB25F9">
        <w:t xml:space="preserve"> reserve</w:t>
      </w:r>
      <w:r w:rsidR="008273AA" w:rsidRPr="00AB25F9">
        <w:t>s the right not to make any subawards or to make sub</w:t>
      </w:r>
      <w:r w:rsidR="00E25118" w:rsidRPr="00AB25F9">
        <w:t>awards in an amount less than requested.</w:t>
      </w:r>
    </w:p>
    <w:p w14:paraId="603288C4" w14:textId="77777777" w:rsidR="008273AA" w:rsidRPr="00AB25F9" w:rsidRDefault="008273AA" w:rsidP="008273AA">
      <w:pPr>
        <w:widowControl/>
        <w:spacing w:line="360" w:lineRule="auto"/>
        <w:ind w:left="720"/>
        <w:jc w:val="both"/>
      </w:pPr>
    </w:p>
    <w:p w14:paraId="77CFA71A" w14:textId="0B81A8A1" w:rsidR="008A6806" w:rsidRPr="00AB25F9" w:rsidRDefault="0007366F" w:rsidP="00673589">
      <w:pPr>
        <w:pStyle w:val="CM50"/>
        <w:widowControl/>
        <w:numPr>
          <w:ilvl w:val="0"/>
          <w:numId w:val="6"/>
        </w:numPr>
        <w:suppressAutoHyphens/>
        <w:autoSpaceDN/>
        <w:adjustRightInd/>
        <w:spacing w:line="360" w:lineRule="auto"/>
        <w:jc w:val="both"/>
        <w:rPr>
          <w:b/>
          <w:bCs/>
          <w:color w:val="000000"/>
        </w:rPr>
      </w:pPr>
      <w:r w:rsidRPr="00AB25F9">
        <w:rPr>
          <w:b/>
        </w:rPr>
        <w:t>Organizations which may apply</w:t>
      </w:r>
      <w:r w:rsidR="002E7E5D" w:rsidRPr="00AB25F9">
        <w:rPr>
          <w:b/>
        </w:rPr>
        <w:t xml:space="preserve">:  </w:t>
      </w:r>
      <w:r w:rsidR="002E7E5D" w:rsidRPr="00AB25F9">
        <w:t xml:space="preserve">The </w:t>
      </w:r>
      <w:r w:rsidR="00C134BB" w:rsidRPr="00AB25F9">
        <w:t xml:space="preserve">FY22 Connect and Protect: Law Enforcement Behavioral Health Response Program </w:t>
      </w:r>
      <w:r w:rsidR="002E7E5D" w:rsidRPr="00AB25F9">
        <w:t>is only available to State</w:t>
      </w:r>
      <w:r w:rsidR="004E7699" w:rsidRPr="00AB25F9">
        <w:t>, county,</w:t>
      </w:r>
      <w:r w:rsidR="008273AA" w:rsidRPr="00AB25F9">
        <w:t xml:space="preserve"> </w:t>
      </w:r>
      <w:r w:rsidR="00E85441" w:rsidRPr="00AB25F9">
        <w:t>and local units of g</w:t>
      </w:r>
      <w:r w:rsidR="0059554A" w:rsidRPr="00AB25F9">
        <w:t>overnment</w:t>
      </w:r>
      <w:r w:rsidR="003B3D4D" w:rsidRPr="00AB25F9">
        <w:t>, including municipal police departments and county prosecutor offices</w:t>
      </w:r>
      <w:r w:rsidR="0059554A" w:rsidRPr="00AB25F9">
        <w:t xml:space="preserve">. Applicants </w:t>
      </w:r>
      <w:r w:rsidR="0059554A" w:rsidRPr="00AB25F9">
        <w:rPr>
          <w:b/>
        </w:rPr>
        <w:t xml:space="preserve">must </w:t>
      </w:r>
      <w:r w:rsidR="0059554A" w:rsidRPr="00AB25F9">
        <w:t>demonstrate, prior to receiving award funds, that</w:t>
      </w:r>
      <w:r w:rsidR="003B3D4D" w:rsidRPr="00AB25F9">
        <w:t xml:space="preserve"> (1) their jurisdiction is demographically diverse, including racial and socioeconomic diversity; and (2) the applicant has either an established relationship with a mental health provider(s) or received interest from a mental health provider(s) that could partner in use of the award funds</w:t>
      </w:r>
      <w:r w:rsidR="0059554A" w:rsidRPr="00AB25F9">
        <w:t xml:space="preserve">. </w:t>
      </w:r>
      <w:r w:rsidR="007A7CA4" w:rsidRPr="00AB25F9">
        <w:t xml:space="preserve">Eligibility is subject to review and approval by the </w:t>
      </w:r>
      <w:r w:rsidR="00E85441" w:rsidRPr="00AB25F9">
        <w:t>Division of State Police and LPS</w:t>
      </w:r>
      <w:r w:rsidR="00E32E62" w:rsidRPr="00AB25F9">
        <w:t>.</w:t>
      </w:r>
    </w:p>
    <w:p w14:paraId="75F0E20D" w14:textId="77777777" w:rsidR="00E45B16" w:rsidRPr="00AB25F9" w:rsidRDefault="00E45B16" w:rsidP="00E45B16">
      <w:pPr>
        <w:pStyle w:val="CM50"/>
        <w:widowControl/>
        <w:suppressAutoHyphens/>
        <w:autoSpaceDN/>
        <w:adjustRightInd/>
        <w:spacing w:line="360" w:lineRule="auto"/>
        <w:ind w:left="0"/>
        <w:jc w:val="both"/>
        <w:rPr>
          <w:b/>
          <w:bCs/>
          <w:color w:val="000000"/>
        </w:rPr>
      </w:pPr>
    </w:p>
    <w:p w14:paraId="7891434C" w14:textId="6505ED0C" w:rsidR="008A6806" w:rsidRPr="00AB25F9" w:rsidRDefault="008A6806" w:rsidP="00E50CAC">
      <w:pPr>
        <w:pStyle w:val="CM50"/>
        <w:widowControl/>
        <w:numPr>
          <w:ilvl w:val="0"/>
          <w:numId w:val="6"/>
        </w:numPr>
        <w:suppressAutoHyphens/>
        <w:autoSpaceDN/>
        <w:adjustRightInd/>
        <w:spacing w:line="360" w:lineRule="auto"/>
        <w:jc w:val="both"/>
        <w:rPr>
          <w:b/>
          <w:bCs/>
          <w:color w:val="000000"/>
        </w:rPr>
      </w:pPr>
      <w:r w:rsidRPr="00AB25F9">
        <w:rPr>
          <w:b/>
          <w:bCs/>
          <w:color w:val="000000"/>
        </w:rPr>
        <w:t>Safe policing and law enforcement subrecipients</w:t>
      </w:r>
    </w:p>
    <w:p w14:paraId="2103F531" w14:textId="77777777" w:rsidR="008A6806" w:rsidRPr="00AB25F9" w:rsidRDefault="008A6806" w:rsidP="008A6806">
      <w:pPr>
        <w:pStyle w:val="ListParagraph"/>
        <w:rPr>
          <w:b/>
          <w:bCs/>
          <w:color w:val="000000"/>
        </w:rPr>
      </w:pPr>
    </w:p>
    <w:p w14:paraId="080B00C7" w14:textId="77777777" w:rsidR="008A6806" w:rsidRPr="00AB25F9" w:rsidRDefault="008A6806" w:rsidP="008A6806">
      <w:pPr>
        <w:spacing w:line="360" w:lineRule="auto"/>
        <w:ind w:left="720"/>
      </w:pPr>
      <w:r w:rsidRPr="00AB25F9">
        <w:t xml:space="preserve">Any State, local, college, or university law enforcement agencies that apply for this funding must be certified by an approved independent credentialing body or have started the certification process before they can receive a subaward. To become certified, law enforcement agencies must meet two mandatory conditions: (1) the agency’s use of force policies adhere to all applicable federal, state, and local laws; and (2) the agency’s use of force policies prohibit chokeholds except in situations where use of deadly force is allowed by law. For detailed information on this certification requirement, see </w:t>
      </w:r>
      <w:hyperlink r:id="rId8" w:tgtFrame="_blank" w:history="1">
        <w:r w:rsidRPr="00AB25F9">
          <w:rPr>
            <w:rStyle w:val="Hyperlink"/>
          </w:rPr>
          <w:t>https://cops.usdoj.gov/SafePolicingEO</w:t>
        </w:r>
      </w:hyperlink>
      <w:r w:rsidRPr="00AB25F9">
        <w:t>.</w:t>
      </w:r>
    </w:p>
    <w:p w14:paraId="2F63C186" w14:textId="77777777" w:rsidR="008A6806" w:rsidRPr="00AB25F9" w:rsidRDefault="008A6806" w:rsidP="008A6806">
      <w:pPr>
        <w:pStyle w:val="CM50"/>
        <w:widowControl/>
        <w:suppressAutoHyphens/>
        <w:autoSpaceDN/>
        <w:adjustRightInd/>
        <w:spacing w:line="360" w:lineRule="auto"/>
        <w:ind w:left="360"/>
        <w:jc w:val="both"/>
        <w:rPr>
          <w:b/>
          <w:bCs/>
          <w:color w:val="000000"/>
        </w:rPr>
      </w:pPr>
    </w:p>
    <w:p w14:paraId="0DA4E104" w14:textId="77777777" w:rsidR="002E7E5D" w:rsidRPr="00AB25F9" w:rsidRDefault="002E7E5D" w:rsidP="007A7CA4">
      <w:pPr>
        <w:widowControl/>
        <w:numPr>
          <w:ilvl w:val="0"/>
          <w:numId w:val="6"/>
        </w:numPr>
        <w:spacing w:line="480" w:lineRule="auto"/>
        <w:jc w:val="both"/>
        <w:rPr>
          <w:b/>
        </w:rPr>
      </w:pPr>
      <w:r w:rsidRPr="00AB25F9">
        <w:rPr>
          <w:b/>
          <w:color w:val="000000"/>
        </w:rPr>
        <w:t>Examples of eligible use of grant funds:</w:t>
      </w:r>
    </w:p>
    <w:p w14:paraId="0958FCE5" w14:textId="77777777" w:rsidR="002747FF" w:rsidRPr="00AB25F9" w:rsidRDefault="002747FF">
      <w:pPr>
        <w:widowControl/>
        <w:rPr>
          <w:color w:val="000000"/>
        </w:rPr>
      </w:pPr>
      <w:r w:rsidRPr="00AB25F9">
        <w:rPr>
          <w:color w:val="000000"/>
        </w:rPr>
        <w:t xml:space="preserve"> </w:t>
      </w:r>
    </w:p>
    <w:p w14:paraId="35EA97A3" w14:textId="0057AAB5" w:rsidR="002747FF" w:rsidRPr="00AB25F9" w:rsidRDefault="00B94282" w:rsidP="003D566E">
      <w:pPr>
        <w:pStyle w:val="CM50"/>
        <w:widowControl/>
        <w:spacing w:line="360" w:lineRule="auto"/>
        <w:jc w:val="both"/>
        <w:rPr>
          <w:color w:val="000000"/>
        </w:rPr>
      </w:pPr>
      <w:r w:rsidRPr="00AB25F9">
        <w:rPr>
          <w:color w:val="000000"/>
        </w:rPr>
        <w:t xml:space="preserve">Programs </w:t>
      </w:r>
      <w:r w:rsidR="00BE78EA" w:rsidRPr="00AB25F9">
        <w:rPr>
          <w:color w:val="000000"/>
        </w:rPr>
        <w:t>designed to provide accessible crisis intervention, mental health screening, or other support to individuals experiencing mental health crisis who have contacted or are engaging with law enforcement</w:t>
      </w:r>
      <w:r w:rsidR="002747FF" w:rsidRPr="00AB25F9">
        <w:rPr>
          <w:color w:val="000000"/>
        </w:rPr>
        <w:t>.</w:t>
      </w:r>
    </w:p>
    <w:p w14:paraId="2798D158" w14:textId="77777777" w:rsidR="003A4D9B" w:rsidRPr="00AB25F9" w:rsidRDefault="003A4D9B" w:rsidP="003D566E">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spacing w:line="360" w:lineRule="auto"/>
        <w:jc w:val="both"/>
        <w:rPr>
          <w:color w:val="000000"/>
        </w:rPr>
      </w:pPr>
    </w:p>
    <w:p w14:paraId="38AB624B" w14:textId="574C9F64" w:rsidR="00B940A7" w:rsidRDefault="00E32E62" w:rsidP="00B940A7">
      <w:pPr>
        <w:widowControl/>
        <w:numPr>
          <w:ilvl w:val="0"/>
          <w:numId w:val="25"/>
        </w:numPr>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s>
        <w:spacing w:line="360" w:lineRule="auto"/>
        <w:ind w:left="720" w:right="360" w:hanging="360"/>
        <w:jc w:val="both"/>
        <w:rPr>
          <w:color w:val="000000"/>
        </w:rPr>
      </w:pPr>
      <w:r w:rsidRPr="00AB25F9">
        <w:rPr>
          <w:b/>
          <w:bCs/>
          <w:color w:val="000000"/>
        </w:rPr>
        <w:t>Selection Criteria</w:t>
      </w:r>
      <w:r w:rsidR="003A4D9B" w:rsidRPr="00AB25F9">
        <w:rPr>
          <w:b/>
          <w:bCs/>
          <w:color w:val="000000"/>
        </w:rPr>
        <w:t xml:space="preserve">: </w:t>
      </w:r>
      <w:r w:rsidR="003A4D9B" w:rsidRPr="00AB25F9">
        <w:rPr>
          <w:bCs/>
          <w:color w:val="000000"/>
        </w:rPr>
        <w:t xml:space="preserve">All </w:t>
      </w:r>
      <w:r w:rsidR="003A4D9B" w:rsidRPr="00AB25F9">
        <w:rPr>
          <w:color w:val="000000"/>
        </w:rPr>
        <w:t xml:space="preserve">applications will receive an initial review to ensure the proposal meets minimum standards. </w:t>
      </w:r>
      <w:r w:rsidRPr="00AB25F9">
        <w:rPr>
          <w:color w:val="000000"/>
        </w:rPr>
        <w:t xml:space="preserve"> </w:t>
      </w:r>
      <w:r w:rsidR="003A4D9B" w:rsidRPr="00AB25F9">
        <w:rPr>
          <w:color w:val="000000"/>
        </w:rPr>
        <w:t xml:space="preserve">This will be followed by an evaluation of the project to </w:t>
      </w:r>
      <w:r w:rsidR="003A4D9B" w:rsidRPr="00AB25F9">
        <w:rPr>
          <w:color w:val="000000"/>
        </w:rPr>
        <w:lastRenderedPageBreak/>
        <w:t xml:space="preserve">determine </w:t>
      </w:r>
      <w:r w:rsidR="00BE3180" w:rsidRPr="00AB25F9">
        <w:rPr>
          <w:color w:val="000000"/>
        </w:rPr>
        <w:t>if it</w:t>
      </w:r>
      <w:r w:rsidR="003A4D9B" w:rsidRPr="00AB25F9">
        <w:rPr>
          <w:color w:val="000000"/>
        </w:rPr>
        <w:t xml:space="preserve"> meets the intent of the grant and the expected results and outcomes identified in the Sub</w:t>
      </w:r>
      <w:r w:rsidRPr="00AB25F9">
        <w:rPr>
          <w:color w:val="000000"/>
        </w:rPr>
        <w:t>award</w:t>
      </w:r>
      <w:r w:rsidR="003A4D9B" w:rsidRPr="00AB25F9">
        <w:rPr>
          <w:color w:val="000000"/>
        </w:rPr>
        <w:t xml:space="preserve"> Program Guidance and Application Kit.  Only applications meeting all requirements will be considered complete and be reviewed. </w:t>
      </w:r>
    </w:p>
    <w:p w14:paraId="318BA90E" w14:textId="77777777" w:rsidR="00B940A7" w:rsidRPr="00B940A7" w:rsidRDefault="00B940A7" w:rsidP="00B940A7">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s>
        <w:spacing w:line="360" w:lineRule="auto"/>
        <w:ind w:left="720" w:right="360"/>
        <w:jc w:val="both"/>
        <w:rPr>
          <w:color w:val="000000"/>
        </w:rPr>
      </w:pPr>
    </w:p>
    <w:p w14:paraId="53AC6CFB" w14:textId="29B42465" w:rsidR="00B940A7" w:rsidRPr="00B940A7" w:rsidRDefault="00B940A7" w:rsidP="00B940A7">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s>
        <w:spacing w:line="360" w:lineRule="auto"/>
        <w:ind w:left="720" w:right="360"/>
        <w:jc w:val="both"/>
        <w:rPr>
          <w:color w:val="000000"/>
        </w:rPr>
      </w:pPr>
      <w:r>
        <w:rPr>
          <w:color w:val="000000"/>
        </w:rPr>
        <w:t>Applications will be scored based on the following criteria:</w:t>
      </w:r>
    </w:p>
    <w:p w14:paraId="51F2F545" w14:textId="77777777" w:rsidR="00B940A7" w:rsidRPr="00E145F4" w:rsidRDefault="00B940A7" w:rsidP="00B940A7">
      <w:pPr>
        <w:ind w:firstLine="720"/>
        <w:rPr>
          <w:b/>
          <w:bCs/>
          <w:i/>
          <w:iCs/>
        </w:rPr>
      </w:pPr>
      <w:r w:rsidRPr="00E145F4">
        <w:rPr>
          <w:b/>
          <w:bCs/>
          <w:i/>
          <w:iCs/>
        </w:rPr>
        <w:t>1. Problem Statement/Needs Assessment – 15 points maximum</w:t>
      </w:r>
    </w:p>
    <w:p w14:paraId="70B82B3C" w14:textId="77777777" w:rsidR="00B940A7" w:rsidRPr="00E145F4" w:rsidRDefault="00B940A7" w:rsidP="00B940A7">
      <w:pPr>
        <w:ind w:left="720"/>
      </w:pPr>
      <w:r w:rsidRPr="00E145F4">
        <w:t>Clearly state the problem/need that will be addressed with grant funds and show how it meets the need/solves the identified problem.  If applicable, clearly link the project to a priority issue area contained in the Notice of Availability of Funding (NOAF).</w:t>
      </w:r>
    </w:p>
    <w:p w14:paraId="645F8E76" w14:textId="77777777" w:rsidR="00B940A7" w:rsidRPr="00E145F4" w:rsidRDefault="00B940A7" w:rsidP="00B940A7">
      <w:pPr>
        <w:ind w:left="720"/>
        <w:rPr>
          <w:bCs/>
          <w:i/>
          <w:iCs/>
        </w:rPr>
      </w:pPr>
    </w:p>
    <w:p w14:paraId="40E933D6" w14:textId="77777777" w:rsidR="00B940A7" w:rsidRPr="00E145F4" w:rsidRDefault="00B940A7" w:rsidP="00B940A7">
      <w:pPr>
        <w:ind w:left="720"/>
        <w:rPr>
          <w:b/>
          <w:bCs/>
          <w:i/>
          <w:iCs/>
        </w:rPr>
      </w:pPr>
      <w:r w:rsidRPr="00E145F4">
        <w:rPr>
          <w:b/>
          <w:bCs/>
          <w:i/>
          <w:iCs/>
        </w:rPr>
        <w:t>2.. Goals, Objectives, Action Strategy – 40 points maximum</w:t>
      </w:r>
    </w:p>
    <w:p w14:paraId="4D7672F5" w14:textId="77777777" w:rsidR="00B940A7" w:rsidRPr="00E145F4" w:rsidRDefault="00B940A7" w:rsidP="00B940A7">
      <w:pPr>
        <w:ind w:left="720"/>
      </w:pPr>
      <w:r w:rsidRPr="00E145F4">
        <w:t>State the goal(s) of the program. List clear and measurable objectives to achieve each</w:t>
      </w:r>
    </w:p>
    <w:p w14:paraId="5424EF27" w14:textId="77777777" w:rsidR="00B940A7" w:rsidRPr="00E145F4" w:rsidRDefault="00B940A7" w:rsidP="00B940A7">
      <w:pPr>
        <w:ind w:left="720"/>
      </w:pPr>
      <w:r w:rsidRPr="00E145F4">
        <w:t>goal, describing specific approaches that will be taken to resolve the problem and expected outcomes</w:t>
      </w:r>
      <w:r>
        <w:t>, including a plan for community engagement</w:t>
      </w:r>
      <w:r w:rsidRPr="00E145F4">
        <w:t xml:space="preserve">. Fully describe long and short </w:t>
      </w:r>
      <w:r>
        <w:t>-</w:t>
      </w:r>
      <w:r w:rsidRPr="00E145F4">
        <w:t>term benefits of the project along with availability of resources to continue the project; identify the personnel whose needs will be directly benefitted by the project.</w:t>
      </w:r>
    </w:p>
    <w:p w14:paraId="27F79651" w14:textId="77777777" w:rsidR="00B940A7" w:rsidRPr="00E145F4" w:rsidRDefault="00B940A7" w:rsidP="00B940A7">
      <w:pPr>
        <w:ind w:left="720"/>
        <w:rPr>
          <w:bCs/>
          <w:i/>
          <w:iCs/>
        </w:rPr>
      </w:pPr>
    </w:p>
    <w:p w14:paraId="604E7186" w14:textId="77777777" w:rsidR="00B940A7" w:rsidRPr="00E145F4" w:rsidRDefault="00B940A7" w:rsidP="00B940A7">
      <w:pPr>
        <w:ind w:left="720"/>
        <w:rPr>
          <w:b/>
          <w:bCs/>
          <w:i/>
          <w:iCs/>
        </w:rPr>
      </w:pPr>
      <w:r w:rsidRPr="00E145F4">
        <w:rPr>
          <w:b/>
          <w:bCs/>
          <w:i/>
          <w:iCs/>
        </w:rPr>
        <w:t>3. Planning, Management Structure and Background – 25 points maximum</w:t>
      </w:r>
    </w:p>
    <w:p w14:paraId="3C660230" w14:textId="77777777" w:rsidR="00B940A7" w:rsidRPr="00E145F4" w:rsidRDefault="00B940A7" w:rsidP="00B940A7">
      <w:pPr>
        <w:ind w:left="720"/>
      </w:pPr>
      <w:r w:rsidRPr="00E145F4">
        <w:t xml:space="preserve">Provide information regarding the implementation process for your project. Outline the management structure; identify the Project Director and other key individuals who will be directly involved in the operation of the project. </w:t>
      </w:r>
    </w:p>
    <w:p w14:paraId="306EC37B" w14:textId="77777777" w:rsidR="00B940A7" w:rsidRPr="00E145F4" w:rsidRDefault="00B940A7" w:rsidP="00B940A7">
      <w:pPr>
        <w:ind w:left="720"/>
        <w:rPr>
          <w:bCs/>
          <w:iCs/>
        </w:rPr>
      </w:pPr>
    </w:p>
    <w:p w14:paraId="244E0992" w14:textId="77777777" w:rsidR="00B940A7" w:rsidRPr="00E145F4" w:rsidRDefault="00B940A7" w:rsidP="00B940A7">
      <w:pPr>
        <w:ind w:left="720"/>
        <w:rPr>
          <w:b/>
          <w:bCs/>
          <w:i/>
          <w:iCs/>
        </w:rPr>
      </w:pPr>
      <w:r w:rsidRPr="00E145F4">
        <w:rPr>
          <w:b/>
          <w:bCs/>
          <w:i/>
          <w:iCs/>
        </w:rPr>
        <w:t>4. Performance Measures/Evaluation – 10 points maximum</w:t>
      </w:r>
    </w:p>
    <w:p w14:paraId="60D1EF3E" w14:textId="77777777" w:rsidR="00B940A7" w:rsidRPr="00E145F4" w:rsidRDefault="00B940A7" w:rsidP="00B940A7">
      <w:pPr>
        <w:ind w:left="720"/>
        <w:rPr>
          <w:bCs/>
          <w:iCs/>
        </w:rPr>
      </w:pPr>
      <w:r w:rsidRPr="00E145F4">
        <w:t>Describe the methods that will be used to measure the progress and assess the impact of the project. Describe why this particular method to solve the problem was chosen over other alternatives.</w:t>
      </w:r>
    </w:p>
    <w:p w14:paraId="70D4091E" w14:textId="77777777" w:rsidR="00B940A7" w:rsidRPr="00E145F4" w:rsidRDefault="00B940A7" w:rsidP="00B940A7">
      <w:pPr>
        <w:ind w:left="720"/>
        <w:rPr>
          <w:sz w:val="20"/>
          <w:szCs w:val="20"/>
        </w:rPr>
      </w:pPr>
    </w:p>
    <w:p w14:paraId="116EBDCF" w14:textId="77777777" w:rsidR="00B940A7" w:rsidRPr="00E145F4" w:rsidRDefault="00B940A7" w:rsidP="00B940A7">
      <w:pPr>
        <w:ind w:left="720"/>
        <w:rPr>
          <w:b/>
          <w:bCs/>
          <w:i/>
          <w:iCs/>
        </w:rPr>
      </w:pPr>
      <w:r w:rsidRPr="00E145F4">
        <w:rPr>
          <w:b/>
          <w:bCs/>
          <w:i/>
          <w:iCs/>
        </w:rPr>
        <w:t>5. Program Budget – 10 points</w:t>
      </w:r>
    </w:p>
    <w:p w14:paraId="6074760E" w14:textId="77777777" w:rsidR="00B940A7" w:rsidRPr="006219D2" w:rsidRDefault="00B940A7" w:rsidP="00B940A7">
      <w:pPr>
        <w:ind w:left="720"/>
      </w:pPr>
      <w:r w:rsidRPr="00E145F4">
        <w:t>Using the Budget Detail Worksheet, list funds requested for program implementation.  Provide a detailed narrative for use of federal funds requested in each budget category and/or line item to describe why it is necessary and appropriate to the project scope.</w:t>
      </w:r>
      <w:r w:rsidRPr="00DB2E16">
        <w:t xml:space="preserve">  </w:t>
      </w:r>
      <w:r w:rsidRPr="00DB2E16">
        <w:tab/>
      </w:r>
    </w:p>
    <w:p w14:paraId="22545913" w14:textId="77777777" w:rsidR="007F5BDF" w:rsidRPr="00AB25F9" w:rsidRDefault="007F5BDF" w:rsidP="007F5BD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s>
        <w:rPr>
          <w:b/>
          <w:bCs/>
          <w:color w:val="000000"/>
        </w:rPr>
      </w:pPr>
    </w:p>
    <w:p w14:paraId="61554271" w14:textId="6477E085" w:rsidR="00E32E62" w:rsidRPr="00AB25F9" w:rsidRDefault="002747FF" w:rsidP="00E32E62">
      <w:pPr>
        <w:numPr>
          <w:ilvl w:val="0"/>
          <w:numId w:val="25"/>
        </w:numPr>
        <w:spacing w:line="360" w:lineRule="auto"/>
        <w:ind w:left="720" w:right="360" w:hanging="360"/>
      </w:pPr>
      <w:r w:rsidRPr="00AB25F9">
        <w:rPr>
          <w:b/>
        </w:rPr>
        <w:t xml:space="preserve">Application </w:t>
      </w:r>
      <w:r w:rsidR="00552098" w:rsidRPr="00AB25F9">
        <w:rPr>
          <w:b/>
        </w:rPr>
        <w:t>Process</w:t>
      </w:r>
      <w:r w:rsidR="00D215DA" w:rsidRPr="00AB25F9">
        <w:rPr>
          <w:b/>
        </w:rPr>
        <w:t xml:space="preserve">: </w:t>
      </w:r>
      <w:r w:rsidR="00226514" w:rsidRPr="00AB25F9">
        <w:rPr>
          <w:b/>
        </w:rPr>
        <w:t xml:space="preserve"> </w:t>
      </w:r>
      <w:r w:rsidR="00E32E62" w:rsidRPr="00AB25F9">
        <w:t>The application kit</w:t>
      </w:r>
      <w:r w:rsidR="007A7CA4" w:rsidRPr="00AB25F9">
        <w:t xml:space="preserve"> will provide application and submission instructions, </w:t>
      </w:r>
      <w:r w:rsidR="00E32E62" w:rsidRPr="00AB25F9">
        <w:t xml:space="preserve">required </w:t>
      </w:r>
      <w:r w:rsidR="007A7CA4" w:rsidRPr="00AB25F9">
        <w:t>forms, scoring guidelines and restrictions applicable to this grant.</w:t>
      </w:r>
      <w:r w:rsidR="004147D2" w:rsidRPr="00AB25F9">
        <w:t xml:space="preserve"> </w:t>
      </w:r>
      <w:r w:rsidR="00E32E62" w:rsidRPr="00AB25F9">
        <w:t xml:space="preserve"> </w:t>
      </w:r>
    </w:p>
    <w:p w14:paraId="16E82FA1" w14:textId="77777777" w:rsidR="00E01698" w:rsidRPr="00AB25F9" w:rsidRDefault="00E01698" w:rsidP="00E01698">
      <w:pPr>
        <w:spacing w:line="360" w:lineRule="auto"/>
        <w:ind w:left="720" w:right="360"/>
      </w:pPr>
    </w:p>
    <w:p w14:paraId="51DEFD24" w14:textId="11B525BB" w:rsidR="00300873" w:rsidRPr="00B940A7" w:rsidRDefault="00552098" w:rsidP="00B940A7">
      <w:pPr>
        <w:numPr>
          <w:ilvl w:val="0"/>
          <w:numId w:val="25"/>
        </w:numPr>
        <w:spacing w:line="360" w:lineRule="auto"/>
        <w:ind w:left="720" w:right="360" w:hanging="360"/>
      </w:pPr>
      <w:r w:rsidRPr="00AB25F9">
        <w:t>All applications must be submitted via email no later than 4</w:t>
      </w:r>
      <w:r w:rsidR="00E85441" w:rsidRPr="00AB25F9">
        <w:t xml:space="preserve">:00 P.M. </w:t>
      </w:r>
      <w:r w:rsidRPr="00AB25F9">
        <w:t xml:space="preserve">on </w:t>
      </w:r>
      <w:sdt>
        <w:sdtPr>
          <w:id w:val="-1777096738"/>
          <w:placeholder>
            <w:docPart w:val="DefaultPlaceholder_-1854013438"/>
          </w:placeholder>
          <w:date w:fullDate="2023-01-13T00:00:00Z">
            <w:dateFormat w:val="MMMM d, yyyy"/>
            <w:lid w:val="en-US"/>
            <w:storeMappedDataAs w:val="dateTime"/>
            <w:calendar w:val="gregorian"/>
          </w:date>
        </w:sdtPr>
        <w:sdtEndPr/>
        <w:sdtContent>
          <w:r w:rsidR="005B7E51">
            <w:t>January 13, 2023</w:t>
          </w:r>
        </w:sdtContent>
      </w:sdt>
      <w:r w:rsidR="0007366F" w:rsidRPr="00AB25F9">
        <w:rPr>
          <w:bCs/>
          <w:color w:val="000000"/>
        </w:rPr>
        <w:t xml:space="preserve">. </w:t>
      </w:r>
      <w:r w:rsidR="004157F8" w:rsidRPr="00AB25F9">
        <w:rPr>
          <w:bCs/>
          <w:color w:val="000000"/>
        </w:rPr>
        <w:t xml:space="preserve"> </w:t>
      </w:r>
      <w:r w:rsidR="00E01698" w:rsidRPr="00AB25F9">
        <w:rPr>
          <w:bCs/>
          <w:color w:val="000000"/>
        </w:rPr>
        <w:t xml:space="preserve">Applications must be sent with the </w:t>
      </w:r>
      <w:r w:rsidR="00E01698" w:rsidRPr="00AB25F9">
        <w:t xml:space="preserve">subject line </w:t>
      </w:r>
      <w:r w:rsidR="00E01698" w:rsidRPr="00AB25F9">
        <w:rPr>
          <w:b/>
        </w:rPr>
        <w:t xml:space="preserve">FY </w:t>
      </w:r>
      <w:r w:rsidR="00E45B16" w:rsidRPr="00AB25F9">
        <w:rPr>
          <w:b/>
        </w:rPr>
        <w:t xml:space="preserve">2022 Connect and Protect: Law Enforcement Behavioral Health Response Program </w:t>
      </w:r>
      <w:r w:rsidR="00E01698" w:rsidRPr="00AB25F9">
        <w:t xml:space="preserve">to </w:t>
      </w:r>
      <w:r w:rsidR="00E45B16" w:rsidRPr="00AB25F9">
        <w:t xml:space="preserve">Laura Maley </w:t>
      </w:r>
      <w:r w:rsidR="00E01698" w:rsidRPr="00AB25F9">
        <w:t xml:space="preserve">at: </w:t>
      </w:r>
      <w:r w:rsidR="00AB25F9" w:rsidRPr="00AB25F9">
        <w:t>Laura.Maley@njsp.org</w:t>
      </w:r>
      <w:r w:rsidR="00AB25F9">
        <w:t>.</w:t>
      </w:r>
      <w:r w:rsidR="00AB25F9" w:rsidRPr="00AB25F9">
        <w:t xml:space="preserve"> Applicants</w:t>
      </w:r>
      <w:r w:rsidR="00F037C1" w:rsidRPr="00AB25F9">
        <w:rPr>
          <w:color w:val="000000"/>
        </w:rPr>
        <w:t xml:space="preserve"> will be notified of approval or disapproval of applications </w:t>
      </w:r>
      <w:r w:rsidR="00E85441" w:rsidRPr="00AB25F9">
        <w:rPr>
          <w:color w:val="000000"/>
        </w:rPr>
        <w:t xml:space="preserve">approximately </w:t>
      </w:r>
      <w:r w:rsidR="00BE78EA" w:rsidRPr="00AB25F9">
        <w:rPr>
          <w:color w:val="000000"/>
        </w:rPr>
        <w:t>3</w:t>
      </w:r>
      <w:r w:rsidR="005B7E51">
        <w:rPr>
          <w:color w:val="000000"/>
        </w:rPr>
        <w:t>0</w:t>
      </w:r>
      <w:r w:rsidR="00BE78EA" w:rsidRPr="00AB25F9">
        <w:rPr>
          <w:color w:val="000000"/>
        </w:rPr>
        <w:t xml:space="preserve"> </w:t>
      </w:r>
      <w:r w:rsidR="00430D93" w:rsidRPr="00AB25F9">
        <w:rPr>
          <w:color w:val="000000"/>
        </w:rPr>
        <w:t>days after the application deadline.</w:t>
      </w:r>
    </w:p>
    <w:p w14:paraId="72A23A59" w14:textId="77777777" w:rsidR="00E85441" w:rsidRPr="00AB25F9" w:rsidRDefault="00E85441" w:rsidP="00E85441">
      <w:pPr>
        <w:pStyle w:val="CM50"/>
        <w:widowControl/>
        <w:numPr>
          <w:ilvl w:val="0"/>
          <w:numId w:val="25"/>
        </w:numPr>
        <w:suppressAutoHyphens/>
        <w:autoSpaceDN/>
        <w:adjustRightInd/>
        <w:spacing w:line="360" w:lineRule="auto"/>
        <w:ind w:left="720" w:right="360" w:hanging="360"/>
        <w:contextualSpacing/>
      </w:pPr>
      <w:r w:rsidRPr="00AB25F9">
        <w:rPr>
          <w:b/>
        </w:rPr>
        <w:lastRenderedPageBreak/>
        <w:t xml:space="preserve">Contact:  </w:t>
      </w:r>
      <w:r w:rsidRPr="00AB25F9">
        <w:t>Please direct all questions to:</w:t>
      </w:r>
    </w:p>
    <w:p w14:paraId="54A5543A" w14:textId="62EB2D94" w:rsidR="00E85441" w:rsidRPr="00AB25F9" w:rsidRDefault="00E45B16" w:rsidP="00E85441">
      <w:pPr>
        <w:pStyle w:val="CM50"/>
        <w:widowControl/>
        <w:spacing w:line="480" w:lineRule="auto"/>
        <w:contextualSpacing/>
        <w:jc w:val="both"/>
      </w:pPr>
      <w:r w:rsidRPr="00AB25F9">
        <w:t xml:space="preserve">Laura Maley </w:t>
      </w:r>
    </w:p>
    <w:p w14:paraId="659D247D" w14:textId="77777777" w:rsidR="00E85441" w:rsidRPr="00AB25F9" w:rsidRDefault="00E85441" w:rsidP="00E85441">
      <w:pPr>
        <w:pStyle w:val="CM50"/>
        <w:widowControl/>
        <w:spacing w:line="480" w:lineRule="auto"/>
        <w:contextualSpacing/>
        <w:jc w:val="both"/>
      </w:pPr>
      <w:r w:rsidRPr="00AB25F9">
        <w:t>Grants Program Management Unit</w:t>
      </w:r>
    </w:p>
    <w:p w14:paraId="588DAD12" w14:textId="77777777" w:rsidR="00E85441" w:rsidRPr="00AB25F9" w:rsidRDefault="00E85441" w:rsidP="00E85441">
      <w:pPr>
        <w:pStyle w:val="CM50"/>
        <w:widowControl/>
        <w:spacing w:line="480" w:lineRule="auto"/>
        <w:contextualSpacing/>
        <w:jc w:val="both"/>
      </w:pPr>
      <w:r w:rsidRPr="00AB25F9">
        <w:t xml:space="preserve">New Jersey State Police </w:t>
      </w:r>
    </w:p>
    <w:p w14:paraId="4E356753" w14:textId="77777777" w:rsidR="00E85441" w:rsidRPr="00AB25F9" w:rsidRDefault="00E85441" w:rsidP="00E85441">
      <w:pPr>
        <w:pStyle w:val="CM50"/>
        <w:widowControl/>
        <w:spacing w:line="480" w:lineRule="auto"/>
        <w:contextualSpacing/>
        <w:jc w:val="both"/>
      </w:pPr>
      <w:r w:rsidRPr="00AB25F9">
        <w:t>Division Headquarters</w:t>
      </w:r>
    </w:p>
    <w:p w14:paraId="71C9C88C" w14:textId="77777777" w:rsidR="00E85441" w:rsidRPr="00AB25F9" w:rsidRDefault="00E85441" w:rsidP="00E85441">
      <w:pPr>
        <w:pStyle w:val="CM50"/>
        <w:widowControl/>
        <w:spacing w:line="480" w:lineRule="auto"/>
        <w:contextualSpacing/>
        <w:jc w:val="both"/>
      </w:pPr>
      <w:r w:rsidRPr="00AB25F9">
        <w:t>1034 River Road, W. Trenton, NJ 08628</w:t>
      </w:r>
    </w:p>
    <w:p w14:paraId="651F8430" w14:textId="69BDE140" w:rsidR="00E85441" w:rsidRPr="00AB25F9" w:rsidRDefault="00E85441" w:rsidP="00E85441">
      <w:pPr>
        <w:spacing w:line="480" w:lineRule="auto"/>
        <w:ind w:left="720"/>
        <w:contextualSpacing/>
      </w:pPr>
      <w:r w:rsidRPr="00AB25F9">
        <w:t xml:space="preserve">609-882-2000 ext. </w:t>
      </w:r>
      <w:r w:rsidR="00E45B16" w:rsidRPr="00AB25F9">
        <w:t>2720</w:t>
      </w:r>
    </w:p>
    <w:p w14:paraId="33A22291" w14:textId="1E9DCF64" w:rsidR="00ED68AA" w:rsidRDefault="00E45B16" w:rsidP="00E85441">
      <w:pPr>
        <w:spacing w:line="480" w:lineRule="auto"/>
        <w:ind w:left="720"/>
        <w:contextualSpacing/>
      </w:pPr>
      <w:r w:rsidRPr="00AB25F9">
        <w:t>Laura.Maley</w:t>
      </w:r>
      <w:r w:rsidR="00ED68AA" w:rsidRPr="00AB25F9">
        <w:t>@njsp.org</w:t>
      </w:r>
    </w:p>
    <w:p w14:paraId="051F23D8" w14:textId="66912899" w:rsidR="00E85441" w:rsidRDefault="00E85441" w:rsidP="00E85441">
      <w:pPr>
        <w:spacing w:line="480" w:lineRule="auto"/>
        <w:ind w:left="720"/>
      </w:pPr>
    </w:p>
    <w:p w14:paraId="5821F85F" w14:textId="479FE860" w:rsidR="00673589" w:rsidRDefault="00673589" w:rsidP="00673589">
      <w:pPr>
        <w:widowControl/>
        <w:autoSpaceDE/>
        <w:autoSpaceDN/>
        <w:adjustRightInd/>
      </w:pPr>
      <w:r>
        <w:br w:type="page"/>
      </w:r>
    </w:p>
    <w:p w14:paraId="16AED95B" w14:textId="77777777" w:rsidR="00E85441" w:rsidRPr="00E85441" w:rsidRDefault="00E85441" w:rsidP="00E85441">
      <w:pPr>
        <w:pStyle w:val="ListParagraph"/>
        <w:numPr>
          <w:ilvl w:val="0"/>
          <w:numId w:val="25"/>
        </w:numPr>
        <w:spacing w:line="360" w:lineRule="auto"/>
        <w:ind w:left="720" w:hanging="360"/>
        <w:contextualSpacing/>
        <w:jc w:val="both"/>
        <w:rPr>
          <w:color w:val="000000"/>
        </w:rPr>
      </w:pPr>
      <w:r w:rsidRPr="00E85441">
        <w:rPr>
          <w:b/>
          <w:color w:val="000000"/>
        </w:rPr>
        <w:lastRenderedPageBreak/>
        <w:t>Subject to Appropriations:</w:t>
      </w:r>
      <w:r>
        <w:rPr>
          <w:color w:val="000000"/>
        </w:rPr>
        <w:t xml:space="preserve">  </w:t>
      </w:r>
      <w:r w:rsidRPr="00E85441">
        <w:rPr>
          <w:color w:val="000000"/>
        </w:rPr>
        <w:t xml:space="preserve">Please note that funding allocations and individual subaward amounts are subject to change.  Subrecipients shall recognize and agree that both the initial provision of funding and the continuation of such funding under a grant agreement is expressly depending upon the availability to the LPS of funds appropriated by the State or Federal legislature from State and/or Federal revenue or such other funding sources as may be applicable.  A failure of LPS to make any payment under a grant agreement or to observe and perform any condition on its part to be performed under a grant agreement as a result of the failure of the State or Federal legislature to appropriate funds shall not in any manner constitute a breach of a grant agreement by LPS or an event of default under a grant agreement and LPS shall not be held liable for any breach of a grant agreement because of the absence of available funding appropriations.  In addition, future funding shall not be anticipated from LPS beyond the duration of the award period set forth in a grant agreement and in no event shall a grant agreement be construed as a commitment by LPS to expend funds beyond the termination date set in a grant agreement.     </w:t>
      </w:r>
    </w:p>
    <w:p w14:paraId="4CD54143" w14:textId="77777777" w:rsidR="00E85441" w:rsidRPr="00E85441" w:rsidRDefault="00E85441" w:rsidP="00E85441">
      <w:pPr>
        <w:pStyle w:val="CM50"/>
        <w:widowControl/>
        <w:suppressAutoHyphens/>
        <w:autoSpaceDN/>
        <w:adjustRightInd/>
        <w:spacing w:line="360" w:lineRule="auto"/>
        <w:ind w:left="360" w:right="360"/>
      </w:pPr>
    </w:p>
    <w:p w14:paraId="2C3592F0" w14:textId="77777777" w:rsidR="00E85441" w:rsidRPr="0024115B" w:rsidRDefault="00E85441">
      <w:pPr>
        <w:spacing w:line="480" w:lineRule="auto"/>
        <w:ind w:left="720"/>
      </w:pPr>
    </w:p>
    <w:sectPr w:rsidR="00E85441" w:rsidRPr="0024115B" w:rsidSect="0007366F">
      <w:footerReference w:type="default" r:id="rId9"/>
      <w:type w:val="continuous"/>
      <w:pgSz w:w="12240" w:h="15840"/>
      <w:pgMar w:top="1440" w:right="1296" w:bottom="1440" w:left="1296"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39AC9" w14:textId="77777777" w:rsidR="00EE272C" w:rsidRDefault="00EE272C" w:rsidP="002747FF">
      <w:r>
        <w:separator/>
      </w:r>
    </w:p>
  </w:endnote>
  <w:endnote w:type="continuationSeparator" w:id="0">
    <w:p w14:paraId="723F194D" w14:textId="77777777" w:rsidR="00EE272C" w:rsidRDefault="00EE272C" w:rsidP="0027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3E18" w14:textId="3A4E8132" w:rsidR="00D665C1" w:rsidRPr="00D665C1" w:rsidRDefault="00D665C1" w:rsidP="00D665C1">
    <w:pPr>
      <w:pStyle w:val="Footer"/>
      <w:rPr>
        <w:lang w:val="en-US"/>
      </w:rPr>
    </w:pPr>
    <w:r>
      <w:tab/>
    </w:r>
    <w:r>
      <w:tab/>
    </w:r>
    <w:r>
      <w:rPr>
        <w:lang w:val="en-US"/>
      </w:rPr>
      <w:t>FY 22 Connect and Protect NOAF – 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0AD7" w14:textId="77777777" w:rsidR="00EE272C" w:rsidRDefault="00EE272C" w:rsidP="002747FF">
      <w:r>
        <w:separator/>
      </w:r>
    </w:p>
  </w:footnote>
  <w:footnote w:type="continuationSeparator" w:id="0">
    <w:p w14:paraId="3B1872C3" w14:textId="77777777" w:rsidR="00EE272C" w:rsidRDefault="00EE272C" w:rsidP="00274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upperRoman"/>
      <w:lvlText w:val="%1."/>
      <w:lvlJc w:val="right"/>
      <w:pPr>
        <w:tabs>
          <w:tab w:val="num" w:pos="540"/>
        </w:tabs>
        <w:ind w:left="540" w:hanging="180"/>
      </w:pPr>
      <w:rPr>
        <w:b/>
      </w:rPr>
    </w:lvl>
  </w:abstractNum>
  <w:abstractNum w:abstractNumId="1" w15:restartNumberingAfterBreak="0">
    <w:nsid w:val="00B95613"/>
    <w:multiLevelType w:val="hybridMultilevel"/>
    <w:tmpl w:val="BBA0797E"/>
    <w:lvl w:ilvl="0" w:tplc="C0180CC0">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D61E7"/>
    <w:multiLevelType w:val="hybridMultilevel"/>
    <w:tmpl w:val="D840AE08"/>
    <w:lvl w:ilvl="0" w:tplc="D2386302">
      <w:start w:val="6"/>
      <w:numFmt w:val="upperRoman"/>
      <w:lvlText w:val="%1."/>
      <w:lvlJc w:val="right"/>
      <w:pPr>
        <w:ind w:left="36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A0156"/>
    <w:multiLevelType w:val="hybridMultilevel"/>
    <w:tmpl w:val="BC9E77F8"/>
    <w:lvl w:ilvl="0" w:tplc="04090001">
      <w:start w:val="1"/>
      <w:numFmt w:val="bullet"/>
      <w:lvlText w:val=""/>
      <w:lvlJc w:val="left"/>
      <w:pPr>
        <w:ind w:left="1098" w:hanging="360"/>
      </w:pPr>
      <w:rPr>
        <w:rFonts w:ascii="Symbol" w:hAnsi="Symbol"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4" w15:restartNumberingAfterBreak="0">
    <w:nsid w:val="168C2665"/>
    <w:multiLevelType w:val="hybridMultilevel"/>
    <w:tmpl w:val="68527892"/>
    <w:lvl w:ilvl="0" w:tplc="C0180CC0">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51B57"/>
    <w:multiLevelType w:val="hybridMultilevel"/>
    <w:tmpl w:val="EA3C7EE2"/>
    <w:lvl w:ilvl="0" w:tplc="981E56D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423EE"/>
    <w:multiLevelType w:val="hybridMultilevel"/>
    <w:tmpl w:val="DC9AB44A"/>
    <w:lvl w:ilvl="0" w:tplc="FC4A5AC6">
      <w:start w:val="5"/>
      <w:numFmt w:val="upperRoman"/>
      <w:lvlText w:val="%1."/>
      <w:lvlJc w:val="right"/>
      <w:pPr>
        <w:ind w:left="360" w:firstLine="0"/>
      </w:pPr>
      <w:rPr>
        <w:rFonts w:hint="default"/>
        <w:b/>
      </w:rPr>
    </w:lvl>
    <w:lvl w:ilvl="1" w:tplc="C0180CC0">
      <w:start w:val="5"/>
      <w:numFmt w:val="upperRoman"/>
      <w:lvlText w:val="%2."/>
      <w:lvlJc w:val="righ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65579"/>
    <w:multiLevelType w:val="hybridMultilevel"/>
    <w:tmpl w:val="9F6A3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B09E3"/>
    <w:multiLevelType w:val="hybridMultilevel"/>
    <w:tmpl w:val="916442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A3496"/>
    <w:multiLevelType w:val="hybridMultilevel"/>
    <w:tmpl w:val="0A84CA20"/>
    <w:lvl w:ilvl="0" w:tplc="384C1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FF2984"/>
    <w:multiLevelType w:val="hybridMultilevel"/>
    <w:tmpl w:val="2794C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344C4"/>
    <w:multiLevelType w:val="hybridMultilevel"/>
    <w:tmpl w:val="1B503B36"/>
    <w:lvl w:ilvl="0" w:tplc="C0180CC0">
      <w:start w:val="5"/>
      <w:numFmt w:val="upperRoman"/>
      <w:lvlText w:val="%1."/>
      <w:lvlJc w:val="righ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DD73A45"/>
    <w:multiLevelType w:val="hybridMultilevel"/>
    <w:tmpl w:val="5F605602"/>
    <w:lvl w:ilvl="0" w:tplc="C0180CC0">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C1618"/>
    <w:multiLevelType w:val="hybridMultilevel"/>
    <w:tmpl w:val="673AACCC"/>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11CE2"/>
    <w:multiLevelType w:val="hybridMultilevel"/>
    <w:tmpl w:val="3EEC5930"/>
    <w:lvl w:ilvl="0" w:tplc="00000001">
      <w:start w:val="1"/>
      <w:numFmt w:val="upperRoman"/>
      <w:lvlText w:val="%1."/>
      <w:lvlJc w:val="right"/>
      <w:pPr>
        <w:ind w:left="378" w:hanging="360"/>
      </w:pPr>
      <w:rPr>
        <w:b/>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 w15:restartNumberingAfterBreak="0">
    <w:nsid w:val="49260735"/>
    <w:multiLevelType w:val="hybridMultilevel"/>
    <w:tmpl w:val="8E96960C"/>
    <w:lvl w:ilvl="0" w:tplc="2D6E60A8">
      <w:start w:val="1"/>
      <w:numFmt w:val="decimal"/>
      <w:lvlText w:val="%1)"/>
      <w:lvlJc w:val="left"/>
      <w:pPr>
        <w:ind w:left="1458" w:hanging="360"/>
      </w:pPr>
      <w:rPr>
        <w:rFonts w:hint="default"/>
      </w:r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16" w15:restartNumberingAfterBreak="0">
    <w:nsid w:val="49976E54"/>
    <w:multiLevelType w:val="hybridMultilevel"/>
    <w:tmpl w:val="9CCCBEB4"/>
    <w:lvl w:ilvl="0" w:tplc="04090001">
      <w:start w:val="1"/>
      <w:numFmt w:val="bullet"/>
      <w:lvlText w:val=""/>
      <w:lvlJc w:val="left"/>
      <w:pPr>
        <w:ind w:left="1094" w:hanging="360"/>
      </w:pPr>
      <w:rPr>
        <w:rFonts w:ascii="Symbol" w:hAnsi="Symbol" w:hint="default"/>
      </w:rPr>
    </w:lvl>
    <w:lvl w:ilvl="1" w:tplc="04090003">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7" w15:restartNumberingAfterBreak="0">
    <w:nsid w:val="537A3A68"/>
    <w:multiLevelType w:val="hybridMultilevel"/>
    <w:tmpl w:val="9BE65B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16B6E"/>
    <w:multiLevelType w:val="hybridMultilevel"/>
    <w:tmpl w:val="89D4245A"/>
    <w:lvl w:ilvl="0" w:tplc="770A2B10">
      <w:start w:val="5"/>
      <w:numFmt w:val="upperRoman"/>
      <w:lvlText w:val="%1."/>
      <w:lvlJc w:val="right"/>
      <w:pPr>
        <w:ind w:left="36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D34F07"/>
    <w:multiLevelType w:val="hybridMultilevel"/>
    <w:tmpl w:val="02A6DE2E"/>
    <w:lvl w:ilvl="0" w:tplc="5BCE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DE47BC"/>
    <w:multiLevelType w:val="hybridMultilevel"/>
    <w:tmpl w:val="E5D0FDF8"/>
    <w:lvl w:ilvl="0" w:tplc="CFF6C526">
      <w:start w:val="5"/>
      <w:numFmt w:val="upperRoman"/>
      <w:lvlText w:val="%1."/>
      <w:lvlJc w:val="right"/>
      <w:pPr>
        <w:ind w:left="360" w:firstLine="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66A1BE9"/>
    <w:multiLevelType w:val="hybridMultilevel"/>
    <w:tmpl w:val="1D0CE064"/>
    <w:lvl w:ilvl="0" w:tplc="8A8459F2">
      <w:start w:val="2"/>
      <w:numFmt w:val="decimal"/>
      <w:lvlText w:val="%1."/>
      <w:lvlJc w:val="left"/>
      <w:pPr>
        <w:ind w:left="1458" w:hanging="360"/>
      </w:pPr>
      <w:rPr>
        <w:rFonts w:hint="default"/>
      </w:r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22" w15:restartNumberingAfterBreak="0">
    <w:nsid w:val="7BD57CA5"/>
    <w:multiLevelType w:val="hybridMultilevel"/>
    <w:tmpl w:val="3EEC5930"/>
    <w:lvl w:ilvl="0" w:tplc="00000001">
      <w:start w:val="1"/>
      <w:numFmt w:val="upperRoman"/>
      <w:lvlText w:val="%1."/>
      <w:lvlJc w:val="right"/>
      <w:pPr>
        <w:ind w:left="378" w:hanging="360"/>
      </w:pPr>
      <w:rPr>
        <w:b/>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3" w15:restartNumberingAfterBreak="0">
    <w:nsid w:val="7DD64393"/>
    <w:multiLevelType w:val="hybridMultilevel"/>
    <w:tmpl w:val="E8F82F62"/>
    <w:lvl w:ilvl="0" w:tplc="5516AD7C">
      <w:start w:val="1"/>
      <w:numFmt w:val="decimal"/>
      <w:lvlText w:val="(%1)"/>
      <w:lvlJc w:val="left"/>
      <w:pPr>
        <w:ind w:left="1098" w:hanging="360"/>
      </w:pPr>
      <w:rPr>
        <w:rFonts w:hint="default"/>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24" w15:restartNumberingAfterBreak="0">
    <w:nsid w:val="7F6104C3"/>
    <w:multiLevelType w:val="hybridMultilevel"/>
    <w:tmpl w:val="A09C0692"/>
    <w:lvl w:ilvl="0" w:tplc="D76CE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5379764">
    <w:abstractNumId w:val="23"/>
  </w:num>
  <w:num w:numId="2" w16cid:durableId="1722553024">
    <w:abstractNumId w:val="15"/>
  </w:num>
  <w:num w:numId="3" w16cid:durableId="1100027894">
    <w:abstractNumId w:val="21"/>
  </w:num>
  <w:num w:numId="4" w16cid:durableId="1794324182">
    <w:abstractNumId w:val="9"/>
  </w:num>
  <w:num w:numId="5" w16cid:durableId="679088506">
    <w:abstractNumId w:val="19"/>
  </w:num>
  <w:num w:numId="6" w16cid:durableId="1249654313">
    <w:abstractNumId w:val="5"/>
  </w:num>
  <w:num w:numId="7" w16cid:durableId="1030304766">
    <w:abstractNumId w:val="24"/>
  </w:num>
  <w:num w:numId="8" w16cid:durableId="1870870605">
    <w:abstractNumId w:val="10"/>
  </w:num>
  <w:num w:numId="9" w16cid:durableId="212041135">
    <w:abstractNumId w:val="13"/>
  </w:num>
  <w:num w:numId="10" w16cid:durableId="539442545">
    <w:abstractNumId w:val="7"/>
  </w:num>
  <w:num w:numId="11" w16cid:durableId="1745104796">
    <w:abstractNumId w:val="16"/>
  </w:num>
  <w:num w:numId="12" w16cid:durableId="1881169286">
    <w:abstractNumId w:val="3"/>
  </w:num>
  <w:num w:numId="13" w16cid:durableId="1225995108">
    <w:abstractNumId w:val="17"/>
  </w:num>
  <w:num w:numId="14" w16cid:durableId="86007568">
    <w:abstractNumId w:val="14"/>
  </w:num>
  <w:num w:numId="15" w16cid:durableId="81729210">
    <w:abstractNumId w:val="22"/>
  </w:num>
  <w:num w:numId="16" w16cid:durableId="1992903979">
    <w:abstractNumId w:val="18"/>
  </w:num>
  <w:num w:numId="17" w16cid:durableId="596328004">
    <w:abstractNumId w:val="11"/>
  </w:num>
  <w:num w:numId="18" w16cid:durableId="1590963556">
    <w:abstractNumId w:val="1"/>
  </w:num>
  <w:num w:numId="19" w16cid:durableId="899249113">
    <w:abstractNumId w:val="4"/>
  </w:num>
  <w:num w:numId="20" w16cid:durableId="498811903">
    <w:abstractNumId w:val="0"/>
  </w:num>
  <w:num w:numId="21" w16cid:durableId="952640038">
    <w:abstractNumId w:val="20"/>
  </w:num>
  <w:num w:numId="22" w16cid:durableId="578828971">
    <w:abstractNumId w:val="6"/>
  </w:num>
  <w:num w:numId="23" w16cid:durableId="1100688326">
    <w:abstractNumId w:val="12"/>
  </w:num>
  <w:num w:numId="24" w16cid:durableId="1408266016">
    <w:abstractNumId w:val="8"/>
  </w:num>
  <w:num w:numId="25" w16cid:durableId="140731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7FF"/>
    <w:rsid w:val="0000338A"/>
    <w:rsid w:val="00013033"/>
    <w:rsid w:val="000179C4"/>
    <w:rsid w:val="00035FE6"/>
    <w:rsid w:val="00072B51"/>
    <w:rsid w:val="0007366F"/>
    <w:rsid w:val="00077194"/>
    <w:rsid w:val="0008338F"/>
    <w:rsid w:val="000A55B4"/>
    <w:rsid w:val="000B016B"/>
    <w:rsid w:val="000B121E"/>
    <w:rsid w:val="000C5BCF"/>
    <w:rsid w:val="000E01E7"/>
    <w:rsid w:val="000E58F5"/>
    <w:rsid w:val="000F4CDD"/>
    <w:rsid w:val="000F754E"/>
    <w:rsid w:val="0011340A"/>
    <w:rsid w:val="00153281"/>
    <w:rsid w:val="001613BB"/>
    <w:rsid w:val="00162B49"/>
    <w:rsid w:val="001804F9"/>
    <w:rsid w:val="00184098"/>
    <w:rsid w:val="001919B4"/>
    <w:rsid w:val="001A199D"/>
    <w:rsid w:val="001B26E4"/>
    <w:rsid w:val="001B5F2C"/>
    <w:rsid w:val="001C24D1"/>
    <w:rsid w:val="001E4E18"/>
    <w:rsid w:val="001F2C99"/>
    <w:rsid w:val="00202D47"/>
    <w:rsid w:val="002243E3"/>
    <w:rsid w:val="00226514"/>
    <w:rsid w:val="002352F0"/>
    <w:rsid w:val="002403CB"/>
    <w:rsid w:val="00250FB5"/>
    <w:rsid w:val="0026752D"/>
    <w:rsid w:val="002747FF"/>
    <w:rsid w:val="002A0D24"/>
    <w:rsid w:val="002A76ED"/>
    <w:rsid w:val="002B2084"/>
    <w:rsid w:val="002D584C"/>
    <w:rsid w:val="002E7E5D"/>
    <w:rsid w:val="002F3B94"/>
    <w:rsid w:val="00300873"/>
    <w:rsid w:val="00317999"/>
    <w:rsid w:val="00325B83"/>
    <w:rsid w:val="0032717D"/>
    <w:rsid w:val="00330436"/>
    <w:rsid w:val="00381179"/>
    <w:rsid w:val="003A4D9B"/>
    <w:rsid w:val="003B3D4D"/>
    <w:rsid w:val="003B4635"/>
    <w:rsid w:val="003B51FB"/>
    <w:rsid w:val="003C0076"/>
    <w:rsid w:val="003C4919"/>
    <w:rsid w:val="003D0A64"/>
    <w:rsid w:val="003D566E"/>
    <w:rsid w:val="004068D8"/>
    <w:rsid w:val="004147D2"/>
    <w:rsid w:val="004157F8"/>
    <w:rsid w:val="004231E8"/>
    <w:rsid w:val="00426C2F"/>
    <w:rsid w:val="00430D93"/>
    <w:rsid w:val="00446ACB"/>
    <w:rsid w:val="0046137A"/>
    <w:rsid w:val="0046761E"/>
    <w:rsid w:val="004904F0"/>
    <w:rsid w:val="004925B3"/>
    <w:rsid w:val="004A1418"/>
    <w:rsid w:val="004A7E07"/>
    <w:rsid w:val="004B7F92"/>
    <w:rsid w:val="004E0AE8"/>
    <w:rsid w:val="004E7699"/>
    <w:rsid w:val="0050606D"/>
    <w:rsid w:val="005226F9"/>
    <w:rsid w:val="00552098"/>
    <w:rsid w:val="00571A67"/>
    <w:rsid w:val="00571FAF"/>
    <w:rsid w:val="0059554A"/>
    <w:rsid w:val="00596F34"/>
    <w:rsid w:val="005B710F"/>
    <w:rsid w:val="005B7E51"/>
    <w:rsid w:val="005C7D05"/>
    <w:rsid w:val="00611F8B"/>
    <w:rsid w:val="006240E8"/>
    <w:rsid w:val="00627333"/>
    <w:rsid w:val="00634CF2"/>
    <w:rsid w:val="006400AE"/>
    <w:rsid w:val="00673589"/>
    <w:rsid w:val="006769F1"/>
    <w:rsid w:val="00691811"/>
    <w:rsid w:val="006A403F"/>
    <w:rsid w:val="006B27B9"/>
    <w:rsid w:val="006B5188"/>
    <w:rsid w:val="006B5F4B"/>
    <w:rsid w:val="006D662B"/>
    <w:rsid w:val="006F0AF9"/>
    <w:rsid w:val="006F5691"/>
    <w:rsid w:val="007033BF"/>
    <w:rsid w:val="0070524B"/>
    <w:rsid w:val="007064F8"/>
    <w:rsid w:val="00742FE4"/>
    <w:rsid w:val="00752644"/>
    <w:rsid w:val="00771070"/>
    <w:rsid w:val="007A67BB"/>
    <w:rsid w:val="007A7CA4"/>
    <w:rsid w:val="007B7F86"/>
    <w:rsid w:val="007F5BDF"/>
    <w:rsid w:val="00813C16"/>
    <w:rsid w:val="008245CE"/>
    <w:rsid w:val="008273AA"/>
    <w:rsid w:val="008A6355"/>
    <w:rsid w:val="008A6806"/>
    <w:rsid w:val="008C4FCD"/>
    <w:rsid w:val="008D3AED"/>
    <w:rsid w:val="008E62A5"/>
    <w:rsid w:val="008E6E28"/>
    <w:rsid w:val="00903565"/>
    <w:rsid w:val="00905D59"/>
    <w:rsid w:val="00911B21"/>
    <w:rsid w:val="00920B23"/>
    <w:rsid w:val="009A4503"/>
    <w:rsid w:val="009C75FB"/>
    <w:rsid w:val="009F59A2"/>
    <w:rsid w:val="00A34571"/>
    <w:rsid w:val="00A35948"/>
    <w:rsid w:val="00A5034F"/>
    <w:rsid w:val="00A8035B"/>
    <w:rsid w:val="00A83973"/>
    <w:rsid w:val="00AB12F4"/>
    <w:rsid w:val="00AB1DC3"/>
    <w:rsid w:val="00AB25F9"/>
    <w:rsid w:val="00AB5652"/>
    <w:rsid w:val="00AC0163"/>
    <w:rsid w:val="00AC0768"/>
    <w:rsid w:val="00AD4DF3"/>
    <w:rsid w:val="00B10879"/>
    <w:rsid w:val="00B22BFC"/>
    <w:rsid w:val="00B24A36"/>
    <w:rsid w:val="00B3190D"/>
    <w:rsid w:val="00B40E8B"/>
    <w:rsid w:val="00B41A15"/>
    <w:rsid w:val="00B51054"/>
    <w:rsid w:val="00B63B46"/>
    <w:rsid w:val="00B817D1"/>
    <w:rsid w:val="00B83566"/>
    <w:rsid w:val="00B87352"/>
    <w:rsid w:val="00B940A7"/>
    <w:rsid w:val="00B94282"/>
    <w:rsid w:val="00BA073D"/>
    <w:rsid w:val="00BB7B6F"/>
    <w:rsid w:val="00BD563D"/>
    <w:rsid w:val="00BE24B1"/>
    <w:rsid w:val="00BE3180"/>
    <w:rsid w:val="00BE555A"/>
    <w:rsid w:val="00BE78EA"/>
    <w:rsid w:val="00BF2C2A"/>
    <w:rsid w:val="00C134BB"/>
    <w:rsid w:val="00C43913"/>
    <w:rsid w:val="00C52C44"/>
    <w:rsid w:val="00C717DD"/>
    <w:rsid w:val="00C94E3D"/>
    <w:rsid w:val="00CC065C"/>
    <w:rsid w:val="00CD0511"/>
    <w:rsid w:val="00CE62DF"/>
    <w:rsid w:val="00CE6D4D"/>
    <w:rsid w:val="00D05C8D"/>
    <w:rsid w:val="00D0652A"/>
    <w:rsid w:val="00D215DA"/>
    <w:rsid w:val="00D50A57"/>
    <w:rsid w:val="00D63128"/>
    <w:rsid w:val="00D665C1"/>
    <w:rsid w:val="00D70263"/>
    <w:rsid w:val="00D74A07"/>
    <w:rsid w:val="00D93C58"/>
    <w:rsid w:val="00DA4926"/>
    <w:rsid w:val="00DB6FDA"/>
    <w:rsid w:val="00DC55B4"/>
    <w:rsid w:val="00DD62FC"/>
    <w:rsid w:val="00DE6425"/>
    <w:rsid w:val="00E01698"/>
    <w:rsid w:val="00E25118"/>
    <w:rsid w:val="00E32E62"/>
    <w:rsid w:val="00E34BC2"/>
    <w:rsid w:val="00E45B16"/>
    <w:rsid w:val="00E50CAC"/>
    <w:rsid w:val="00E71226"/>
    <w:rsid w:val="00E80058"/>
    <w:rsid w:val="00E85441"/>
    <w:rsid w:val="00EB7191"/>
    <w:rsid w:val="00ED68AA"/>
    <w:rsid w:val="00EE272C"/>
    <w:rsid w:val="00F037C1"/>
    <w:rsid w:val="00F172A1"/>
    <w:rsid w:val="00F21FA1"/>
    <w:rsid w:val="00F31D67"/>
    <w:rsid w:val="00F351B2"/>
    <w:rsid w:val="00F55676"/>
    <w:rsid w:val="00F83BC4"/>
    <w:rsid w:val="00FA10CA"/>
    <w:rsid w:val="00FA17A1"/>
    <w:rsid w:val="00FA197B"/>
    <w:rsid w:val="00FB5335"/>
    <w:rsid w:val="00FC2361"/>
    <w:rsid w:val="00FD2983"/>
    <w:rsid w:val="00FF4A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823DFD"/>
  <w15:chartTrackingRefBased/>
  <w15:docId w15:val="{AED33107-F1AA-4A5D-AD9C-FDF500EB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0CA"/>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FA10CA"/>
  </w:style>
  <w:style w:type="paragraph" w:customStyle="1" w:styleId="CM50">
    <w:name w:val="CM50"/>
    <w:basedOn w:val="Normal"/>
    <w:rsid w:val="00FA10CA"/>
    <w:pPr>
      <w:ind w:left="720"/>
    </w:pPr>
  </w:style>
  <w:style w:type="paragraph" w:customStyle="1" w:styleId="Outline0011">
    <w:name w:val="Outline001_1"/>
    <w:basedOn w:val="Normal"/>
    <w:uiPriority w:val="99"/>
    <w:rsid w:val="00FA10CA"/>
    <w:pPr>
      <w:tabs>
        <w:tab w:val="left" w:pos="0"/>
        <w:tab w:val="left" w:pos="720"/>
        <w:tab w:val="left" w:pos="1440"/>
        <w:tab w:val="left" w:pos="2160"/>
        <w:tab w:val="left" w:pos="2880"/>
        <w:tab w:val="left" w:pos="3600"/>
        <w:tab w:val="left" w:pos="4320"/>
        <w:tab w:val="left" w:pos="5040"/>
        <w:tab w:val="left" w:pos="5760"/>
        <w:tab w:val="left" w:pos="6480"/>
        <w:tab w:val="left" w:pos="7200"/>
      </w:tabs>
      <w:ind w:left="720" w:hanging="360"/>
    </w:pPr>
    <w:rPr>
      <w:rFonts w:ascii="Symbol" w:hAnsi="Symbol" w:cs="Symbol"/>
      <w:sz w:val="20"/>
      <w:szCs w:val="20"/>
    </w:rPr>
  </w:style>
  <w:style w:type="paragraph" w:styleId="ListParagraph">
    <w:name w:val="List Paragraph"/>
    <w:basedOn w:val="Normal"/>
    <w:uiPriority w:val="34"/>
    <w:qFormat/>
    <w:rsid w:val="00FA17A1"/>
    <w:pPr>
      <w:ind w:left="720"/>
    </w:pPr>
  </w:style>
  <w:style w:type="paragraph" w:styleId="BalloonText">
    <w:name w:val="Balloon Text"/>
    <w:basedOn w:val="Normal"/>
    <w:link w:val="BalloonTextChar"/>
    <w:uiPriority w:val="99"/>
    <w:semiHidden/>
    <w:unhideWhenUsed/>
    <w:rsid w:val="002B2084"/>
    <w:rPr>
      <w:rFonts w:ascii="Tahoma" w:hAnsi="Tahoma"/>
      <w:sz w:val="16"/>
      <w:szCs w:val="16"/>
      <w:lang w:val="x-none" w:eastAsia="x-none"/>
    </w:rPr>
  </w:style>
  <w:style w:type="character" w:customStyle="1" w:styleId="BalloonTextChar">
    <w:name w:val="Balloon Text Char"/>
    <w:link w:val="BalloonText"/>
    <w:uiPriority w:val="99"/>
    <w:semiHidden/>
    <w:rsid w:val="002B2084"/>
    <w:rPr>
      <w:rFonts w:ascii="Tahoma" w:hAnsi="Tahoma" w:cs="Tahoma"/>
      <w:sz w:val="16"/>
      <w:szCs w:val="16"/>
    </w:rPr>
  </w:style>
  <w:style w:type="character" w:styleId="Hyperlink">
    <w:name w:val="Hyperlink"/>
    <w:rsid w:val="00552098"/>
    <w:rPr>
      <w:color w:val="0000FF"/>
      <w:u w:val="single"/>
    </w:rPr>
  </w:style>
  <w:style w:type="paragraph" w:styleId="Header">
    <w:name w:val="header"/>
    <w:basedOn w:val="Normal"/>
    <w:link w:val="HeaderChar"/>
    <w:uiPriority w:val="99"/>
    <w:unhideWhenUsed/>
    <w:rsid w:val="0007366F"/>
    <w:pPr>
      <w:tabs>
        <w:tab w:val="center" w:pos="4680"/>
        <w:tab w:val="right" w:pos="9360"/>
      </w:tabs>
    </w:pPr>
    <w:rPr>
      <w:lang w:val="x-none" w:eastAsia="x-none"/>
    </w:rPr>
  </w:style>
  <w:style w:type="character" w:customStyle="1" w:styleId="HeaderChar">
    <w:name w:val="Header Char"/>
    <w:link w:val="Header"/>
    <w:uiPriority w:val="99"/>
    <w:rsid w:val="0007366F"/>
    <w:rPr>
      <w:rFonts w:ascii="Times New Roman" w:hAnsi="Times New Roman"/>
      <w:sz w:val="24"/>
      <w:szCs w:val="24"/>
    </w:rPr>
  </w:style>
  <w:style w:type="paragraph" w:styleId="Footer">
    <w:name w:val="footer"/>
    <w:basedOn w:val="Normal"/>
    <w:link w:val="FooterChar"/>
    <w:uiPriority w:val="99"/>
    <w:unhideWhenUsed/>
    <w:rsid w:val="0007366F"/>
    <w:pPr>
      <w:tabs>
        <w:tab w:val="center" w:pos="4680"/>
        <w:tab w:val="right" w:pos="9360"/>
      </w:tabs>
    </w:pPr>
    <w:rPr>
      <w:lang w:val="x-none" w:eastAsia="x-none"/>
    </w:rPr>
  </w:style>
  <w:style w:type="character" w:customStyle="1" w:styleId="FooterChar">
    <w:name w:val="Footer Char"/>
    <w:link w:val="Footer"/>
    <w:uiPriority w:val="99"/>
    <w:rsid w:val="0007366F"/>
    <w:rPr>
      <w:rFonts w:ascii="Times New Roman" w:hAnsi="Times New Roman"/>
      <w:sz w:val="24"/>
      <w:szCs w:val="24"/>
    </w:rPr>
  </w:style>
  <w:style w:type="character" w:styleId="PlaceholderText">
    <w:name w:val="Placeholder Text"/>
    <w:basedOn w:val="DefaultParagraphFont"/>
    <w:uiPriority w:val="99"/>
    <w:semiHidden/>
    <w:rsid w:val="00813C16"/>
    <w:rPr>
      <w:color w:val="808080"/>
    </w:rPr>
  </w:style>
  <w:style w:type="character" w:styleId="CommentReference">
    <w:name w:val="annotation reference"/>
    <w:basedOn w:val="DefaultParagraphFont"/>
    <w:uiPriority w:val="99"/>
    <w:semiHidden/>
    <w:unhideWhenUsed/>
    <w:rsid w:val="00C94E3D"/>
    <w:rPr>
      <w:sz w:val="16"/>
      <w:szCs w:val="16"/>
    </w:rPr>
  </w:style>
  <w:style w:type="paragraph" w:styleId="CommentText">
    <w:name w:val="annotation text"/>
    <w:basedOn w:val="Normal"/>
    <w:link w:val="CommentTextChar"/>
    <w:uiPriority w:val="99"/>
    <w:semiHidden/>
    <w:unhideWhenUsed/>
    <w:rsid w:val="00C94E3D"/>
    <w:rPr>
      <w:sz w:val="20"/>
      <w:szCs w:val="20"/>
    </w:rPr>
  </w:style>
  <w:style w:type="character" w:customStyle="1" w:styleId="CommentTextChar">
    <w:name w:val="Comment Text Char"/>
    <w:basedOn w:val="DefaultParagraphFont"/>
    <w:link w:val="CommentText"/>
    <w:uiPriority w:val="99"/>
    <w:semiHidden/>
    <w:rsid w:val="00C94E3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94E3D"/>
    <w:rPr>
      <w:b/>
      <w:bCs/>
    </w:rPr>
  </w:style>
  <w:style w:type="character" w:customStyle="1" w:styleId="CommentSubjectChar">
    <w:name w:val="Comment Subject Char"/>
    <w:basedOn w:val="CommentTextChar"/>
    <w:link w:val="CommentSubject"/>
    <w:uiPriority w:val="99"/>
    <w:semiHidden/>
    <w:rsid w:val="00C94E3D"/>
    <w:rPr>
      <w:rFonts w:ascii="Times New Roman" w:hAnsi="Times New Roman"/>
      <w:b/>
      <w:bCs/>
    </w:rPr>
  </w:style>
  <w:style w:type="character" w:styleId="FollowedHyperlink">
    <w:name w:val="FollowedHyperlink"/>
    <w:basedOn w:val="DefaultParagraphFont"/>
    <w:uiPriority w:val="99"/>
    <w:semiHidden/>
    <w:unhideWhenUsed/>
    <w:rsid w:val="009F59A2"/>
    <w:rPr>
      <w:color w:val="954F72" w:themeColor="followedHyperlink"/>
      <w:u w:val="single"/>
    </w:rPr>
  </w:style>
  <w:style w:type="character" w:customStyle="1" w:styleId="UnresolvedMention1">
    <w:name w:val="Unresolved Mention1"/>
    <w:basedOn w:val="DefaultParagraphFont"/>
    <w:uiPriority w:val="99"/>
    <w:semiHidden/>
    <w:unhideWhenUsed/>
    <w:rsid w:val="009F59A2"/>
    <w:rPr>
      <w:color w:val="605E5C"/>
      <w:shd w:val="clear" w:color="auto" w:fill="E1DFDD"/>
    </w:rPr>
  </w:style>
  <w:style w:type="paragraph" w:styleId="Revision">
    <w:name w:val="Revision"/>
    <w:hidden/>
    <w:uiPriority w:val="99"/>
    <w:semiHidden/>
    <w:rsid w:val="00AB25F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ps.usdoj.gov/SafePolicingE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1E50AB1-EBCD-41C9-ACBA-C5142F2FE3B5}"/>
      </w:docPartPr>
      <w:docPartBody>
        <w:p w:rsidR="00492477" w:rsidRDefault="00314B8D">
          <w:r w:rsidRPr="0042268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B8D"/>
    <w:rsid w:val="00226976"/>
    <w:rsid w:val="00300475"/>
    <w:rsid w:val="00314B8D"/>
    <w:rsid w:val="00492477"/>
    <w:rsid w:val="00A15021"/>
    <w:rsid w:val="00AB7B5E"/>
    <w:rsid w:val="00B75F65"/>
    <w:rsid w:val="00B903E1"/>
    <w:rsid w:val="00B97AAE"/>
    <w:rsid w:val="00C63A50"/>
    <w:rsid w:val="00C907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B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9A29-ABC0-4087-AAAC-AD4C0A88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1175</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New Jersey State Police</Company>
  <LinksUpToDate>false</LinksUpToDate>
  <CharactersWithSpaces>7837</CharactersWithSpaces>
  <SharedDoc>false</SharedDoc>
  <HLinks>
    <vt:vector size="6" baseType="variant">
      <vt:variant>
        <vt:i4>1376375</vt:i4>
      </vt:variant>
      <vt:variant>
        <vt:i4>0</vt:i4>
      </vt:variant>
      <vt:variant>
        <vt:i4>0</vt:i4>
      </vt:variant>
      <vt:variant>
        <vt:i4>5</vt:i4>
      </vt:variant>
      <vt:variant>
        <vt:lpwstr>mailto:LPPBYRDA@gw.njsp.org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dc:creator>
  <cp:keywords/>
  <cp:lastModifiedBy>Laura Maley</cp:lastModifiedBy>
  <cp:revision>2</cp:revision>
  <cp:lastPrinted>2022-03-17T17:19:00Z</cp:lastPrinted>
  <dcterms:created xsi:type="dcterms:W3CDTF">2022-11-21T14:59:00Z</dcterms:created>
  <dcterms:modified xsi:type="dcterms:W3CDTF">2022-11-21T14:59:00Z</dcterms:modified>
</cp:coreProperties>
</file>