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978AA" w14:textId="77777777" w:rsidR="00ED39EC" w:rsidRDefault="00ED39EC" w:rsidP="001855EF">
      <w:pPr>
        <w:jc w:val="center"/>
        <w:rPr>
          <w:sz w:val="22"/>
          <w:szCs w:val="22"/>
        </w:rPr>
      </w:pPr>
      <w:bookmarkStart w:id="0" w:name="_GoBack"/>
      <w:bookmarkEnd w:id="0"/>
    </w:p>
    <w:p w14:paraId="68F905AF" w14:textId="619B6A77" w:rsidR="00353CA7" w:rsidRPr="00353CA7" w:rsidRDefault="00CE540C" w:rsidP="001855EF">
      <w:pPr>
        <w:jc w:val="center"/>
        <w:rPr>
          <w:sz w:val="22"/>
          <w:szCs w:val="22"/>
        </w:rPr>
      </w:pPr>
      <w:r>
        <w:rPr>
          <w:sz w:val="22"/>
          <w:szCs w:val="22"/>
        </w:rPr>
        <w:t>April</w:t>
      </w:r>
      <w:r w:rsidR="00633434">
        <w:rPr>
          <w:sz w:val="22"/>
          <w:szCs w:val="22"/>
        </w:rPr>
        <w:t xml:space="preserve"> 26,</w:t>
      </w:r>
      <w:r w:rsidR="00353CA7" w:rsidRPr="00C60B2E">
        <w:rPr>
          <w:sz w:val="22"/>
          <w:szCs w:val="22"/>
        </w:rPr>
        <w:t xml:space="preserve"> </w:t>
      </w:r>
      <w:r w:rsidR="00EA5706" w:rsidRPr="00C60B2E">
        <w:rPr>
          <w:sz w:val="22"/>
          <w:szCs w:val="22"/>
        </w:rPr>
        <w:t>20</w:t>
      </w:r>
      <w:r w:rsidR="00EA5706">
        <w:rPr>
          <w:sz w:val="22"/>
          <w:szCs w:val="22"/>
        </w:rPr>
        <w:t>2</w:t>
      </w:r>
      <w:r w:rsidR="003A37E5">
        <w:rPr>
          <w:sz w:val="22"/>
          <w:szCs w:val="22"/>
        </w:rPr>
        <w:t>1</w:t>
      </w:r>
    </w:p>
    <w:p w14:paraId="345BEF6E" w14:textId="77777777" w:rsidR="00353CA7" w:rsidRDefault="00353CA7" w:rsidP="00353CA7">
      <w:pPr>
        <w:jc w:val="both"/>
        <w:rPr>
          <w:sz w:val="22"/>
          <w:szCs w:val="22"/>
        </w:rPr>
      </w:pPr>
    </w:p>
    <w:p w14:paraId="1921F408" w14:textId="30CFEA40" w:rsidR="00353CA7" w:rsidRPr="00353CA7" w:rsidRDefault="00395F62" w:rsidP="00637549">
      <w:pPr>
        <w:spacing w:after="200" w:line="276" w:lineRule="auto"/>
        <w:jc w:val="both"/>
        <w:rPr>
          <w:rFonts w:eastAsiaTheme="minorHAnsi"/>
          <w:sz w:val="22"/>
          <w:szCs w:val="22"/>
        </w:rPr>
      </w:pPr>
      <w:r>
        <w:rPr>
          <w:rFonts w:eastAsiaTheme="minorHAnsi"/>
          <w:sz w:val="22"/>
          <w:szCs w:val="22"/>
        </w:rPr>
        <w:t>Dear Mayor/</w:t>
      </w:r>
      <w:r w:rsidR="00353CA7" w:rsidRPr="00353CA7">
        <w:rPr>
          <w:rFonts w:eastAsiaTheme="minorHAnsi"/>
          <w:sz w:val="22"/>
          <w:szCs w:val="22"/>
        </w:rPr>
        <w:t>County Executive:</w:t>
      </w:r>
    </w:p>
    <w:p w14:paraId="469B8F7A" w14:textId="76DC142B" w:rsidR="000D0CEC" w:rsidRDefault="00353CA7" w:rsidP="00637549">
      <w:pPr>
        <w:jc w:val="both"/>
        <w:rPr>
          <w:sz w:val="22"/>
          <w:szCs w:val="22"/>
        </w:rPr>
      </w:pPr>
      <w:r w:rsidRPr="00353CA7">
        <w:rPr>
          <w:sz w:val="22"/>
          <w:szCs w:val="22"/>
        </w:rPr>
        <w:t xml:space="preserve">On behalf of Governor </w:t>
      </w:r>
      <w:r w:rsidR="00C60B2E">
        <w:rPr>
          <w:sz w:val="22"/>
          <w:szCs w:val="22"/>
        </w:rPr>
        <w:t xml:space="preserve">Phil </w:t>
      </w:r>
      <w:r w:rsidR="00FB0E3C">
        <w:rPr>
          <w:sz w:val="22"/>
          <w:szCs w:val="22"/>
        </w:rPr>
        <w:t>Murphy</w:t>
      </w:r>
      <w:r w:rsidR="00C60B2E">
        <w:rPr>
          <w:sz w:val="22"/>
          <w:szCs w:val="22"/>
        </w:rPr>
        <w:t>,</w:t>
      </w:r>
      <w:r w:rsidRPr="00353CA7">
        <w:rPr>
          <w:sz w:val="22"/>
          <w:szCs w:val="22"/>
        </w:rPr>
        <w:t xml:space="preserve"> I am pleased to announce that applications will now be accepted for the New Jersey Department of Transportation’s (NJDOT) F</w:t>
      </w:r>
      <w:r w:rsidR="00EA2DBF">
        <w:rPr>
          <w:sz w:val="22"/>
          <w:szCs w:val="22"/>
        </w:rPr>
        <w:t xml:space="preserve">iscal </w:t>
      </w:r>
      <w:r w:rsidRPr="00353CA7">
        <w:rPr>
          <w:sz w:val="22"/>
          <w:szCs w:val="22"/>
        </w:rPr>
        <w:t>Y</w:t>
      </w:r>
      <w:r w:rsidR="00EA2DBF">
        <w:rPr>
          <w:sz w:val="22"/>
          <w:szCs w:val="22"/>
        </w:rPr>
        <w:t>ear</w:t>
      </w:r>
      <w:r w:rsidRPr="00353CA7">
        <w:rPr>
          <w:sz w:val="22"/>
          <w:szCs w:val="22"/>
        </w:rPr>
        <w:t xml:space="preserve"> </w:t>
      </w:r>
      <w:r w:rsidR="00EA5706">
        <w:rPr>
          <w:sz w:val="22"/>
          <w:szCs w:val="22"/>
        </w:rPr>
        <w:t>202</w:t>
      </w:r>
      <w:r w:rsidR="003A37E5">
        <w:rPr>
          <w:sz w:val="22"/>
          <w:szCs w:val="22"/>
        </w:rPr>
        <w:t>2</w:t>
      </w:r>
      <w:r w:rsidR="00EA5706" w:rsidRPr="00353CA7">
        <w:rPr>
          <w:sz w:val="22"/>
          <w:szCs w:val="22"/>
        </w:rPr>
        <w:t xml:space="preserve"> </w:t>
      </w:r>
      <w:r w:rsidRPr="00353CA7">
        <w:rPr>
          <w:sz w:val="22"/>
          <w:szCs w:val="22"/>
        </w:rPr>
        <w:t>State Aid programs.</w:t>
      </w:r>
      <w:r w:rsidR="00C60B2E">
        <w:rPr>
          <w:sz w:val="22"/>
          <w:szCs w:val="22"/>
        </w:rPr>
        <w:t xml:space="preserve">  </w:t>
      </w:r>
      <w:r w:rsidR="004A0362" w:rsidRPr="00433887">
        <w:rPr>
          <w:b/>
          <w:sz w:val="22"/>
          <w:szCs w:val="22"/>
        </w:rPr>
        <w:t xml:space="preserve">The deadline for grant application submissions is July </w:t>
      </w:r>
      <w:r w:rsidR="00EA5706">
        <w:rPr>
          <w:b/>
          <w:sz w:val="22"/>
          <w:szCs w:val="22"/>
        </w:rPr>
        <w:t>1</w:t>
      </w:r>
      <w:r w:rsidR="00EA5706" w:rsidRPr="004A54AB">
        <w:rPr>
          <w:b/>
          <w:sz w:val="22"/>
          <w:szCs w:val="22"/>
          <w:vertAlign w:val="superscript"/>
        </w:rPr>
        <w:t>st</w:t>
      </w:r>
      <w:r w:rsidR="004A54AB">
        <w:rPr>
          <w:b/>
          <w:sz w:val="22"/>
          <w:szCs w:val="22"/>
        </w:rPr>
        <w:t>, 2021</w:t>
      </w:r>
      <w:r w:rsidR="004A0362" w:rsidRPr="00433887">
        <w:rPr>
          <w:b/>
          <w:sz w:val="22"/>
          <w:szCs w:val="22"/>
        </w:rPr>
        <w:t>.</w:t>
      </w:r>
      <w:r w:rsidR="004A0362">
        <w:rPr>
          <w:sz w:val="22"/>
          <w:szCs w:val="22"/>
        </w:rPr>
        <w:t xml:space="preserve"> Grant awards </w:t>
      </w:r>
      <w:r w:rsidR="00433887">
        <w:rPr>
          <w:sz w:val="22"/>
          <w:szCs w:val="22"/>
        </w:rPr>
        <w:t>are expected to be announced in November.</w:t>
      </w:r>
    </w:p>
    <w:p w14:paraId="58DC1A7A" w14:textId="77777777" w:rsidR="000D0CEC" w:rsidRDefault="000D0CEC" w:rsidP="00637549">
      <w:pPr>
        <w:jc w:val="both"/>
        <w:rPr>
          <w:sz w:val="22"/>
          <w:szCs w:val="22"/>
        </w:rPr>
      </w:pPr>
    </w:p>
    <w:p w14:paraId="0EF0AE63" w14:textId="310A0D2F" w:rsidR="000D0CEC" w:rsidRPr="00284D22" w:rsidRDefault="00637549" w:rsidP="00637549">
      <w:pPr>
        <w:jc w:val="both"/>
        <w:rPr>
          <w:sz w:val="22"/>
          <w:szCs w:val="22"/>
        </w:rPr>
      </w:pPr>
      <w:r w:rsidRPr="00284D22">
        <w:rPr>
          <w:sz w:val="22"/>
          <w:szCs w:val="22"/>
        </w:rPr>
        <w:t>As you may know, t</w:t>
      </w:r>
      <w:r w:rsidR="000D0CEC" w:rsidRPr="00284D22">
        <w:rPr>
          <w:sz w:val="22"/>
          <w:szCs w:val="22"/>
        </w:rPr>
        <w:t xml:space="preserve">he Transportation Trust Fund Reauthorization Act of 2016 </w:t>
      </w:r>
      <w:r w:rsidR="00321799" w:rsidRPr="00284D22">
        <w:rPr>
          <w:sz w:val="22"/>
          <w:szCs w:val="22"/>
        </w:rPr>
        <w:t>increased f</w:t>
      </w:r>
      <w:r w:rsidR="000D0CEC" w:rsidRPr="00284D22">
        <w:rPr>
          <w:sz w:val="22"/>
          <w:szCs w:val="22"/>
        </w:rPr>
        <w:t xml:space="preserve">unding for </w:t>
      </w:r>
      <w:r w:rsidR="00321799" w:rsidRPr="00284D22">
        <w:rPr>
          <w:sz w:val="22"/>
          <w:szCs w:val="22"/>
        </w:rPr>
        <w:t xml:space="preserve">Local Aid </w:t>
      </w:r>
      <w:r w:rsidR="000D0CEC" w:rsidRPr="00284D22">
        <w:rPr>
          <w:sz w:val="22"/>
          <w:szCs w:val="22"/>
        </w:rPr>
        <w:t xml:space="preserve">programs to counties and municipalities from $190 million per year to $430 million.  The reason </w:t>
      </w:r>
      <w:r w:rsidR="00321799" w:rsidRPr="00284D22">
        <w:rPr>
          <w:sz w:val="22"/>
          <w:szCs w:val="22"/>
        </w:rPr>
        <w:t xml:space="preserve">for </w:t>
      </w:r>
      <w:r w:rsidR="000D0CEC" w:rsidRPr="00284D22">
        <w:rPr>
          <w:sz w:val="22"/>
          <w:szCs w:val="22"/>
        </w:rPr>
        <w:t xml:space="preserve">the steep increase is that </w:t>
      </w:r>
      <w:r w:rsidRPr="00284D22">
        <w:rPr>
          <w:sz w:val="22"/>
          <w:szCs w:val="22"/>
        </w:rPr>
        <w:t xml:space="preserve">the </w:t>
      </w:r>
      <w:r w:rsidR="00EA2DBF" w:rsidRPr="00284D22">
        <w:rPr>
          <w:sz w:val="22"/>
          <w:szCs w:val="22"/>
        </w:rPr>
        <w:t>majority</w:t>
      </w:r>
      <w:r w:rsidR="000D0CEC" w:rsidRPr="00284D22">
        <w:rPr>
          <w:sz w:val="22"/>
          <w:szCs w:val="22"/>
        </w:rPr>
        <w:t xml:space="preserve"> of New Jersey’s roadway mil</w:t>
      </w:r>
      <w:r w:rsidR="00420F33">
        <w:rPr>
          <w:sz w:val="22"/>
          <w:szCs w:val="22"/>
        </w:rPr>
        <w:t>eage—about 90 percent—are</w:t>
      </w:r>
      <w:r w:rsidR="000D0CEC" w:rsidRPr="00284D22">
        <w:rPr>
          <w:sz w:val="22"/>
          <w:szCs w:val="22"/>
        </w:rPr>
        <w:t xml:space="preserve"> </w:t>
      </w:r>
      <w:r w:rsidR="00C23B50" w:rsidRPr="00284D22">
        <w:rPr>
          <w:sz w:val="22"/>
          <w:szCs w:val="22"/>
        </w:rPr>
        <w:t>under local</w:t>
      </w:r>
      <w:r w:rsidRPr="00284D22">
        <w:rPr>
          <w:sz w:val="22"/>
          <w:szCs w:val="22"/>
        </w:rPr>
        <w:t xml:space="preserve"> government </w:t>
      </w:r>
      <w:r w:rsidR="00420F33">
        <w:rPr>
          <w:sz w:val="22"/>
          <w:szCs w:val="22"/>
        </w:rPr>
        <w:t>jurisdiction and are</w:t>
      </w:r>
      <w:r w:rsidR="000D0CEC" w:rsidRPr="00284D22">
        <w:rPr>
          <w:sz w:val="22"/>
          <w:szCs w:val="22"/>
        </w:rPr>
        <w:t xml:space="preserve"> in as much need of repair as the state roadway network.</w:t>
      </w:r>
      <w:r w:rsidR="00C60B2E">
        <w:rPr>
          <w:sz w:val="22"/>
          <w:szCs w:val="22"/>
        </w:rPr>
        <w:t xml:space="preserve">  </w:t>
      </w:r>
    </w:p>
    <w:p w14:paraId="425ECD4D" w14:textId="77777777" w:rsidR="000D0CEC" w:rsidRPr="00284D22" w:rsidRDefault="000D0CEC" w:rsidP="00637549">
      <w:pPr>
        <w:jc w:val="both"/>
        <w:rPr>
          <w:sz w:val="22"/>
          <w:szCs w:val="22"/>
        </w:rPr>
      </w:pPr>
    </w:p>
    <w:p w14:paraId="49F6EBCC" w14:textId="47E7500A" w:rsidR="00126ABD" w:rsidRDefault="00420F33" w:rsidP="00637549">
      <w:pPr>
        <w:jc w:val="both"/>
        <w:rPr>
          <w:rFonts w:cs="Arial"/>
          <w:sz w:val="22"/>
          <w:szCs w:val="22"/>
        </w:rPr>
      </w:pPr>
      <w:r>
        <w:rPr>
          <w:sz w:val="22"/>
          <w:szCs w:val="22"/>
        </w:rPr>
        <w:t xml:space="preserve">Our </w:t>
      </w:r>
      <w:r w:rsidR="00F3419E">
        <w:rPr>
          <w:rFonts w:cs="Arial"/>
          <w:sz w:val="22"/>
          <w:szCs w:val="22"/>
        </w:rPr>
        <w:t>Commitment to Communities</w:t>
      </w:r>
      <w:r w:rsidR="000D0CEC" w:rsidRPr="00284D22">
        <w:rPr>
          <w:rFonts w:cs="Arial"/>
          <w:sz w:val="22"/>
          <w:szCs w:val="22"/>
        </w:rPr>
        <w:t xml:space="preserve"> </w:t>
      </w:r>
      <w:r>
        <w:rPr>
          <w:rFonts w:cs="Arial"/>
          <w:sz w:val="22"/>
          <w:szCs w:val="22"/>
        </w:rPr>
        <w:t xml:space="preserve">continues as we look for ways to improve our processes </w:t>
      </w:r>
      <w:r w:rsidR="006226F2">
        <w:rPr>
          <w:rFonts w:cs="Arial"/>
          <w:sz w:val="22"/>
          <w:szCs w:val="22"/>
        </w:rPr>
        <w:t xml:space="preserve">with </w:t>
      </w:r>
      <w:r>
        <w:rPr>
          <w:rFonts w:cs="Arial"/>
          <w:sz w:val="22"/>
          <w:szCs w:val="22"/>
        </w:rPr>
        <w:t>technology.  Behind the scenes our Division of Local Aid and Economic Development staff have been converting project management paper processes to an electronic format</w:t>
      </w:r>
      <w:r w:rsidR="00950CC9">
        <w:rPr>
          <w:rFonts w:cs="Arial"/>
          <w:sz w:val="22"/>
          <w:szCs w:val="22"/>
        </w:rPr>
        <w:t>, the Project Management and Reporting System (PMRS).  You will continue to submit applications through SAGE</w:t>
      </w:r>
      <w:r w:rsidR="00ED39EC">
        <w:rPr>
          <w:rFonts w:cs="Arial"/>
          <w:sz w:val="22"/>
          <w:szCs w:val="22"/>
        </w:rPr>
        <w:t xml:space="preserve"> (System for Administering Grants Electronically)</w:t>
      </w:r>
      <w:r w:rsidR="00950CC9">
        <w:rPr>
          <w:rFonts w:cs="Arial"/>
          <w:sz w:val="22"/>
          <w:szCs w:val="22"/>
        </w:rPr>
        <w:t xml:space="preserve">, but </w:t>
      </w:r>
      <w:r w:rsidR="00950CC9" w:rsidRPr="004A54AB">
        <w:rPr>
          <w:rFonts w:cs="Arial"/>
          <w:sz w:val="22"/>
          <w:szCs w:val="22"/>
          <w:u w:val="single"/>
        </w:rPr>
        <w:t xml:space="preserve">you will </w:t>
      </w:r>
      <w:r w:rsidR="006226F2" w:rsidRPr="004A54AB">
        <w:rPr>
          <w:rFonts w:cs="Arial"/>
          <w:sz w:val="22"/>
          <w:szCs w:val="22"/>
          <w:u w:val="single"/>
        </w:rPr>
        <w:t xml:space="preserve">now be required to </w:t>
      </w:r>
      <w:r w:rsidR="00950CC9" w:rsidRPr="004A54AB">
        <w:rPr>
          <w:rFonts w:cs="Arial"/>
          <w:sz w:val="22"/>
          <w:szCs w:val="22"/>
          <w:u w:val="single"/>
        </w:rPr>
        <w:t xml:space="preserve">submit your Resolution of Support through </w:t>
      </w:r>
      <w:r w:rsidR="006226F2" w:rsidRPr="004A54AB">
        <w:rPr>
          <w:rFonts w:cs="Arial"/>
          <w:sz w:val="22"/>
          <w:szCs w:val="22"/>
          <w:u w:val="single"/>
        </w:rPr>
        <w:t xml:space="preserve">the </w:t>
      </w:r>
      <w:r w:rsidR="00950CC9" w:rsidRPr="004A54AB">
        <w:rPr>
          <w:rFonts w:cs="Arial"/>
          <w:sz w:val="22"/>
          <w:szCs w:val="22"/>
          <w:u w:val="single"/>
        </w:rPr>
        <w:t>PMRS</w:t>
      </w:r>
      <w:r w:rsidR="006226F2" w:rsidRPr="004A54AB">
        <w:rPr>
          <w:rFonts w:cs="Arial"/>
          <w:sz w:val="22"/>
          <w:szCs w:val="22"/>
          <w:u w:val="single"/>
        </w:rPr>
        <w:t xml:space="preserve"> platform</w:t>
      </w:r>
      <w:r w:rsidR="00F3419E">
        <w:rPr>
          <w:rFonts w:cs="Arial"/>
          <w:sz w:val="22"/>
          <w:szCs w:val="22"/>
        </w:rPr>
        <w:t xml:space="preserve">.  </w:t>
      </w:r>
      <w:r w:rsidR="00950CC9">
        <w:rPr>
          <w:rFonts w:cs="Arial"/>
          <w:sz w:val="22"/>
          <w:szCs w:val="22"/>
        </w:rPr>
        <w:t>PMRS will be used for project management processes when you receive a grant</w:t>
      </w:r>
      <w:r w:rsidR="006226F2">
        <w:rPr>
          <w:rFonts w:cs="Arial"/>
          <w:sz w:val="22"/>
          <w:szCs w:val="22"/>
        </w:rPr>
        <w:t xml:space="preserve"> starting </w:t>
      </w:r>
      <w:r w:rsidR="00F3419E">
        <w:rPr>
          <w:rFonts w:cs="Arial"/>
          <w:sz w:val="22"/>
          <w:szCs w:val="22"/>
        </w:rPr>
        <w:t xml:space="preserve">in </w:t>
      </w:r>
      <w:r w:rsidR="006226F2">
        <w:rPr>
          <w:rFonts w:cs="Arial"/>
          <w:sz w:val="22"/>
          <w:szCs w:val="22"/>
        </w:rPr>
        <w:t>FY 2022</w:t>
      </w:r>
      <w:r w:rsidR="00950CC9">
        <w:rPr>
          <w:rFonts w:cs="Arial"/>
          <w:sz w:val="22"/>
          <w:szCs w:val="22"/>
        </w:rPr>
        <w:t xml:space="preserve">. </w:t>
      </w:r>
      <w:r w:rsidR="006226F2">
        <w:rPr>
          <w:rFonts w:cs="Arial"/>
          <w:sz w:val="22"/>
          <w:szCs w:val="22"/>
        </w:rPr>
        <w:t>Old</w:t>
      </w:r>
      <w:r w:rsidR="00D119CA">
        <w:rPr>
          <w:rFonts w:cs="Arial"/>
          <w:sz w:val="22"/>
          <w:szCs w:val="22"/>
        </w:rPr>
        <w:t>er</w:t>
      </w:r>
      <w:r w:rsidR="006226F2">
        <w:rPr>
          <w:rFonts w:cs="Arial"/>
          <w:sz w:val="22"/>
          <w:szCs w:val="22"/>
        </w:rPr>
        <w:t xml:space="preserve"> projects will be phased into the platform.  </w:t>
      </w:r>
    </w:p>
    <w:p w14:paraId="003A6678" w14:textId="5B79A6F7" w:rsidR="00950CC9" w:rsidRDefault="00950CC9" w:rsidP="00637549">
      <w:pPr>
        <w:jc w:val="both"/>
        <w:rPr>
          <w:rFonts w:cs="Arial"/>
          <w:sz w:val="22"/>
          <w:szCs w:val="22"/>
        </w:rPr>
      </w:pPr>
    </w:p>
    <w:p w14:paraId="6507335D" w14:textId="5B4C45F3" w:rsidR="00950CC9" w:rsidRPr="00284D22" w:rsidRDefault="00950CC9" w:rsidP="00637549">
      <w:pPr>
        <w:jc w:val="both"/>
        <w:rPr>
          <w:rFonts w:cs="Arial"/>
          <w:sz w:val="22"/>
          <w:szCs w:val="22"/>
        </w:rPr>
      </w:pPr>
      <w:r>
        <w:rPr>
          <w:rFonts w:cs="Arial"/>
          <w:sz w:val="22"/>
          <w:szCs w:val="22"/>
        </w:rPr>
        <w:t xml:space="preserve">Another new feature </w:t>
      </w:r>
      <w:r w:rsidR="006226F2">
        <w:rPr>
          <w:rFonts w:cs="Arial"/>
          <w:sz w:val="22"/>
          <w:szCs w:val="22"/>
        </w:rPr>
        <w:t xml:space="preserve">Local Aid is providing </w:t>
      </w:r>
      <w:r>
        <w:rPr>
          <w:rFonts w:cs="Arial"/>
          <w:sz w:val="22"/>
          <w:szCs w:val="22"/>
        </w:rPr>
        <w:t xml:space="preserve">is a Map Maker Tool.  This tool will </w:t>
      </w:r>
      <w:r w:rsidR="00191717">
        <w:rPr>
          <w:rFonts w:cs="Arial"/>
          <w:sz w:val="22"/>
          <w:szCs w:val="22"/>
        </w:rPr>
        <w:t xml:space="preserve">standardize </w:t>
      </w:r>
      <w:r>
        <w:rPr>
          <w:rFonts w:cs="Arial"/>
          <w:sz w:val="22"/>
          <w:szCs w:val="22"/>
        </w:rPr>
        <w:t>all map submissions.</w:t>
      </w:r>
      <w:r w:rsidR="00053982">
        <w:rPr>
          <w:rFonts w:cs="Arial"/>
          <w:sz w:val="22"/>
          <w:szCs w:val="22"/>
        </w:rPr>
        <w:t xml:space="preserve">  Anyone can use this tool to draw a map, print it out and share with others.</w:t>
      </w:r>
      <w:r>
        <w:rPr>
          <w:rFonts w:cs="Arial"/>
          <w:sz w:val="22"/>
          <w:szCs w:val="22"/>
        </w:rPr>
        <w:t xml:space="preserve">  </w:t>
      </w:r>
      <w:r w:rsidR="00F3419E">
        <w:rPr>
          <w:rFonts w:cs="Arial"/>
          <w:sz w:val="22"/>
          <w:szCs w:val="22"/>
        </w:rPr>
        <w:t>Our Local Aid Resource Center is available to assist you</w:t>
      </w:r>
      <w:r w:rsidR="008A54DD">
        <w:rPr>
          <w:rFonts w:cs="Arial"/>
          <w:sz w:val="22"/>
          <w:szCs w:val="22"/>
        </w:rPr>
        <w:t xml:space="preserve">. Please see the </w:t>
      </w:r>
      <w:r w:rsidR="00053982">
        <w:rPr>
          <w:rFonts w:cs="Arial"/>
          <w:sz w:val="22"/>
          <w:szCs w:val="22"/>
        </w:rPr>
        <w:t>attached</w:t>
      </w:r>
      <w:r>
        <w:rPr>
          <w:rFonts w:cs="Arial"/>
          <w:sz w:val="22"/>
          <w:szCs w:val="22"/>
        </w:rPr>
        <w:t xml:space="preserve"> flyer </w:t>
      </w:r>
      <w:r w:rsidR="008A54DD">
        <w:rPr>
          <w:rFonts w:cs="Arial"/>
          <w:sz w:val="22"/>
          <w:szCs w:val="22"/>
        </w:rPr>
        <w:t xml:space="preserve">regarding PRMS training and </w:t>
      </w:r>
      <w:r w:rsidR="00053982">
        <w:rPr>
          <w:rFonts w:cs="Arial"/>
          <w:sz w:val="22"/>
          <w:szCs w:val="22"/>
        </w:rPr>
        <w:t xml:space="preserve">more information </w:t>
      </w:r>
      <w:r w:rsidR="00F3419E">
        <w:rPr>
          <w:rFonts w:cs="Arial"/>
          <w:sz w:val="22"/>
          <w:szCs w:val="22"/>
        </w:rPr>
        <w:t>regarding these</w:t>
      </w:r>
      <w:r>
        <w:rPr>
          <w:rFonts w:cs="Arial"/>
          <w:sz w:val="22"/>
          <w:szCs w:val="22"/>
        </w:rPr>
        <w:t xml:space="preserve"> </w:t>
      </w:r>
      <w:r w:rsidR="00F3419E">
        <w:rPr>
          <w:rFonts w:cs="Arial"/>
          <w:sz w:val="22"/>
          <w:szCs w:val="22"/>
        </w:rPr>
        <w:t xml:space="preserve">new </w:t>
      </w:r>
      <w:r>
        <w:rPr>
          <w:rFonts w:cs="Arial"/>
          <w:sz w:val="22"/>
          <w:szCs w:val="22"/>
        </w:rPr>
        <w:t>tool</w:t>
      </w:r>
      <w:r w:rsidR="00F3419E">
        <w:rPr>
          <w:rFonts w:cs="Arial"/>
          <w:sz w:val="22"/>
          <w:szCs w:val="22"/>
        </w:rPr>
        <w:t>s</w:t>
      </w:r>
      <w:r>
        <w:rPr>
          <w:rFonts w:cs="Arial"/>
          <w:sz w:val="22"/>
          <w:szCs w:val="22"/>
        </w:rPr>
        <w:t xml:space="preserve">.  </w:t>
      </w:r>
    </w:p>
    <w:p w14:paraId="20C0CF5F" w14:textId="77777777" w:rsidR="00126ABD" w:rsidRPr="00284D22" w:rsidRDefault="00126ABD" w:rsidP="00637549">
      <w:pPr>
        <w:jc w:val="both"/>
        <w:rPr>
          <w:rFonts w:cs="Arial"/>
          <w:sz w:val="22"/>
          <w:szCs w:val="22"/>
        </w:rPr>
      </w:pPr>
    </w:p>
    <w:p w14:paraId="0160086B" w14:textId="5D93A063" w:rsidR="00ED39EC" w:rsidRDefault="00353CA7" w:rsidP="00191717">
      <w:pPr>
        <w:jc w:val="both"/>
        <w:rPr>
          <w:sz w:val="22"/>
          <w:szCs w:val="22"/>
        </w:rPr>
      </w:pPr>
      <w:r w:rsidRPr="001A1EB2">
        <w:rPr>
          <w:sz w:val="22"/>
          <w:szCs w:val="22"/>
        </w:rPr>
        <w:t xml:space="preserve">The following is a brief description of each </w:t>
      </w:r>
      <w:r w:rsidR="00EA2DBF" w:rsidRPr="001A1EB2">
        <w:rPr>
          <w:sz w:val="22"/>
          <w:szCs w:val="22"/>
        </w:rPr>
        <w:t xml:space="preserve">grant </w:t>
      </w:r>
      <w:r w:rsidRPr="001A1EB2">
        <w:rPr>
          <w:sz w:val="22"/>
          <w:szCs w:val="22"/>
        </w:rPr>
        <w:t>program:</w:t>
      </w:r>
    </w:p>
    <w:p w14:paraId="037CE430" w14:textId="77777777" w:rsidR="00191717" w:rsidRPr="00ED39EC" w:rsidRDefault="00191717" w:rsidP="00191717">
      <w:pPr>
        <w:jc w:val="both"/>
        <w:rPr>
          <w:sz w:val="22"/>
        </w:rPr>
      </w:pPr>
    </w:p>
    <w:p w14:paraId="055E8650" w14:textId="4BD64583" w:rsidR="00353CA7" w:rsidRPr="00CE540C" w:rsidRDefault="00353CA7" w:rsidP="00433887">
      <w:pPr>
        <w:numPr>
          <w:ilvl w:val="0"/>
          <w:numId w:val="1"/>
        </w:numPr>
        <w:spacing w:after="120" w:line="276" w:lineRule="auto"/>
        <w:jc w:val="both"/>
        <w:rPr>
          <w:sz w:val="22"/>
        </w:rPr>
      </w:pPr>
      <w:r w:rsidRPr="00CE540C">
        <w:rPr>
          <w:b/>
          <w:sz w:val="22"/>
        </w:rPr>
        <w:t xml:space="preserve">Municipal Aid - </w:t>
      </w:r>
      <w:r w:rsidRPr="00CE540C">
        <w:rPr>
          <w:sz w:val="22"/>
        </w:rPr>
        <w:t xml:space="preserve">This </w:t>
      </w:r>
      <w:r w:rsidR="00637549" w:rsidRPr="00CE540C">
        <w:rPr>
          <w:sz w:val="22"/>
        </w:rPr>
        <w:t>$151</w:t>
      </w:r>
      <w:r w:rsidR="00C23B50" w:rsidRPr="00CE540C">
        <w:rPr>
          <w:sz w:val="22"/>
        </w:rPr>
        <w:t>.25</w:t>
      </w:r>
      <w:r w:rsidR="00637549" w:rsidRPr="00CE540C">
        <w:rPr>
          <w:sz w:val="22"/>
        </w:rPr>
        <w:t xml:space="preserve"> million </w:t>
      </w:r>
      <w:r w:rsidRPr="00CE540C">
        <w:rPr>
          <w:sz w:val="22"/>
        </w:rPr>
        <w:t>program has been a significant resource in funding local transportation projects.  All municipalities are eligible.  The Department continues to encourage municipalities to consider using the Municipal Aid Program to fund projects that support walking and biking in their communities</w:t>
      </w:r>
      <w:r w:rsidR="00F3419E">
        <w:rPr>
          <w:sz w:val="22"/>
        </w:rPr>
        <w:t>,</w:t>
      </w:r>
      <w:r w:rsidR="00B139A3" w:rsidRPr="00CE540C">
        <w:rPr>
          <w:sz w:val="22"/>
        </w:rPr>
        <w:t xml:space="preserve"> especially now that additional funds are available</w:t>
      </w:r>
      <w:r w:rsidRPr="00CE540C">
        <w:rPr>
          <w:sz w:val="22"/>
        </w:rPr>
        <w:t>.  NJDOT has set a goal to award up to 10</w:t>
      </w:r>
      <w:r w:rsidR="00EA2DBF" w:rsidRPr="00CE540C">
        <w:rPr>
          <w:sz w:val="22"/>
        </w:rPr>
        <w:t xml:space="preserve"> percent</w:t>
      </w:r>
      <w:r w:rsidRPr="00CE540C">
        <w:rPr>
          <w:sz w:val="22"/>
        </w:rPr>
        <w:t xml:space="preserve"> of the Municipal Aid Program funds to projects such as pedestrian safety improvements, bikeways and streetscapes.</w:t>
      </w:r>
      <w:r w:rsidR="00433887" w:rsidRPr="00CE540C">
        <w:rPr>
          <w:sz w:val="22"/>
        </w:rPr>
        <w:t xml:space="preserve">  An additional $10 million is provided in Urban Aid for a total of $161.25 million.</w:t>
      </w:r>
    </w:p>
    <w:p w14:paraId="165366EF" w14:textId="7420E3E1" w:rsidR="00CE540C" w:rsidRPr="00CE540C" w:rsidRDefault="00353CA7" w:rsidP="00822663">
      <w:pPr>
        <w:pStyle w:val="NoSpacing"/>
        <w:numPr>
          <w:ilvl w:val="0"/>
          <w:numId w:val="1"/>
        </w:numPr>
        <w:spacing w:line="276" w:lineRule="auto"/>
        <w:jc w:val="both"/>
        <w:rPr>
          <w:rFonts w:ascii="Times New Roman" w:hAnsi="Times New Roman" w:cs="Times New Roman"/>
        </w:rPr>
      </w:pPr>
      <w:r w:rsidRPr="00CE540C">
        <w:rPr>
          <w:rFonts w:ascii="Times New Roman" w:hAnsi="Times New Roman" w:cs="Times New Roman"/>
          <w:b/>
        </w:rPr>
        <w:lastRenderedPageBreak/>
        <w:t>Transit Village -</w:t>
      </w:r>
      <w:r w:rsidRPr="00CE540C">
        <w:rPr>
          <w:rFonts w:ascii="Times New Roman" w:hAnsi="Times New Roman" w:cs="Times New Roman"/>
        </w:rPr>
        <w:t xml:space="preserve"> This </w:t>
      </w:r>
      <w:r w:rsidR="00F3419E" w:rsidRPr="00CE540C">
        <w:rPr>
          <w:rFonts w:ascii="Times New Roman" w:hAnsi="Times New Roman" w:cs="Times New Roman"/>
        </w:rPr>
        <w:t xml:space="preserve">$1 million </w:t>
      </w:r>
      <w:r w:rsidRPr="00CE540C">
        <w:rPr>
          <w:rFonts w:ascii="Times New Roman" w:hAnsi="Times New Roman" w:cs="Times New Roman"/>
        </w:rPr>
        <w:t>program</w:t>
      </w:r>
      <w:r w:rsidR="00ED39EC">
        <w:rPr>
          <w:rFonts w:ascii="Times New Roman" w:hAnsi="Times New Roman" w:cs="Times New Roman"/>
        </w:rPr>
        <w:t xml:space="preserve"> </w:t>
      </w:r>
      <w:r w:rsidR="00F3419E">
        <w:rPr>
          <w:rFonts w:ascii="Times New Roman" w:hAnsi="Times New Roman" w:cs="Times New Roman"/>
        </w:rPr>
        <w:t xml:space="preserve">provides </w:t>
      </w:r>
      <w:r w:rsidR="00822663" w:rsidRPr="00CE540C">
        <w:rPr>
          <w:rFonts w:ascii="Times New Roman" w:hAnsi="Times New Roman" w:cs="Times New Roman"/>
        </w:rPr>
        <w:t xml:space="preserve">grants </w:t>
      </w:r>
      <w:r w:rsidRPr="00CE540C">
        <w:rPr>
          <w:rFonts w:ascii="Times New Roman" w:hAnsi="Times New Roman" w:cs="Times New Roman"/>
        </w:rPr>
        <w:t xml:space="preserve">for traditional and non-traditional transportation projects that enhance walking, biking and/or transit ridership within </w:t>
      </w:r>
      <w:r w:rsidR="000E093A" w:rsidRPr="00CE540C">
        <w:rPr>
          <w:rFonts w:ascii="Times New Roman" w:hAnsi="Times New Roman" w:cs="Times New Roman"/>
        </w:rPr>
        <w:t>a half</w:t>
      </w:r>
      <w:r w:rsidRPr="00CE540C">
        <w:rPr>
          <w:rFonts w:ascii="Times New Roman" w:hAnsi="Times New Roman" w:cs="Times New Roman"/>
        </w:rPr>
        <w:t xml:space="preserve"> mile of the transit facility.</w:t>
      </w:r>
      <w:r w:rsidR="00433887" w:rsidRPr="00CE540C">
        <w:rPr>
          <w:rFonts w:ascii="Times New Roman" w:hAnsi="Times New Roman" w:cs="Times New Roman"/>
        </w:rPr>
        <w:t xml:space="preserve"> </w:t>
      </w:r>
      <w:r w:rsidRPr="00CE540C">
        <w:rPr>
          <w:rFonts w:ascii="Times New Roman" w:hAnsi="Times New Roman" w:cs="Times New Roman"/>
        </w:rPr>
        <w:t> Only New Jersey municipalities that have been designated as Transit Villages by the Commissioner of Transportation and the inter-agency Transit Village Task Force are eligible to apply.  The eligible town list can be found at</w:t>
      </w:r>
      <w:bookmarkStart w:id="1" w:name="OLE_LINK1"/>
      <w:bookmarkStart w:id="2" w:name="OLE_LINK2"/>
      <w:r w:rsidRPr="00CE540C">
        <w:rPr>
          <w:rFonts w:ascii="Times New Roman" w:hAnsi="Times New Roman" w:cs="Times New Roman"/>
        </w:rPr>
        <w:t>:</w:t>
      </w:r>
      <w:r w:rsidR="00EA2DBF" w:rsidRPr="00CE540C">
        <w:rPr>
          <w:rFonts w:ascii="Times New Roman" w:hAnsi="Times New Roman" w:cs="Times New Roman"/>
        </w:rPr>
        <w:t xml:space="preserve"> </w:t>
      </w:r>
    </w:p>
    <w:p w14:paraId="18A09753" w14:textId="77777777" w:rsidR="00CE540C" w:rsidRDefault="00CE540C" w:rsidP="007D63D6">
      <w:pPr>
        <w:pStyle w:val="NoSpacing"/>
        <w:ind w:left="450" w:hanging="450"/>
        <w:rPr>
          <w:rFonts w:ascii="Times New Roman" w:hAnsi="Times New Roman" w:cs="Times New Roman"/>
          <w:color w:val="0000FF" w:themeColor="hyperlink"/>
          <w:u w:val="single"/>
        </w:rPr>
      </w:pPr>
      <w:r>
        <w:rPr>
          <w:rFonts w:ascii="Times New Roman" w:hAnsi="Times New Roman" w:cs="Times New Roman"/>
          <w:color w:val="0000FF" w:themeColor="hyperlink"/>
        </w:rPr>
        <w:t xml:space="preserve">       </w:t>
      </w:r>
      <w:hyperlink r:id="rId7" w:history="1">
        <w:r w:rsidR="00353CA7" w:rsidRPr="00CE540C">
          <w:rPr>
            <w:rFonts w:ascii="Times New Roman" w:hAnsi="Times New Roman" w:cs="Times New Roman"/>
            <w:color w:val="0000FF" w:themeColor="hyperlink"/>
            <w:u w:val="single"/>
          </w:rPr>
          <w:t>http://www.state.nj.us/transportation/business/localaid/transitvillagef.shtm</w:t>
        </w:r>
        <w:bookmarkEnd w:id="1"/>
        <w:bookmarkEnd w:id="2"/>
      </w:hyperlink>
    </w:p>
    <w:p w14:paraId="63D9FCFA" w14:textId="77777777" w:rsidR="007D63D6" w:rsidRDefault="007D63D6" w:rsidP="007D63D6">
      <w:pPr>
        <w:pStyle w:val="NoSpacing"/>
        <w:rPr>
          <w:rFonts w:ascii="Times New Roman" w:hAnsi="Times New Roman" w:cs="Times New Roman"/>
          <w:color w:val="0000FF" w:themeColor="hyperlink"/>
          <w:u w:val="single"/>
        </w:rPr>
      </w:pPr>
    </w:p>
    <w:p w14:paraId="3CCAFB01" w14:textId="2CD31A7D" w:rsidR="00353CA7" w:rsidRPr="00CE540C" w:rsidRDefault="00353CA7" w:rsidP="007D63D6">
      <w:pPr>
        <w:numPr>
          <w:ilvl w:val="0"/>
          <w:numId w:val="1"/>
        </w:numPr>
        <w:spacing w:after="120"/>
        <w:jc w:val="both"/>
        <w:rPr>
          <w:sz w:val="22"/>
        </w:rPr>
      </w:pPr>
      <w:r w:rsidRPr="00CE540C">
        <w:rPr>
          <w:b/>
          <w:sz w:val="22"/>
        </w:rPr>
        <w:t xml:space="preserve">Bikeways </w:t>
      </w:r>
      <w:r w:rsidRPr="00CE540C">
        <w:rPr>
          <w:sz w:val="22"/>
        </w:rPr>
        <w:t>-</w:t>
      </w:r>
      <w:r w:rsidRPr="00CE540C">
        <w:rPr>
          <w:b/>
          <w:sz w:val="22"/>
        </w:rPr>
        <w:t xml:space="preserve"> </w:t>
      </w:r>
      <w:r w:rsidRPr="00CE540C">
        <w:rPr>
          <w:sz w:val="22"/>
        </w:rPr>
        <w:t xml:space="preserve">This </w:t>
      </w:r>
      <w:r w:rsidR="000E093A" w:rsidRPr="00CE540C">
        <w:rPr>
          <w:sz w:val="22"/>
        </w:rPr>
        <w:t>$</w:t>
      </w:r>
      <w:r w:rsidR="00895108" w:rsidRPr="00CE540C">
        <w:rPr>
          <w:sz w:val="22"/>
        </w:rPr>
        <w:t xml:space="preserve">1 million </w:t>
      </w:r>
      <w:r w:rsidRPr="00CE540C">
        <w:rPr>
          <w:sz w:val="22"/>
        </w:rPr>
        <w:t>program is intended to fund bicycle projects which create new Bike Path Mileage.  It is available to all counties and municipalities.  The Department continues to work toward the goal of achieving 1,000 miles of dedicated bikeways in New Jersey.  Special consideration will be given to bikeways that are physically separated from motorized vehicular traffic by an open space or barrier, but on-road bike lanes and other bike routes and facilities are also eligible.</w:t>
      </w:r>
    </w:p>
    <w:p w14:paraId="520C3CB0" w14:textId="6177096D" w:rsidR="00353CA7" w:rsidRPr="00CE540C" w:rsidRDefault="00353CA7" w:rsidP="007D63D6">
      <w:pPr>
        <w:numPr>
          <w:ilvl w:val="0"/>
          <w:numId w:val="1"/>
        </w:numPr>
        <w:spacing w:after="200"/>
        <w:jc w:val="both"/>
        <w:rPr>
          <w:sz w:val="22"/>
        </w:rPr>
      </w:pPr>
      <w:r w:rsidRPr="00CE540C">
        <w:rPr>
          <w:b/>
          <w:sz w:val="22"/>
        </w:rPr>
        <w:t xml:space="preserve">Safe Streets to Transit - </w:t>
      </w:r>
      <w:r w:rsidRPr="00CE540C">
        <w:rPr>
          <w:sz w:val="22"/>
        </w:rPr>
        <w:t xml:space="preserve">The intent of this </w:t>
      </w:r>
      <w:r w:rsidR="00F3419E" w:rsidRPr="00CE540C">
        <w:rPr>
          <w:sz w:val="22"/>
        </w:rPr>
        <w:t xml:space="preserve">$1 million </w:t>
      </w:r>
      <w:r w:rsidRPr="00CE540C">
        <w:rPr>
          <w:sz w:val="22"/>
        </w:rPr>
        <w:t>program is to encourage counties and municipalities to construct safe and accessible pedestrian linkages to transit facilities, in order to promote increased usage of transit by all segments of the population.</w:t>
      </w:r>
      <w:r w:rsidR="00ED39EC">
        <w:rPr>
          <w:sz w:val="22"/>
        </w:rPr>
        <w:t xml:space="preserve"> </w:t>
      </w:r>
    </w:p>
    <w:p w14:paraId="3A811849" w14:textId="77777777" w:rsidR="00353CA7" w:rsidRPr="001A1EB2" w:rsidRDefault="00353CA7" w:rsidP="00895108">
      <w:pPr>
        <w:jc w:val="both"/>
        <w:rPr>
          <w:sz w:val="22"/>
          <w:szCs w:val="22"/>
        </w:rPr>
      </w:pPr>
      <w:r w:rsidRPr="001A1EB2">
        <w:rPr>
          <w:sz w:val="22"/>
          <w:szCs w:val="22"/>
        </w:rPr>
        <w:t>All projects funded through the Transportation Trust Fund must comply with the Americans with Disabilities Act (ADA). ADA guidance, program descriptions and application guidance materials can be found on the NJDOT website at:</w:t>
      </w:r>
      <w:bookmarkStart w:id="3" w:name="OLE_LINK3"/>
      <w:bookmarkStart w:id="4" w:name="OLE_LINK4"/>
      <w:r w:rsidR="00895108" w:rsidRPr="001A1EB2">
        <w:rPr>
          <w:sz w:val="22"/>
          <w:szCs w:val="22"/>
        </w:rPr>
        <w:t xml:space="preserve"> </w:t>
      </w:r>
      <w:hyperlink r:id="rId8" w:history="1">
        <w:r w:rsidRPr="001A1EB2">
          <w:rPr>
            <w:color w:val="0000FF" w:themeColor="hyperlink"/>
            <w:sz w:val="22"/>
            <w:szCs w:val="22"/>
            <w:u w:val="single"/>
          </w:rPr>
          <w:t>http://www.state.nj.us/transportation/business/localaid/stateaid.shtm</w:t>
        </w:r>
      </w:hyperlink>
    </w:p>
    <w:bookmarkEnd w:id="3"/>
    <w:bookmarkEnd w:id="4"/>
    <w:p w14:paraId="058D7506" w14:textId="77777777" w:rsidR="00353CA7" w:rsidRPr="001A1EB2" w:rsidRDefault="00353CA7" w:rsidP="00353CA7">
      <w:pPr>
        <w:jc w:val="both"/>
        <w:rPr>
          <w:sz w:val="22"/>
          <w:szCs w:val="22"/>
        </w:rPr>
      </w:pPr>
    </w:p>
    <w:p w14:paraId="1ECF2C1E" w14:textId="30ED7496" w:rsidR="00353CA7" w:rsidRDefault="00353CA7" w:rsidP="007D63D6">
      <w:pPr>
        <w:jc w:val="both"/>
        <w:rPr>
          <w:sz w:val="22"/>
          <w:szCs w:val="22"/>
        </w:rPr>
      </w:pPr>
      <w:r w:rsidRPr="001A1EB2">
        <w:rPr>
          <w:sz w:val="22"/>
          <w:szCs w:val="22"/>
        </w:rPr>
        <w:t xml:space="preserve">If you choose to apply, please </w:t>
      </w:r>
      <w:r w:rsidR="00895108" w:rsidRPr="001A1EB2">
        <w:rPr>
          <w:sz w:val="22"/>
          <w:szCs w:val="22"/>
        </w:rPr>
        <w:t xml:space="preserve">be aware that </w:t>
      </w:r>
      <w:r w:rsidR="00433887">
        <w:rPr>
          <w:sz w:val="22"/>
          <w:szCs w:val="22"/>
        </w:rPr>
        <w:t xml:space="preserve">Municipal Aid regulations </w:t>
      </w:r>
      <w:r w:rsidR="00895108" w:rsidRPr="001A1EB2">
        <w:rPr>
          <w:sz w:val="22"/>
          <w:szCs w:val="22"/>
        </w:rPr>
        <w:t xml:space="preserve">require </w:t>
      </w:r>
      <w:r w:rsidRPr="001A1EB2">
        <w:rPr>
          <w:sz w:val="22"/>
          <w:szCs w:val="22"/>
        </w:rPr>
        <w:t>projects</w:t>
      </w:r>
      <w:r w:rsidR="00895108" w:rsidRPr="001A1EB2">
        <w:rPr>
          <w:sz w:val="22"/>
          <w:szCs w:val="22"/>
        </w:rPr>
        <w:t xml:space="preserve"> receiving </w:t>
      </w:r>
      <w:r w:rsidR="00433887">
        <w:rPr>
          <w:sz w:val="22"/>
          <w:szCs w:val="22"/>
        </w:rPr>
        <w:t xml:space="preserve">this type of </w:t>
      </w:r>
      <w:r w:rsidR="0034348A">
        <w:rPr>
          <w:sz w:val="22"/>
          <w:szCs w:val="22"/>
        </w:rPr>
        <w:t>grant</w:t>
      </w:r>
      <w:r w:rsidR="00126ABD" w:rsidRPr="001A1EB2">
        <w:rPr>
          <w:sz w:val="22"/>
          <w:szCs w:val="22"/>
        </w:rPr>
        <w:t xml:space="preserve"> to</w:t>
      </w:r>
      <w:r w:rsidRPr="001A1EB2">
        <w:rPr>
          <w:sz w:val="22"/>
          <w:szCs w:val="22"/>
        </w:rPr>
        <w:t xml:space="preserve"> award</w:t>
      </w:r>
      <w:r w:rsidR="00895108" w:rsidRPr="001A1EB2">
        <w:rPr>
          <w:sz w:val="22"/>
          <w:szCs w:val="22"/>
        </w:rPr>
        <w:t xml:space="preserve"> a construction contract</w:t>
      </w:r>
      <w:r w:rsidRPr="001A1EB2">
        <w:rPr>
          <w:sz w:val="22"/>
          <w:szCs w:val="22"/>
        </w:rPr>
        <w:t xml:space="preserve"> within 24 months from the date of grant notification. </w:t>
      </w:r>
    </w:p>
    <w:p w14:paraId="0CDC3293" w14:textId="77777777" w:rsidR="007D63D6" w:rsidRPr="001A1EB2" w:rsidRDefault="007D63D6" w:rsidP="007D63D6">
      <w:pPr>
        <w:jc w:val="both"/>
        <w:rPr>
          <w:sz w:val="22"/>
          <w:szCs w:val="22"/>
        </w:rPr>
      </w:pPr>
    </w:p>
    <w:p w14:paraId="768CE34D" w14:textId="77777777" w:rsidR="00353CA7" w:rsidRDefault="00353CA7" w:rsidP="007D63D6">
      <w:pPr>
        <w:jc w:val="both"/>
        <w:rPr>
          <w:sz w:val="22"/>
          <w:szCs w:val="22"/>
        </w:rPr>
      </w:pPr>
      <w:r w:rsidRPr="001A1EB2">
        <w:rPr>
          <w:sz w:val="22"/>
          <w:szCs w:val="22"/>
        </w:rPr>
        <w:t>I encourage you to submit applications</w:t>
      </w:r>
      <w:r w:rsidR="00CE540C">
        <w:rPr>
          <w:sz w:val="22"/>
          <w:szCs w:val="22"/>
        </w:rPr>
        <w:t xml:space="preserve"> for these Local Aid programs. </w:t>
      </w:r>
      <w:r w:rsidRPr="001A1EB2">
        <w:rPr>
          <w:sz w:val="22"/>
          <w:szCs w:val="22"/>
        </w:rPr>
        <w:t>Each program application will be evaluated independently, affording counties and municipalities the opportunity to receive funding in more than one category.</w:t>
      </w:r>
    </w:p>
    <w:p w14:paraId="15F90021" w14:textId="77777777" w:rsidR="007D63D6" w:rsidRPr="001A1EB2" w:rsidRDefault="007D63D6" w:rsidP="007D63D6">
      <w:pPr>
        <w:jc w:val="both"/>
        <w:rPr>
          <w:sz w:val="22"/>
          <w:szCs w:val="22"/>
        </w:rPr>
      </w:pPr>
    </w:p>
    <w:p w14:paraId="0C86AEE9" w14:textId="3AB146FD" w:rsidR="00353CA7" w:rsidRPr="001A1EB2" w:rsidRDefault="00353CA7" w:rsidP="007D63D6">
      <w:pPr>
        <w:spacing w:line="276" w:lineRule="auto"/>
        <w:jc w:val="both"/>
        <w:rPr>
          <w:sz w:val="22"/>
          <w:szCs w:val="22"/>
        </w:rPr>
      </w:pPr>
      <w:r w:rsidRPr="001A1EB2">
        <w:rPr>
          <w:sz w:val="22"/>
          <w:szCs w:val="22"/>
        </w:rPr>
        <w:t xml:space="preserve">The enclosed map provides contact information for each Local Aid District Office.  </w:t>
      </w:r>
      <w:r w:rsidR="00053982">
        <w:rPr>
          <w:sz w:val="22"/>
          <w:szCs w:val="22"/>
        </w:rPr>
        <w:t>C</w:t>
      </w:r>
      <w:r w:rsidR="00126ABD" w:rsidRPr="001A1EB2">
        <w:rPr>
          <w:sz w:val="22"/>
          <w:szCs w:val="22"/>
        </w:rPr>
        <w:t xml:space="preserve">onsult with your Local Aid District Office </w:t>
      </w:r>
      <w:r w:rsidR="00E375E3">
        <w:rPr>
          <w:sz w:val="22"/>
          <w:szCs w:val="22"/>
        </w:rPr>
        <w:t xml:space="preserve">if you need </w:t>
      </w:r>
      <w:r w:rsidR="00126ABD" w:rsidRPr="001A1EB2">
        <w:rPr>
          <w:sz w:val="22"/>
          <w:szCs w:val="22"/>
        </w:rPr>
        <w:t>assist</w:t>
      </w:r>
      <w:r w:rsidR="00E375E3">
        <w:rPr>
          <w:sz w:val="22"/>
          <w:szCs w:val="22"/>
        </w:rPr>
        <w:t>ance</w:t>
      </w:r>
      <w:r w:rsidR="00126ABD" w:rsidRPr="001A1EB2">
        <w:rPr>
          <w:sz w:val="22"/>
          <w:szCs w:val="22"/>
        </w:rPr>
        <w:t xml:space="preserve">.  </w:t>
      </w:r>
      <w:r w:rsidRPr="001A1EB2">
        <w:rPr>
          <w:sz w:val="22"/>
          <w:szCs w:val="22"/>
        </w:rPr>
        <w:t xml:space="preserve">Please keep in mind that a separate application for each project must be completed and submitted on or before </w:t>
      </w:r>
      <w:r w:rsidR="003934E1" w:rsidRPr="00CE540C">
        <w:rPr>
          <w:b/>
          <w:sz w:val="22"/>
          <w:szCs w:val="22"/>
        </w:rPr>
        <w:t xml:space="preserve">July </w:t>
      </w:r>
      <w:r w:rsidR="00EA5706" w:rsidRPr="00CE540C">
        <w:rPr>
          <w:b/>
          <w:sz w:val="22"/>
          <w:szCs w:val="22"/>
        </w:rPr>
        <w:t>1st</w:t>
      </w:r>
      <w:r w:rsidRPr="00CE540C">
        <w:rPr>
          <w:b/>
          <w:sz w:val="22"/>
          <w:szCs w:val="22"/>
        </w:rPr>
        <w:t xml:space="preserve">, </w:t>
      </w:r>
      <w:r w:rsidR="00EA5706" w:rsidRPr="00CE540C">
        <w:rPr>
          <w:b/>
          <w:sz w:val="22"/>
          <w:szCs w:val="22"/>
        </w:rPr>
        <w:t>202</w:t>
      </w:r>
      <w:r w:rsidR="003A37E5">
        <w:rPr>
          <w:b/>
          <w:sz w:val="22"/>
          <w:szCs w:val="22"/>
        </w:rPr>
        <w:t>1</w:t>
      </w:r>
      <w:r w:rsidR="00895108" w:rsidRPr="001A1EB2">
        <w:rPr>
          <w:sz w:val="22"/>
          <w:szCs w:val="22"/>
        </w:rPr>
        <w:t>,</w:t>
      </w:r>
      <w:r w:rsidR="00EA2DBF" w:rsidRPr="001A1EB2">
        <w:rPr>
          <w:sz w:val="22"/>
          <w:szCs w:val="22"/>
        </w:rPr>
        <w:t xml:space="preserve"> on-line through SAGE,</w:t>
      </w:r>
      <w:r w:rsidRPr="001A1EB2">
        <w:rPr>
          <w:sz w:val="22"/>
          <w:szCs w:val="22"/>
        </w:rPr>
        <w:t xml:space="preserve"> at:</w:t>
      </w:r>
      <w:r w:rsidR="00895108" w:rsidRPr="001A1EB2">
        <w:rPr>
          <w:sz w:val="22"/>
          <w:szCs w:val="22"/>
        </w:rPr>
        <w:t xml:space="preserve"> </w:t>
      </w:r>
      <w:hyperlink r:id="rId9" w:history="1">
        <w:r w:rsidRPr="001A1EB2">
          <w:rPr>
            <w:color w:val="0000FF"/>
            <w:sz w:val="22"/>
            <w:szCs w:val="22"/>
            <w:u w:val="single"/>
          </w:rPr>
          <w:t>https://njsage.intelligrants.com/Login.aspx?APPTHEME=NJSAGE</w:t>
        </w:r>
      </w:hyperlink>
    </w:p>
    <w:p w14:paraId="25F0C79C" w14:textId="77777777" w:rsidR="00353CA7" w:rsidRPr="001A1EB2" w:rsidRDefault="00353CA7" w:rsidP="00353CA7">
      <w:pPr>
        <w:jc w:val="both"/>
        <w:rPr>
          <w:sz w:val="22"/>
          <w:szCs w:val="22"/>
        </w:rPr>
      </w:pPr>
    </w:p>
    <w:p w14:paraId="21267088" w14:textId="1E3CB478" w:rsidR="00126ABD" w:rsidRDefault="00126ABD" w:rsidP="00126ABD">
      <w:pPr>
        <w:jc w:val="both"/>
        <w:rPr>
          <w:rFonts w:cs="Arial"/>
          <w:sz w:val="22"/>
          <w:szCs w:val="22"/>
        </w:rPr>
      </w:pPr>
      <w:r w:rsidRPr="00284D22">
        <w:rPr>
          <w:sz w:val="22"/>
          <w:szCs w:val="22"/>
        </w:rPr>
        <w:t xml:space="preserve">As </w:t>
      </w:r>
      <w:r w:rsidR="0034348A">
        <w:rPr>
          <w:sz w:val="22"/>
          <w:szCs w:val="22"/>
        </w:rPr>
        <w:t xml:space="preserve">the </w:t>
      </w:r>
      <w:r w:rsidRPr="00284D22">
        <w:rPr>
          <w:sz w:val="22"/>
          <w:szCs w:val="22"/>
        </w:rPr>
        <w:t>Commissioner of Transportation</w:t>
      </w:r>
      <w:r w:rsidR="00B139A3" w:rsidRPr="00284D22">
        <w:rPr>
          <w:sz w:val="22"/>
          <w:szCs w:val="22"/>
        </w:rPr>
        <w:t>,</w:t>
      </w:r>
      <w:r w:rsidRPr="00284D22">
        <w:rPr>
          <w:sz w:val="22"/>
          <w:szCs w:val="22"/>
        </w:rPr>
        <w:t xml:space="preserve"> I am committed to maintaining and improving New Jersey’s local transportation infrastructure by providing financial assistance, technical expertise and </w:t>
      </w:r>
      <w:r w:rsidR="00053982">
        <w:rPr>
          <w:sz w:val="22"/>
          <w:szCs w:val="22"/>
        </w:rPr>
        <w:t xml:space="preserve">training </w:t>
      </w:r>
      <w:r w:rsidRPr="00284D22">
        <w:rPr>
          <w:sz w:val="22"/>
          <w:szCs w:val="22"/>
        </w:rPr>
        <w:t>for traditional and non-traditional local transportation initiatives.</w:t>
      </w:r>
      <w:r w:rsidR="000629B1" w:rsidRPr="001A1EB2">
        <w:rPr>
          <w:sz w:val="22"/>
          <w:szCs w:val="22"/>
        </w:rPr>
        <w:t xml:space="preserve"> </w:t>
      </w:r>
      <w:r w:rsidR="00B139A3" w:rsidRPr="00284D22">
        <w:rPr>
          <w:rFonts w:cs="Arial"/>
          <w:sz w:val="22"/>
          <w:szCs w:val="22"/>
        </w:rPr>
        <w:t>Our counties and municipalities will be well positioned to design and construct important local projects without the need to impact property taxes.  Your success in building projects and spending the additional capital will mean success not only for your constituents, but for the entire state.</w:t>
      </w:r>
    </w:p>
    <w:p w14:paraId="2ACC3B7D" w14:textId="77777777" w:rsidR="00ED39EC" w:rsidRDefault="00ED39EC" w:rsidP="00353CA7">
      <w:pPr>
        <w:jc w:val="both"/>
        <w:rPr>
          <w:sz w:val="22"/>
          <w:szCs w:val="22"/>
        </w:rPr>
      </w:pPr>
    </w:p>
    <w:p w14:paraId="5C5E4658" w14:textId="43DFEF81" w:rsidR="00353CA7" w:rsidRPr="001A1EB2" w:rsidRDefault="00353CA7" w:rsidP="00353CA7">
      <w:pPr>
        <w:jc w:val="both"/>
        <w:rPr>
          <w:sz w:val="22"/>
          <w:szCs w:val="22"/>
        </w:rPr>
      </w:pPr>
      <w:r w:rsidRPr="001A1EB2">
        <w:rPr>
          <w:sz w:val="22"/>
          <w:szCs w:val="22"/>
        </w:rPr>
        <w:t>Thank you for your continue</w:t>
      </w:r>
      <w:r w:rsidR="0034348A">
        <w:rPr>
          <w:sz w:val="22"/>
          <w:szCs w:val="22"/>
        </w:rPr>
        <w:t>d interest and support of NJDOT</w:t>
      </w:r>
      <w:r w:rsidRPr="001A1EB2">
        <w:rPr>
          <w:sz w:val="22"/>
          <w:szCs w:val="22"/>
        </w:rPr>
        <w:t xml:space="preserve"> and best wishes for success with your project applications.</w:t>
      </w:r>
    </w:p>
    <w:p w14:paraId="27BD7663" w14:textId="77777777" w:rsidR="00353CA7" w:rsidRDefault="00353CA7" w:rsidP="00353CA7">
      <w:pPr>
        <w:jc w:val="both"/>
        <w:rPr>
          <w:sz w:val="22"/>
          <w:szCs w:val="22"/>
        </w:rPr>
      </w:pPr>
    </w:p>
    <w:p w14:paraId="2A737454" w14:textId="77777777" w:rsidR="00353CA7" w:rsidRDefault="007D63D6" w:rsidP="00353CA7">
      <w:pPr>
        <w:jc w:val="both"/>
        <w:rPr>
          <w:sz w:val="22"/>
          <w:szCs w:val="22"/>
        </w:rPr>
      </w:pPr>
      <w:r w:rsidRPr="00AC58A1">
        <w:rPr>
          <w:noProof/>
        </w:rPr>
        <w:drawing>
          <wp:anchor distT="0" distB="0" distL="114300" distR="114300" simplePos="0" relativeHeight="251658240" behindDoc="1" locked="0" layoutInCell="1" allowOverlap="1" wp14:anchorId="53CEBC41" wp14:editId="3D18D943">
            <wp:simplePos x="0" y="0"/>
            <wp:positionH relativeFrom="column">
              <wp:posOffset>-114300</wp:posOffset>
            </wp:positionH>
            <wp:positionV relativeFrom="paragraph">
              <wp:posOffset>125730</wp:posOffset>
            </wp:positionV>
            <wp:extent cx="1706880" cy="461914"/>
            <wp:effectExtent l="0" t="0" r="7620" b="0"/>
            <wp:wrapNone/>
            <wp:docPr id="6" name="Picture 6" descr="C:\Users\TPTCLYB\AppData\Local\Microsoft\Windows\Temporary Internet Files\Content.Outlook\FLWMMC1R\diane gutierrez-scaccett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TCLYB\AppData\Local\Microsoft\Windows\Temporary Internet Files\Content.Outlook\FLWMMC1R\diane gutierrez-scaccetti s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880" cy="461914"/>
                    </a:xfrm>
                    <a:prstGeom prst="rect">
                      <a:avLst/>
                    </a:prstGeom>
                    <a:noFill/>
                    <a:ln>
                      <a:noFill/>
                    </a:ln>
                  </pic:spPr>
                </pic:pic>
              </a:graphicData>
            </a:graphic>
          </wp:anchor>
        </w:drawing>
      </w:r>
      <w:r w:rsidR="00353CA7" w:rsidRPr="001A1EB2">
        <w:rPr>
          <w:sz w:val="22"/>
          <w:szCs w:val="22"/>
        </w:rPr>
        <w:t>Sincerely,</w:t>
      </w:r>
    </w:p>
    <w:p w14:paraId="2A42957B" w14:textId="77777777" w:rsidR="00CE540C" w:rsidRDefault="00CE540C" w:rsidP="00353CA7">
      <w:pPr>
        <w:jc w:val="both"/>
        <w:rPr>
          <w:sz w:val="22"/>
          <w:szCs w:val="22"/>
        </w:rPr>
      </w:pPr>
    </w:p>
    <w:p w14:paraId="576D56CA" w14:textId="77777777" w:rsidR="00CE540C" w:rsidRPr="001A1EB2" w:rsidRDefault="00CE540C" w:rsidP="00353CA7">
      <w:pPr>
        <w:jc w:val="both"/>
        <w:rPr>
          <w:sz w:val="22"/>
          <w:szCs w:val="22"/>
        </w:rPr>
      </w:pPr>
    </w:p>
    <w:p w14:paraId="18A76BB0" w14:textId="77777777" w:rsidR="00353CA7" w:rsidRPr="00A706F1" w:rsidRDefault="00353CA7" w:rsidP="00353CA7">
      <w:pPr>
        <w:jc w:val="both"/>
        <w:rPr>
          <w:sz w:val="6"/>
          <w:szCs w:val="22"/>
        </w:rPr>
      </w:pPr>
    </w:p>
    <w:p w14:paraId="69DAEC6B" w14:textId="77777777" w:rsidR="007F619E" w:rsidRPr="007F619E" w:rsidRDefault="007F619E" w:rsidP="00353CA7">
      <w:pPr>
        <w:jc w:val="both"/>
        <w:rPr>
          <w:sz w:val="22"/>
          <w:szCs w:val="22"/>
        </w:rPr>
      </w:pPr>
      <w:r w:rsidRPr="007F619E">
        <w:rPr>
          <w:sz w:val="22"/>
          <w:szCs w:val="22"/>
        </w:rPr>
        <w:t xml:space="preserve">Diane Gutierrez-Scaccetti </w:t>
      </w:r>
    </w:p>
    <w:p w14:paraId="0EACA887" w14:textId="77777777" w:rsidR="00353CA7" w:rsidRPr="001A1EB2" w:rsidRDefault="00353CA7" w:rsidP="00353CA7">
      <w:pPr>
        <w:jc w:val="both"/>
        <w:rPr>
          <w:sz w:val="22"/>
          <w:szCs w:val="22"/>
        </w:rPr>
      </w:pPr>
      <w:r w:rsidRPr="001A1EB2">
        <w:rPr>
          <w:sz w:val="22"/>
          <w:szCs w:val="22"/>
        </w:rPr>
        <w:t>Commissioner</w:t>
      </w:r>
    </w:p>
    <w:p w14:paraId="10CA0CDA" w14:textId="77777777" w:rsidR="00353CA7" w:rsidRPr="001A1EB2" w:rsidRDefault="00353CA7" w:rsidP="00353CA7">
      <w:pPr>
        <w:jc w:val="both"/>
        <w:rPr>
          <w:sz w:val="22"/>
          <w:szCs w:val="22"/>
        </w:rPr>
      </w:pPr>
    </w:p>
    <w:p w14:paraId="325BB773" w14:textId="2AC993BA" w:rsidR="00353CA7" w:rsidRDefault="00353CA7" w:rsidP="00353CA7">
      <w:pPr>
        <w:jc w:val="both"/>
        <w:rPr>
          <w:sz w:val="22"/>
          <w:szCs w:val="22"/>
        </w:rPr>
      </w:pPr>
      <w:r w:rsidRPr="001A1EB2">
        <w:rPr>
          <w:sz w:val="22"/>
          <w:szCs w:val="22"/>
        </w:rPr>
        <w:t>Enclosure</w:t>
      </w:r>
      <w:r w:rsidR="00053982">
        <w:rPr>
          <w:sz w:val="22"/>
          <w:szCs w:val="22"/>
        </w:rPr>
        <w:t>s</w:t>
      </w:r>
    </w:p>
    <w:p w14:paraId="12351686" w14:textId="77777777" w:rsidR="00053982" w:rsidRPr="00E375E3" w:rsidRDefault="00053982" w:rsidP="00353CA7">
      <w:pPr>
        <w:jc w:val="both"/>
        <w:rPr>
          <w:sz w:val="6"/>
          <w:szCs w:val="22"/>
        </w:rPr>
      </w:pPr>
    </w:p>
    <w:p w14:paraId="0BC5065E" w14:textId="4E7C19B1" w:rsidR="00ED39EC" w:rsidRPr="00353CA7" w:rsidRDefault="00637549" w:rsidP="000D0CEC">
      <w:pPr>
        <w:jc w:val="both"/>
      </w:pPr>
      <w:r w:rsidRPr="001A1EB2">
        <w:rPr>
          <w:sz w:val="22"/>
          <w:szCs w:val="22"/>
        </w:rPr>
        <w:t>c:</w:t>
      </w:r>
      <w:r w:rsidR="00353CA7" w:rsidRPr="001A1EB2">
        <w:rPr>
          <w:sz w:val="22"/>
          <w:szCs w:val="22"/>
        </w:rPr>
        <w:t xml:space="preserve"> Municipal</w:t>
      </w:r>
      <w:r w:rsidR="00053982">
        <w:rPr>
          <w:sz w:val="22"/>
          <w:szCs w:val="22"/>
        </w:rPr>
        <w:t>/County</w:t>
      </w:r>
      <w:r w:rsidR="00353CA7" w:rsidRPr="001A1EB2">
        <w:rPr>
          <w:sz w:val="22"/>
          <w:szCs w:val="22"/>
        </w:rPr>
        <w:t xml:space="preserve"> Clerk</w:t>
      </w:r>
      <w:r w:rsidR="00E375E3">
        <w:rPr>
          <w:sz w:val="22"/>
          <w:szCs w:val="22"/>
        </w:rPr>
        <w:t xml:space="preserve">; </w:t>
      </w:r>
      <w:r w:rsidR="00053982">
        <w:rPr>
          <w:sz w:val="22"/>
          <w:szCs w:val="22"/>
        </w:rPr>
        <w:t>Municipal/</w:t>
      </w:r>
      <w:r w:rsidR="00353CA7" w:rsidRPr="001A1EB2">
        <w:rPr>
          <w:sz w:val="22"/>
          <w:szCs w:val="22"/>
        </w:rPr>
        <w:t>County Engineer</w:t>
      </w:r>
      <w:r w:rsidR="00053982">
        <w:rPr>
          <w:sz w:val="22"/>
          <w:szCs w:val="22"/>
        </w:rPr>
        <w:t xml:space="preserve">    </w:t>
      </w:r>
    </w:p>
    <w:sectPr w:rsidR="00ED39EC" w:rsidRPr="00353CA7" w:rsidSect="00E375E3">
      <w:footerReference w:type="default" r:id="rId11"/>
      <w:headerReference w:type="first" r:id="rId12"/>
      <w:footerReference w:type="first" r:id="rId13"/>
      <w:type w:val="continuous"/>
      <w:pgSz w:w="12240" w:h="15840"/>
      <w:pgMar w:top="907"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5168" w14:textId="77777777" w:rsidR="0011358B" w:rsidRDefault="0011358B" w:rsidP="005B6BE3">
      <w:r>
        <w:separator/>
      </w:r>
    </w:p>
  </w:endnote>
  <w:endnote w:type="continuationSeparator" w:id="0">
    <w:p w14:paraId="5E981E5D" w14:textId="77777777" w:rsidR="0011358B" w:rsidRDefault="0011358B" w:rsidP="005B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63D0" w14:textId="77777777" w:rsidR="00353CA7" w:rsidRPr="005B6BE3" w:rsidRDefault="00353CA7" w:rsidP="00353CA7">
    <w:pPr>
      <w:pStyle w:val="Footer"/>
      <w:jc w:val="center"/>
      <w:rPr>
        <w:rFonts w:ascii="Times New Roman" w:hAnsi="Times New Roman" w:cs="Times New Roman"/>
        <w:color w:val="000080"/>
        <w:sz w:val="20"/>
        <w:szCs w:val="20"/>
      </w:rPr>
    </w:pPr>
    <w:r w:rsidRPr="005B6BE3">
      <w:rPr>
        <w:rFonts w:ascii="Times New Roman" w:hAnsi="Times New Roman" w:cs="Times New Roman"/>
        <w:color w:val="000080"/>
        <w:sz w:val="20"/>
        <w:szCs w:val="20"/>
      </w:rPr>
      <w:t>“IMPROVING LIVES BY IMPROVING TRANSPORTATION”</w:t>
    </w:r>
  </w:p>
  <w:p w14:paraId="7C681580" w14:textId="77777777" w:rsidR="00353CA7" w:rsidRPr="005B6BE3" w:rsidRDefault="00353CA7" w:rsidP="00353CA7">
    <w:pPr>
      <w:pStyle w:val="Footer"/>
      <w:jc w:val="center"/>
      <w:rPr>
        <w:rFonts w:ascii="Times New Roman" w:hAnsi="Times New Roman" w:cs="Times New Roman"/>
        <w:color w:val="000080"/>
      </w:rPr>
    </w:pPr>
    <w:r w:rsidRPr="005B6BE3">
      <w:rPr>
        <w:rFonts w:ascii="Times New Roman" w:hAnsi="Times New Roman" w:cs="Times New Roman"/>
        <w:color w:val="000080"/>
      </w:rPr>
      <w:t>New Jersey Is An Equal Opportunity Employer • Printed on Recycled and Recyclable Paper</w:t>
    </w:r>
  </w:p>
  <w:p w14:paraId="400DC1C4" w14:textId="77777777" w:rsidR="00353CA7" w:rsidRDefault="00353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407C" w14:textId="77777777" w:rsidR="005B6BE3" w:rsidRPr="005B6BE3" w:rsidRDefault="005B6BE3" w:rsidP="005B6BE3">
    <w:pPr>
      <w:pStyle w:val="Footer"/>
      <w:jc w:val="center"/>
      <w:rPr>
        <w:rFonts w:ascii="Times New Roman" w:hAnsi="Times New Roman" w:cs="Times New Roman"/>
        <w:color w:val="000080"/>
        <w:sz w:val="20"/>
        <w:szCs w:val="20"/>
      </w:rPr>
    </w:pPr>
    <w:r w:rsidRPr="005B6BE3">
      <w:rPr>
        <w:rFonts w:ascii="Times New Roman" w:hAnsi="Times New Roman" w:cs="Times New Roman"/>
        <w:color w:val="000080"/>
        <w:sz w:val="20"/>
        <w:szCs w:val="20"/>
      </w:rPr>
      <w:t>“IMPROVING LIVES BY IMPROVING TRANSPORTATION”</w:t>
    </w:r>
  </w:p>
  <w:p w14:paraId="615DB75A" w14:textId="77777777" w:rsidR="005B6BE3" w:rsidRPr="005B6BE3" w:rsidRDefault="005B6BE3" w:rsidP="005B6BE3">
    <w:pPr>
      <w:pStyle w:val="Footer"/>
      <w:jc w:val="center"/>
      <w:rPr>
        <w:rFonts w:ascii="Times New Roman" w:hAnsi="Times New Roman" w:cs="Times New Roman"/>
        <w:color w:val="000080"/>
      </w:rPr>
    </w:pPr>
    <w:r w:rsidRPr="005B6BE3">
      <w:rPr>
        <w:rFonts w:ascii="Times New Roman" w:hAnsi="Times New Roman" w:cs="Times New Roman"/>
        <w:color w:val="000080"/>
      </w:rPr>
      <w:t>New Jersey Is An Equal Opportunity Employer • Printed on Recycled and Recyclable Paper</w:t>
    </w:r>
  </w:p>
  <w:p w14:paraId="634FDD85" w14:textId="77777777" w:rsidR="005B6BE3" w:rsidRDefault="005B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D69F" w14:textId="77777777" w:rsidR="0011358B" w:rsidRDefault="0011358B" w:rsidP="005B6BE3">
      <w:r>
        <w:separator/>
      </w:r>
    </w:p>
  </w:footnote>
  <w:footnote w:type="continuationSeparator" w:id="0">
    <w:p w14:paraId="6548A8AE" w14:textId="77777777" w:rsidR="0011358B" w:rsidRDefault="0011358B" w:rsidP="005B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center" w:tblpY="361"/>
      <w:tblW w:w="10079" w:type="dxa"/>
      <w:tblCellMar>
        <w:left w:w="0" w:type="dxa"/>
        <w:right w:w="0" w:type="dxa"/>
      </w:tblCellMar>
      <w:tblLook w:val="04A0" w:firstRow="1" w:lastRow="0" w:firstColumn="1" w:lastColumn="0" w:noHBand="0" w:noVBand="1"/>
    </w:tblPr>
    <w:tblGrid>
      <w:gridCol w:w="2966"/>
      <w:gridCol w:w="4147"/>
      <w:gridCol w:w="2966"/>
    </w:tblGrid>
    <w:tr w:rsidR="00A737F3" w14:paraId="1B59A96B" w14:textId="77777777" w:rsidTr="00A737F3">
      <w:trPr>
        <w:trHeight w:val="1709"/>
      </w:trPr>
      <w:tc>
        <w:tcPr>
          <w:tcW w:w="2966" w:type="dxa"/>
          <w:vAlign w:val="center"/>
        </w:tcPr>
        <w:p w14:paraId="2F2A7569" w14:textId="77777777" w:rsidR="00A737F3" w:rsidRDefault="00A737F3" w:rsidP="009F76B7">
          <w:pPr>
            <w:pStyle w:val="Header"/>
            <w:jc w:val="center"/>
          </w:pPr>
        </w:p>
      </w:tc>
      <w:tc>
        <w:tcPr>
          <w:tcW w:w="4147" w:type="dxa"/>
          <w:vAlign w:val="center"/>
        </w:tcPr>
        <w:p w14:paraId="0AE70E4C" w14:textId="77777777" w:rsidR="00A737F3" w:rsidRDefault="00A737F3" w:rsidP="009F76B7">
          <w:pPr>
            <w:pStyle w:val="Header"/>
            <w:jc w:val="center"/>
          </w:pPr>
          <w:r>
            <w:rPr>
              <w:noProof/>
            </w:rPr>
            <w:drawing>
              <wp:anchor distT="0" distB="0" distL="114300" distR="114300" simplePos="0" relativeHeight="251657216" behindDoc="1" locked="0" layoutInCell="1" allowOverlap="1" wp14:anchorId="520C7BB8" wp14:editId="43F31996">
                <wp:simplePos x="0" y="0"/>
                <wp:positionH relativeFrom="margin">
                  <wp:align>center</wp:align>
                </wp:positionH>
                <wp:positionV relativeFrom="paragraph">
                  <wp:posOffset>24130</wp:posOffset>
                </wp:positionV>
                <wp:extent cx="953770" cy="953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 State Se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66" w:type="dxa"/>
          <w:vAlign w:val="center"/>
        </w:tcPr>
        <w:p w14:paraId="5D1C2238" w14:textId="77777777" w:rsidR="00A737F3" w:rsidRDefault="00A737F3" w:rsidP="009F76B7">
          <w:pPr>
            <w:pStyle w:val="Header"/>
            <w:jc w:val="center"/>
          </w:pPr>
        </w:p>
      </w:tc>
    </w:tr>
    <w:tr w:rsidR="00A737F3" w14:paraId="7A95F516" w14:textId="77777777" w:rsidTr="00A737F3">
      <w:trPr>
        <w:trHeight w:val="710"/>
      </w:trPr>
      <w:tc>
        <w:tcPr>
          <w:tcW w:w="2966" w:type="dxa"/>
          <w:vAlign w:val="center"/>
        </w:tcPr>
        <w:p w14:paraId="59C53700" w14:textId="77777777" w:rsidR="00A737F3" w:rsidRDefault="00A737F3" w:rsidP="009F76B7">
          <w:pPr>
            <w:pStyle w:val="Header"/>
            <w:jc w:val="center"/>
          </w:pPr>
        </w:p>
      </w:tc>
      <w:tc>
        <w:tcPr>
          <w:tcW w:w="4147" w:type="dxa"/>
        </w:tcPr>
        <w:p w14:paraId="7DDBDFA0" w14:textId="77777777" w:rsidR="00A737F3" w:rsidRPr="00B80C57" w:rsidRDefault="00A737F3" w:rsidP="009F76B7">
          <w:pPr>
            <w:pStyle w:val="Header"/>
            <w:jc w:val="center"/>
            <w:rPr>
              <w:rFonts w:ascii="Old English Text MT" w:hAnsi="Old English Text MT"/>
              <w:b/>
              <w:color w:val="000080"/>
              <w:w w:val="90"/>
              <w:sz w:val="36"/>
              <w:szCs w:val="36"/>
            </w:rPr>
          </w:pPr>
          <w:r w:rsidRPr="00B80C57">
            <w:rPr>
              <w:rFonts w:ascii="Old English Text MT" w:hAnsi="Old English Text MT"/>
              <w:noProof/>
              <w:color w:val="000080"/>
              <w:sz w:val="36"/>
              <w:szCs w:val="36"/>
            </w:rPr>
            <w:t>State of New Jersey</w:t>
          </w:r>
        </w:p>
      </w:tc>
      <w:tc>
        <w:tcPr>
          <w:tcW w:w="2966" w:type="dxa"/>
          <w:vAlign w:val="center"/>
        </w:tcPr>
        <w:p w14:paraId="771EFB27" w14:textId="77777777" w:rsidR="00A737F3" w:rsidRDefault="00A737F3" w:rsidP="009F76B7">
          <w:pPr>
            <w:pStyle w:val="Header"/>
            <w:jc w:val="center"/>
          </w:pPr>
        </w:p>
      </w:tc>
    </w:tr>
    <w:tr w:rsidR="00A737F3" w14:paraId="31B1EE5B" w14:textId="77777777" w:rsidTr="00A737F3">
      <w:trPr>
        <w:trHeight w:val="710"/>
      </w:trPr>
      <w:tc>
        <w:tcPr>
          <w:tcW w:w="2966" w:type="dxa"/>
          <w:vAlign w:val="center"/>
        </w:tcPr>
        <w:p w14:paraId="65E838D0" w14:textId="77777777" w:rsidR="00A737F3" w:rsidRPr="001A2638" w:rsidRDefault="00A737F3" w:rsidP="009F76B7">
          <w:pPr>
            <w:pStyle w:val="Header"/>
            <w:jc w:val="center"/>
            <w:rPr>
              <w:rFonts w:ascii="Times New Roman" w:hAnsi="Times New Roman" w:cs="Times New Roman"/>
              <w:sz w:val="20"/>
              <w:szCs w:val="20"/>
            </w:rPr>
          </w:pPr>
        </w:p>
      </w:tc>
      <w:tc>
        <w:tcPr>
          <w:tcW w:w="4147" w:type="dxa"/>
        </w:tcPr>
        <w:p w14:paraId="18D86C17" w14:textId="77777777" w:rsidR="00A737F3" w:rsidRPr="001A2638" w:rsidRDefault="00A737F3" w:rsidP="00DE6441">
          <w:pPr>
            <w:pStyle w:val="Header"/>
            <w:jc w:val="center"/>
            <w:rPr>
              <w:rFonts w:ascii="Times New Roman" w:hAnsi="Times New Roman" w:cs="Times New Roman"/>
              <w:color w:val="000080"/>
              <w:sz w:val="20"/>
              <w:szCs w:val="20"/>
            </w:rPr>
          </w:pPr>
          <w:r>
            <w:rPr>
              <w:rFonts w:ascii="Times New Roman" w:hAnsi="Times New Roman" w:cs="Times New Roman"/>
              <w:color w:val="000080"/>
              <w:sz w:val="20"/>
              <w:szCs w:val="20"/>
            </w:rPr>
            <w:t>DEPARTMENT OF TRANSPORTATION</w:t>
          </w:r>
          <w:r>
            <w:rPr>
              <w:rFonts w:ascii="Times New Roman" w:hAnsi="Times New Roman" w:cs="Times New Roman"/>
              <w:color w:val="000080"/>
              <w:sz w:val="20"/>
              <w:szCs w:val="20"/>
            </w:rPr>
            <w:br/>
          </w:r>
          <w:r w:rsidRPr="001A2638">
            <w:rPr>
              <w:rFonts w:ascii="Times New Roman" w:hAnsi="Times New Roman" w:cs="Times New Roman"/>
              <w:color w:val="000080"/>
              <w:sz w:val="20"/>
              <w:szCs w:val="20"/>
            </w:rPr>
            <w:t xml:space="preserve"> P.O. Box 600</w:t>
          </w:r>
        </w:p>
        <w:p w14:paraId="41B770BE" w14:textId="77777777" w:rsidR="00A737F3" w:rsidRPr="001A2638" w:rsidRDefault="00A737F3" w:rsidP="00DE6441">
          <w:pPr>
            <w:pStyle w:val="Header"/>
            <w:jc w:val="center"/>
            <w:rPr>
              <w:rFonts w:ascii="Times New Roman" w:hAnsi="Times New Roman" w:cs="Times New Roman"/>
              <w:sz w:val="20"/>
              <w:szCs w:val="20"/>
            </w:rPr>
          </w:pPr>
          <w:r w:rsidRPr="001A2638">
            <w:rPr>
              <w:rFonts w:ascii="Times New Roman" w:hAnsi="Times New Roman" w:cs="Times New Roman"/>
              <w:color w:val="000080"/>
              <w:sz w:val="20"/>
              <w:szCs w:val="20"/>
            </w:rPr>
            <w:t>Trenton, New Jersey 08625-0600</w:t>
          </w:r>
        </w:p>
      </w:tc>
      <w:tc>
        <w:tcPr>
          <w:tcW w:w="2966" w:type="dxa"/>
          <w:vAlign w:val="center"/>
        </w:tcPr>
        <w:p w14:paraId="356D0051" w14:textId="77777777" w:rsidR="00A737F3" w:rsidRPr="001A2638" w:rsidRDefault="00A737F3" w:rsidP="009F76B7">
          <w:pPr>
            <w:pStyle w:val="Header"/>
            <w:jc w:val="center"/>
            <w:rPr>
              <w:rFonts w:ascii="Times New Roman" w:hAnsi="Times New Roman" w:cs="Times New Roman"/>
              <w:sz w:val="20"/>
              <w:szCs w:val="20"/>
            </w:rPr>
          </w:pPr>
        </w:p>
      </w:tc>
    </w:tr>
    <w:tr w:rsidR="00A92364" w14:paraId="530304C8" w14:textId="77777777" w:rsidTr="00A737F3">
      <w:tc>
        <w:tcPr>
          <w:tcW w:w="2966" w:type="dxa"/>
          <w:vAlign w:val="center"/>
        </w:tcPr>
        <w:p w14:paraId="1211E51D" w14:textId="77777777" w:rsidR="00A92364" w:rsidRPr="001A2638" w:rsidRDefault="00A60CA9" w:rsidP="00792B00">
          <w:pPr>
            <w:pStyle w:val="Header"/>
            <w:jc w:val="center"/>
            <w:rPr>
              <w:rFonts w:ascii="Times New Roman" w:hAnsi="Times New Roman" w:cs="Times New Roman"/>
              <w:sz w:val="20"/>
              <w:szCs w:val="20"/>
            </w:rPr>
          </w:pPr>
          <w:r>
            <w:rPr>
              <w:rFonts w:ascii="Times New Roman" w:hAnsi="Times New Roman" w:cs="Times New Roman"/>
              <w:color w:val="000080"/>
              <w:sz w:val="20"/>
              <w:szCs w:val="20"/>
            </w:rPr>
            <w:t>PHIL</w:t>
          </w:r>
          <w:r w:rsidR="00A44644">
            <w:rPr>
              <w:rFonts w:ascii="Times New Roman" w:hAnsi="Times New Roman" w:cs="Times New Roman"/>
              <w:color w:val="000080"/>
              <w:sz w:val="20"/>
              <w:szCs w:val="20"/>
            </w:rPr>
            <w:t>IP D.</w:t>
          </w:r>
          <w:r w:rsidR="00A92364">
            <w:rPr>
              <w:rFonts w:ascii="Times New Roman" w:hAnsi="Times New Roman" w:cs="Times New Roman"/>
              <w:color w:val="000080"/>
              <w:sz w:val="20"/>
              <w:szCs w:val="20"/>
            </w:rPr>
            <w:t xml:space="preserve"> MURPHY</w:t>
          </w:r>
        </w:p>
      </w:tc>
      <w:tc>
        <w:tcPr>
          <w:tcW w:w="4147" w:type="dxa"/>
          <w:vAlign w:val="center"/>
        </w:tcPr>
        <w:p w14:paraId="538F4B06" w14:textId="77777777" w:rsidR="00A92364" w:rsidRPr="001A2638" w:rsidRDefault="00A92364" w:rsidP="009F76B7">
          <w:pPr>
            <w:pStyle w:val="Header"/>
            <w:jc w:val="center"/>
            <w:rPr>
              <w:rFonts w:ascii="Times New Roman" w:hAnsi="Times New Roman" w:cs="Times New Roman"/>
              <w:sz w:val="20"/>
              <w:szCs w:val="20"/>
            </w:rPr>
          </w:pPr>
        </w:p>
      </w:tc>
      <w:tc>
        <w:tcPr>
          <w:tcW w:w="2966" w:type="dxa"/>
          <w:vAlign w:val="center"/>
        </w:tcPr>
        <w:p w14:paraId="3B3DF594" w14:textId="77777777" w:rsidR="00A92364" w:rsidRPr="001A2638" w:rsidRDefault="00A737F3" w:rsidP="00365941">
          <w:pPr>
            <w:pStyle w:val="Header"/>
            <w:jc w:val="center"/>
            <w:rPr>
              <w:rFonts w:ascii="Times New Roman" w:hAnsi="Times New Roman" w:cs="Times New Roman"/>
              <w:sz w:val="20"/>
              <w:szCs w:val="20"/>
            </w:rPr>
          </w:pPr>
          <w:r w:rsidRPr="00A737F3">
            <w:rPr>
              <w:rFonts w:ascii="Times New Roman" w:hAnsi="Times New Roman" w:cs="Times New Roman"/>
              <w:color w:val="000080"/>
              <w:sz w:val="20"/>
              <w:szCs w:val="20"/>
            </w:rPr>
            <w:t>DIANE GUTIERREZ-SCACCETTI</w:t>
          </w:r>
        </w:p>
      </w:tc>
    </w:tr>
    <w:tr w:rsidR="00A92364" w14:paraId="3519CA6C" w14:textId="77777777" w:rsidTr="00A737F3">
      <w:tc>
        <w:tcPr>
          <w:tcW w:w="2966" w:type="dxa"/>
          <w:vAlign w:val="center"/>
        </w:tcPr>
        <w:p w14:paraId="35DB5A94" w14:textId="77777777" w:rsidR="00A92364" w:rsidRPr="001A2638" w:rsidRDefault="00A92364" w:rsidP="00792B00">
          <w:pPr>
            <w:pStyle w:val="Header"/>
            <w:jc w:val="center"/>
            <w:rPr>
              <w:rFonts w:ascii="Times New Roman" w:hAnsi="Times New Roman" w:cs="Times New Roman"/>
              <w:sz w:val="20"/>
              <w:szCs w:val="20"/>
            </w:rPr>
          </w:pPr>
          <w:r w:rsidRPr="001A2638">
            <w:rPr>
              <w:rFonts w:ascii="Times New Roman" w:hAnsi="Times New Roman" w:cs="Times New Roman"/>
              <w:i/>
              <w:color w:val="000080"/>
              <w:sz w:val="20"/>
              <w:szCs w:val="20"/>
            </w:rPr>
            <w:t>Governor</w:t>
          </w:r>
        </w:p>
      </w:tc>
      <w:tc>
        <w:tcPr>
          <w:tcW w:w="4147" w:type="dxa"/>
          <w:vAlign w:val="center"/>
        </w:tcPr>
        <w:p w14:paraId="3B2EA526" w14:textId="77777777" w:rsidR="00A92364" w:rsidRPr="001A2638" w:rsidRDefault="00A92364" w:rsidP="009F76B7">
          <w:pPr>
            <w:pStyle w:val="Header"/>
            <w:jc w:val="center"/>
            <w:rPr>
              <w:rFonts w:ascii="Times New Roman" w:hAnsi="Times New Roman" w:cs="Times New Roman"/>
              <w:sz w:val="20"/>
              <w:szCs w:val="20"/>
            </w:rPr>
          </w:pPr>
        </w:p>
      </w:tc>
      <w:tc>
        <w:tcPr>
          <w:tcW w:w="2966" w:type="dxa"/>
          <w:vAlign w:val="center"/>
        </w:tcPr>
        <w:p w14:paraId="0782844A" w14:textId="77777777" w:rsidR="00A92364" w:rsidRPr="001A2638" w:rsidRDefault="00A92364" w:rsidP="009F76B7">
          <w:pPr>
            <w:pStyle w:val="Header"/>
            <w:jc w:val="center"/>
            <w:rPr>
              <w:rFonts w:ascii="Times New Roman" w:hAnsi="Times New Roman" w:cs="Times New Roman"/>
              <w:sz w:val="20"/>
              <w:szCs w:val="20"/>
            </w:rPr>
          </w:pPr>
          <w:r w:rsidRPr="001A2638">
            <w:rPr>
              <w:rFonts w:ascii="Times New Roman" w:hAnsi="Times New Roman" w:cs="Times New Roman"/>
              <w:i/>
              <w:color w:val="000080"/>
              <w:sz w:val="20"/>
              <w:szCs w:val="20"/>
            </w:rPr>
            <w:t>Commissioner</w:t>
          </w:r>
        </w:p>
      </w:tc>
    </w:tr>
    <w:tr w:rsidR="00A737F3" w14:paraId="1A972E38" w14:textId="77777777" w:rsidTr="00A737F3">
      <w:tc>
        <w:tcPr>
          <w:tcW w:w="2966" w:type="dxa"/>
          <w:vAlign w:val="center"/>
        </w:tcPr>
        <w:p w14:paraId="39776C46" w14:textId="77777777" w:rsidR="00A737F3" w:rsidRPr="001A2638" w:rsidRDefault="00A737F3" w:rsidP="00792B00">
          <w:pPr>
            <w:pStyle w:val="Header"/>
            <w:jc w:val="center"/>
            <w:rPr>
              <w:rFonts w:ascii="Times New Roman" w:hAnsi="Times New Roman" w:cs="Times New Roman"/>
              <w:sz w:val="20"/>
              <w:szCs w:val="20"/>
            </w:rPr>
          </w:pPr>
        </w:p>
      </w:tc>
      <w:tc>
        <w:tcPr>
          <w:tcW w:w="4147" w:type="dxa"/>
          <w:vAlign w:val="center"/>
        </w:tcPr>
        <w:p w14:paraId="35818782" w14:textId="77777777" w:rsidR="00A737F3" w:rsidRPr="001A2638" w:rsidRDefault="00A737F3" w:rsidP="009F76B7">
          <w:pPr>
            <w:pStyle w:val="Header"/>
            <w:jc w:val="center"/>
            <w:rPr>
              <w:rFonts w:ascii="Times New Roman" w:hAnsi="Times New Roman" w:cs="Times New Roman"/>
              <w:sz w:val="20"/>
              <w:szCs w:val="20"/>
            </w:rPr>
          </w:pPr>
        </w:p>
      </w:tc>
      <w:tc>
        <w:tcPr>
          <w:tcW w:w="2966" w:type="dxa"/>
          <w:vAlign w:val="center"/>
        </w:tcPr>
        <w:p w14:paraId="4538440B" w14:textId="77777777" w:rsidR="00A737F3" w:rsidRPr="001A2638" w:rsidRDefault="00A737F3" w:rsidP="009F76B7">
          <w:pPr>
            <w:pStyle w:val="Header"/>
            <w:jc w:val="center"/>
            <w:rPr>
              <w:rFonts w:ascii="Times New Roman" w:hAnsi="Times New Roman" w:cs="Times New Roman"/>
              <w:sz w:val="20"/>
              <w:szCs w:val="20"/>
            </w:rPr>
          </w:pPr>
        </w:p>
      </w:tc>
    </w:tr>
    <w:tr w:rsidR="00A92364" w14:paraId="3041A1BC" w14:textId="77777777" w:rsidTr="00A737F3">
      <w:tc>
        <w:tcPr>
          <w:tcW w:w="2966" w:type="dxa"/>
          <w:vAlign w:val="center"/>
        </w:tcPr>
        <w:p w14:paraId="34D4D41D" w14:textId="77777777" w:rsidR="00A92364" w:rsidRPr="001A2638" w:rsidRDefault="00A60CA9" w:rsidP="00792B00">
          <w:pPr>
            <w:pStyle w:val="Header"/>
            <w:jc w:val="center"/>
            <w:rPr>
              <w:rFonts w:ascii="Times New Roman" w:hAnsi="Times New Roman" w:cs="Times New Roman"/>
              <w:sz w:val="20"/>
              <w:szCs w:val="20"/>
            </w:rPr>
          </w:pPr>
          <w:r>
            <w:rPr>
              <w:rFonts w:ascii="Times New Roman" w:hAnsi="Times New Roman" w:cs="Times New Roman"/>
              <w:color w:val="000080"/>
              <w:sz w:val="20"/>
              <w:szCs w:val="20"/>
            </w:rPr>
            <w:t>SHEILA</w:t>
          </w:r>
          <w:r w:rsidR="00A737F3">
            <w:rPr>
              <w:rFonts w:ascii="Times New Roman" w:hAnsi="Times New Roman" w:cs="Times New Roman"/>
              <w:color w:val="000080"/>
              <w:sz w:val="20"/>
              <w:szCs w:val="20"/>
            </w:rPr>
            <w:t xml:space="preserve"> </w:t>
          </w:r>
          <w:r w:rsidR="007D4BC0">
            <w:rPr>
              <w:rFonts w:ascii="Times New Roman" w:hAnsi="Times New Roman" w:cs="Times New Roman"/>
              <w:color w:val="000080"/>
              <w:sz w:val="20"/>
              <w:szCs w:val="20"/>
            </w:rPr>
            <w:t xml:space="preserve">Y. </w:t>
          </w:r>
          <w:r w:rsidR="00A737F3">
            <w:rPr>
              <w:rFonts w:ascii="Times New Roman" w:hAnsi="Times New Roman" w:cs="Times New Roman"/>
              <w:color w:val="000080"/>
              <w:sz w:val="20"/>
              <w:szCs w:val="20"/>
            </w:rPr>
            <w:t>OLIVER</w:t>
          </w:r>
        </w:p>
      </w:tc>
      <w:tc>
        <w:tcPr>
          <w:tcW w:w="4147" w:type="dxa"/>
          <w:vAlign w:val="center"/>
        </w:tcPr>
        <w:p w14:paraId="63DA3818" w14:textId="77777777" w:rsidR="00A92364" w:rsidRPr="001A2638" w:rsidRDefault="00A92364" w:rsidP="009F76B7">
          <w:pPr>
            <w:pStyle w:val="Header"/>
            <w:jc w:val="center"/>
            <w:rPr>
              <w:rFonts w:ascii="Times New Roman" w:hAnsi="Times New Roman" w:cs="Times New Roman"/>
              <w:sz w:val="20"/>
              <w:szCs w:val="20"/>
            </w:rPr>
          </w:pPr>
        </w:p>
      </w:tc>
      <w:tc>
        <w:tcPr>
          <w:tcW w:w="2966" w:type="dxa"/>
          <w:vAlign w:val="center"/>
        </w:tcPr>
        <w:p w14:paraId="45A6EF93" w14:textId="77777777" w:rsidR="00A92364" w:rsidRPr="001A2638" w:rsidRDefault="00A92364" w:rsidP="009F76B7">
          <w:pPr>
            <w:pStyle w:val="Header"/>
            <w:jc w:val="center"/>
            <w:rPr>
              <w:rFonts w:ascii="Times New Roman" w:hAnsi="Times New Roman" w:cs="Times New Roman"/>
              <w:sz w:val="20"/>
              <w:szCs w:val="20"/>
            </w:rPr>
          </w:pPr>
        </w:p>
      </w:tc>
    </w:tr>
    <w:tr w:rsidR="00A92364" w14:paraId="070D9B2D" w14:textId="77777777" w:rsidTr="00A737F3">
      <w:tc>
        <w:tcPr>
          <w:tcW w:w="2966" w:type="dxa"/>
          <w:vAlign w:val="center"/>
        </w:tcPr>
        <w:p w14:paraId="60E68023" w14:textId="77777777" w:rsidR="00A92364" w:rsidRPr="001A2638" w:rsidRDefault="00A92364" w:rsidP="00792B00">
          <w:pPr>
            <w:pStyle w:val="Header"/>
            <w:jc w:val="center"/>
            <w:rPr>
              <w:rFonts w:ascii="Times New Roman" w:hAnsi="Times New Roman" w:cs="Times New Roman"/>
              <w:sz w:val="20"/>
              <w:szCs w:val="20"/>
            </w:rPr>
          </w:pPr>
          <w:r w:rsidRPr="001A2638">
            <w:rPr>
              <w:rFonts w:ascii="Times New Roman" w:hAnsi="Times New Roman" w:cs="Times New Roman"/>
              <w:i/>
              <w:color w:val="000080"/>
              <w:sz w:val="20"/>
              <w:szCs w:val="20"/>
            </w:rPr>
            <w:t>Lt. Governor</w:t>
          </w:r>
        </w:p>
      </w:tc>
      <w:tc>
        <w:tcPr>
          <w:tcW w:w="4147" w:type="dxa"/>
          <w:vAlign w:val="center"/>
        </w:tcPr>
        <w:p w14:paraId="05CEAC90" w14:textId="77777777" w:rsidR="00A92364" w:rsidRPr="001A2638" w:rsidRDefault="00A92364" w:rsidP="009F76B7">
          <w:pPr>
            <w:pStyle w:val="Header"/>
            <w:jc w:val="center"/>
            <w:rPr>
              <w:rFonts w:ascii="Times New Roman" w:hAnsi="Times New Roman" w:cs="Times New Roman"/>
              <w:sz w:val="20"/>
              <w:szCs w:val="20"/>
            </w:rPr>
          </w:pPr>
        </w:p>
      </w:tc>
      <w:tc>
        <w:tcPr>
          <w:tcW w:w="2966" w:type="dxa"/>
          <w:vAlign w:val="center"/>
        </w:tcPr>
        <w:p w14:paraId="64BECEBA" w14:textId="77777777" w:rsidR="00A92364" w:rsidRPr="001A2638" w:rsidRDefault="00A92364" w:rsidP="009F76B7">
          <w:pPr>
            <w:pStyle w:val="Header"/>
            <w:jc w:val="center"/>
            <w:rPr>
              <w:rFonts w:ascii="Times New Roman" w:hAnsi="Times New Roman" w:cs="Times New Roman"/>
              <w:sz w:val="20"/>
              <w:szCs w:val="20"/>
            </w:rPr>
          </w:pPr>
        </w:p>
      </w:tc>
    </w:tr>
  </w:tbl>
  <w:p w14:paraId="3006CC83" w14:textId="23AA59F1" w:rsidR="005B6BE3" w:rsidRPr="00F56A6A" w:rsidRDefault="00F56A6A">
    <w:pPr>
      <w:pStyle w:val="Header"/>
      <w:rPr>
        <w:sz w:val="2"/>
        <w:szCs w:val="2"/>
      </w:rPr>
    </w:pPr>
    <w:r w:rsidRPr="00F56A6A">
      <w:rPr>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7409"/>
    <w:multiLevelType w:val="hybridMultilevel"/>
    <w:tmpl w:val="4B5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B55DD"/>
    <w:multiLevelType w:val="hybridMultilevel"/>
    <w:tmpl w:val="D63663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E5"/>
    <w:rsid w:val="00010F2E"/>
    <w:rsid w:val="00053982"/>
    <w:rsid w:val="000629B1"/>
    <w:rsid w:val="000B1A51"/>
    <w:rsid w:val="000D0CEC"/>
    <w:rsid w:val="000D5097"/>
    <w:rsid w:val="000E093A"/>
    <w:rsid w:val="0011358B"/>
    <w:rsid w:val="00126ABD"/>
    <w:rsid w:val="00147CBA"/>
    <w:rsid w:val="001503CE"/>
    <w:rsid w:val="001801C1"/>
    <w:rsid w:val="001855EF"/>
    <w:rsid w:val="00191717"/>
    <w:rsid w:val="001A1EB2"/>
    <w:rsid w:val="001A2638"/>
    <w:rsid w:val="001B6B07"/>
    <w:rsid w:val="001F75D3"/>
    <w:rsid w:val="00240CF9"/>
    <w:rsid w:val="00275CE8"/>
    <w:rsid w:val="00284D22"/>
    <w:rsid w:val="0028593E"/>
    <w:rsid w:val="002F477F"/>
    <w:rsid w:val="003162CC"/>
    <w:rsid w:val="00321799"/>
    <w:rsid w:val="003278D1"/>
    <w:rsid w:val="0034348A"/>
    <w:rsid w:val="00353CA7"/>
    <w:rsid w:val="00360E43"/>
    <w:rsid w:val="00365941"/>
    <w:rsid w:val="003934E1"/>
    <w:rsid w:val="00395F62"/>
    <w:rsid w:val="003A37E5"/>
    <w:rsid w:val="003B122C"/>
    <w:rsid w:val="003B6BD1"/>
    <w:rsid w:val="003C066E"/>
    <w:rsid w:val="003F28F8"/>
    <w:rsid w:val="00402838"/>
    <w:rsid w:val="004052AA"/>
    <w:rsid w:val="00420F33"/>
    <w:rsid w:val="00433887"/>
    <w:rsid w:val="004416B2"/>
    <w:rsid w:val="004645C1"/>
    <w:rsid w:val="00493296"/>
    <w:rsid w:val="004A0362"/>
    <w:rsid w:val="004A056D"/>
    <w:rsid w:val="004A54AB"/>
    <w:rsid w:val="004F53E5"/>
    <w:rsid w:val="00503818"/>
    <w:rsid w:val="005336F8"/>
    <w:rsid w:val="005514D4"/>
    <w:rsid w:val="00557F5F"/>
    <w:rsid w:val="00573353"/>
    <w:rsid w:val="005A6BC9"/>
    <w:rsid w:val="005B6BE3"/>
    <w:rsid w:val="00601A50"/>
    <w:rsid w:val="00615B3E"/>
    <w:rsid w:val="006226F2"/>
    <w:rsid w:val="00633434"/>
    <w:rsid w:val="00637549"/>
    <w:rsid w:val="006506E3"/>
    <w:rsid w:val="00667CA2"/>
    <w:rsid w:val="00677DA0"/>
    <w:rsid w:val="006A7332"/>
    <w:rsid w:val="006C3C55"/>
    <w:rsid w:val="00792B00"/>
    <w:rsid w:val="007C6CCA"/>
    <w:rsid w:val="007D4BC0"/>
    <w:rsid w:val="007D63D6"/>
    <w:rsid w:val="007F34C3"/>
    <w:rsid w:val="007F619E"/>
    <w:rsid w:val="008024E9"/>
    <w:rsid w:val="00820449"/>
    <w:rsid w:val="00822663"/>
    <w:rsid w:val="00831A7A"/>
    <w:rsid w:val="00846B45"/>
    <w:rsid w:val="00895108"/>
    <w:rsid w:val="008A54DD"/>
    <w:rsid w:val="008F1F68"/>
    <w:rsid w:val="00950CC9"/>
    <w:rsid w:val="009A6B88"/>
    <w:rsid w:val="009C3371"/>
    <w:rsid w:val="00A1796D"/>
    <w:rsid w:val="00A44644"/>
    <w:rsid w:val="00A60CA9"/>
    <w:rsid w:val="00A6323F"/>
    <w:rsid w:val="00A6675B"/>
    <w:rsid w:val="00A706F1"/>
    <w:rsid w:val="00A737F3"/>
    <w:rsid w:val="00A92364"/>
    <w:rsid w:val="00B139A3"/>
    <w:rsid w:val="00B216E4"/>
    <w:rsid w:val="00B27E09"/>
    <w:rsid w:val="00B45378"/>
    <w:rsid w:val="00B80C57"/>
    <w:rsid w:val="00C23B50"/>
    <w:rsid w:val="00C26D89"/>
    <w:rsid w:val="00C34063"/>
    <w:rsid w:val="00C531ED"/>
    <w:rsid w:val="00C60B2E"/>
    <w:rsid w:val="00C95135"/>
    <w:rsid w:val="00CE540C"/>
    <w:rsid w:val="00CF5B0C"/>
    <w:rsid w:val="00D10E51"/>
    <w:rsid w:val="00D119CA"/>
    <w:rsid w:val="00D348FE"/>
    <w:rsid w:val="00D75DCE"/>
    <w:rsid w:val="00D823A5"/>
    <w:rsid w:val="00D82930"/>
    <w:rsid w:val="00DB1C23"/>
    <w:rsid w:val="00DC351A"/>
    <w:rsid w:val="00DD4EE8"/>
    <w:rsid w:val="00DE581D"/>
    <w:rsid w:val="00DE6441"/>
    <w:rsid w:val="00E137A6"/>
    <w:rsid w:val="00E35E25"/>
    <w:rsid w:val="00E375E3"/>
    <w:rsid w:val="00E734DA"/>
    <w:rsid w:val="00EA1C9C"/>
    <w:rsid w:val="00EA2DBF"/>
    <w:rsid w:val="00EA5706"/>
    <w:rsid w:val="00ED39EC"/>
    <w:rsid w:val="00F21AC1"/>
    <w:rsid w:val="00F3419E"/>
    <w:rsid w:val="00F43CD3"/>
    <w:rsid w:val="00F50DDF"/>
    <w:rsid w:val="00F52D9B"/>
    <w:rsid w:val="00F56A6A"/>
    <w:rsid w:val="00FB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71B857"/>
  <w15:docId w15:val="{1CBFC07F-F9A4-4E0A-97EE-35FC06FF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D89"/>
    <w:pPr>
      <w:spacing w:after="0" w:line="240" w:lineRule="auto"/>
    </w:pPr>
  </w:style>
  <w:style w:type="paragraph" w:styleId="Header">
    <w:name w:val="header"/>
    <w:basedOn w:val="Normal"/>
    <w:link w:val="HeaderChar"/>
    <w:unhideWhenUsed/>
    <w:rsid w:val="005B6BE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B6BE3"/>
  </w:style>
  <w:style w:type="paragraph" w:styleId="Footer">
    <w:name w:val="footer"/>
    <w:basedOn w:val="Normal"/>
    <w:link w:val="FooterChar"/>
    <w:unhideWhenUsed/>
    <w:rsid w:val="005B6BE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5B6BE3"/>
  </w:style>
  <w:style w:type="paragraph" w:styleId="BalloonText">
    <w:name w:val="Balloon Text"/>
    <w:basedOn w:val="Normal"/>
    <w:link w:val="BalloonTextChar"/>
    <w:uiPriority w:val="99"/>
    <w:semiHidden/>
    <w:unhideWhenUsed/>
    <w:rsid w:val="00365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41"/>
    <w:rPr>
      <w:rFonts w:ascii="Segoe UI" w:hAnsi="Segoe UI" w:cs="Segoe UI"/>
      <w:sz w:val="18"/>
      <w:szCs w:val="18"/>
    </w:rPr>
  </w:style>
  <w:style w:type="character" w:styleId="Hyperlink">
    <w:name w:val="Hyperlink"/>
    <w:basedOn w:val="DefaultParagraphFont"/>
    <w:uiPriority w:val="99"/>
    <w:unhideWhenUsed/>
    <w:rsid w:val="00353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state.nj.us/transportation/business/localaid/stateaid.s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ate.nj.us/transportation/business/localaid/transitvillagef.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njsage.intelligrants.com/Login.aspx?APPTHEME=NJS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DOTHELP</dc:creator>
  <cp:keywords/>
  <dc:description/>
  <cp:lastModifiedBy>Fayazi-Azad, Foroozan (DOT)</cp:lastModifiedBy>
  <cp:revision>3</cp:revision>
  <cp:lastPrinted>2020-03-31T11:58:00Z</cp:lastPrinted>
  <dcterms:created xsi:type="dcterms:W3CDTF">2021-04-28T13:19:00Z</dcterms:created>
  <dcterms:modified xsi:type="dcterms:W3CDTF">2021-04-28T13:22:00Z</dcterms:modified>
</cp:coreProperties>
</file>