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14C9E" w14:textId="77777777" w:rsidR="008A67C9" w:rsidRPr="00F54B3B" w:rsidRDefault="008D4374" w:rsidP="008A67C9">
      <w:pPr>
        <w:pStyle w:val="Heading1"/>
        <w:spacing w:before="0" w:after="0"/>
        <w:jc w:val="center"/>
        <w:rPr>
          <w:rFonts w:asciiTheme="minorHAnsi" w:hAnsiTheme="minorHAnsi" w:cstheme="minorHAnsi"/>
          <w:sz w:val="28"/>
          <w:szCs w:val="28"/>
        </w:rPr>
      </w:pPr>
      <w:r>
        <w:rPr>
          <w:rFonts w:asciiTheme="minorHAnsi" w:hAnsiTheme="minorHAnsi" w:cstheme="minorHAnsi"/>
          <w:sz w:val="28"/>
          <w:szCs w:val="28"/>
        </w:rPr>
        <w:t xml:space="preserve">CONSULTANT </w:t>
      </w:r>
      <w:r w:rsidR="00E84F3F" w:rsidRPr="00F54B3B">
        <w:rPr>
          <w:rFonts w:asciiTheme="minorHAnsi" w:hAnsiTheme="minorHAnsi" w:cstheme="minorHAnsi"/>
          <w:sz w:val="28"/>
          <w:szCs w:val="28"/>
        </w:rPr>
        <w:t>AGREEMENT CHECKLIST</w:t>
      </w:r>
    </w:p>
    <w:p w14:paraId="211505A5" w14:textId="102A4519" w:rsidR="00636594" w:rsidRPr="00F54B3B" w:rsidRDefault="002656CB" w:rsidP="00481B8A">
      <w:pPr>
        <w:pStyle w:val="Heading1"/>
        <w:spacing w:before="0" w:after="0"/>
        <w:jc w:val="center"/>
        <w:rPr>
          <w:rFonts w:asciiTheme="minorHAnsi" w:hAnsiTheme="minorHAnsi" w:cstheme="minorHAnsi"/>
          <w:sz w:val="16"/>
          <w:szCs w:val="16"/>
        </w:rPr>
      </w:pPr>
      <w:r w:rsidRPr="00F54B3B">
        <w:rPr>
          <w:rFonts w:asciiTheme="minorHAnsi" w:hAnsiTheme="minorHAnsi" w:cstheme="minorHAnsi"/>
          <w:sz w:val="18"/>
          <w:szCs w:val="18"/>
        </w:rPr>
        <w:t xml:space="preserve"> </w:t>
      </w:r>
      <w:r w:rsidR="00B513E6" w:rsidRPr="00EC081E">
        <w:rPr>
          <w:rFonts w:asciiTheme="minorHAnsi" w:hAnsiTheme="minorHAnsi" w:cstheme="minorHAnsi"/>
          <w:sz w:val="18"/>
          <w:szCs w:val="18"/>
        </w:rPr>
        <w:t>(</w:t>
      </w:r>
      <w:r w:rsidR="00614C3F" w:rsidRPr="00EC081E">
        <w:rPr>
          <w:rFonts w:asciiTheme="minorHAnsi" w:hAnsiTheme="minorHAnsi" w:cstheme="minorHAnsi"/>
          <w:sz w:val="18"/>
          <w:szCs w:val="18"/>
        </w:rPr>
        <w:t>R</w:t>
      </w:r>
      <w:r w:rsidR="001F73AB" w:rsidRPr="00EC081E">
        <w:rPr>
          <w:rFonts w:asciiTheme="minorHAnsi" w:hAnsiTheme="minorHAnsi" w:cstheme="minorHAnsi"/>
          <w:sz w:val="18"/>
          <w:szCs w:val="18"/>
        </w:rPr>
        <w:t>evised</w:t>
      </w:r>
      <w:r w:rsidR="00BC4284" w:rsidRPr="00EC081E">
        <w:rPr>
          <w:rFonts w:asciiTheme="minorHAnsi" w:hAnsiTheme="minorHAnsi" w:cstheme="minorHAnsi"/>
          <w:sz w:val="18"/>
          <w:szCs w:val="18"/>
        </w:rPr>
        <w:t xml:space="preserve"> </w:t>
      </w:r>
      <w:r w:rsidR="002C44EB">
        <w:rPr>
          <w:rFonts w:asciiTheme="minorHAnsi" w:hAnsiTheme="minorHAnsi" w:cstheme="minorHAnsi"/>
          <w:sz w:val="18"/>
          <w:szCs w:val="18"/>
        </w:rPr>
        <w:t>12</w:t>
      </w:r>
      <w:r w:rsidR="00524739" w:rsidRPr="00EC081E">
        <w:rPr>
          <w:rFonts w:asciiTheme="minorHAnsi" w:hAnsiTheme="minorHAnsi" w:cstheme="minorHAnsi"/>
          <w:sz w:val="18"/>
          <w:szCs w:val="18"/>
        </w:rPr>
        <w:t>-</w:t>
      </w:r>
      <w:r w:rsidR="002C44EB">
        <w:rPr>
          <w:rFonts w:asciiTheme="minorHAnsi" w:hAnsiTheme="minorHAnsi" w:cstheme="minorHAnsi"/>
          <w:sz w:val="18"/>
          <w:szCs w:val="18"/>
        </w:rPr>
        <w:t>13</w:t>
      </w:r>
      <w:r w:rsidR="00524739" w:rsidRPr="00EC081E">
        <w:rPr>
          <w:rFonts w:asciiTheme="minorHAnsi" w:hAnsiTheme="minorHAnsi" w:cstheme="minorHAnsi"/>
          <w:sz w:val="18"/>
          <w:szCs w:val="18"/>
        </w:rPr>
        <w:t>-2024</w:t>
      </w:r>
      <w:r w:rsidR="00B513E6" w:rsidRPr="00EC081E">
        <w:rPr>
          <w:rFonts w:asciiTheme="minorHAnsi" w:hAnsiTheme="minorHAnsi" w:cstheme="minorHAnsi"/>
          <w:sz w:val="18"/>
          <w:szCs w:val="18"/>
        </w:rPr>
        <w:t>)</w:t>
      </w:r>
    </w:p>
    <w:tbl>
      <w:tblPr>
        <w:tblStyle w:val="TableGrid"/>
        <w:tblW w:w="11356" w:type="dxa"/>
        <w:tblInd w:w="-635" w:type="dxa"/>
        <w:tblLayout w:type="fixed"/>
        <w:tblLook w:val="01E0" w:firstRow="1" w:lastRow="1" w:firstColumn="1" w:lastColumn="1" w:noHBand="0" w:noVBand="0"/>
      </w:tblPr>
      <w:tblGrid>
        <w:gridCol w:w="3506"/>
        <w:gridCol w:w="2434"/>
        <w:gridCol w:w="1980"/>
        <w:gridCol w:w="1170"/>
        <w:gridCol w:w="990"/>
        <w:gridCol w:w="540"/>
        <w:gridCol w:w="730"/>
        <w:gridCol w:w="6"/>
      </w:tblGrid>
      <w:tr w:rsidR="003B34D9" w:rsidRPr="00F54B3B" w14:paraId="53184BFF" w14:textId="77777777" w:rsidTr="00BD201E">
        <w:tc>
          <w:tcPr>
            <w:tcW w:w="5940" w:type="dxa"/>
            <w:gridSpan w:val="2"/>
            <w:shd w:val="clear" w:color="auto" w:fill="auto"/>
          </w:tcPr>
          <w:p w14:paraId="3E863FEB" w14:textId="77777777" w:rsidR="003B34D9" w:rsidRPr="003E4E57" w:rsidRDefault="003B34D9" w:rsidP="00F23A82">
            <w:pPr>
              <w:pStyle w:val="Subtitle"/>
              <w:rPr>
                <w:rStyle w:val="Emphasis"/>
                <w:rFonts w:cstheme="minorHAnsi"/>
                <w:b/>
                <w:i w:val="0"/>
              </w:rPr>
            </w:pPr>
            <w:r w:rsidRPr="003E4E57">
              <w:rPr>
                <w:rStyle w:val="Emphasis"/>
                <w:rFonts w:cstheme="minorHAnsi"/>
                <w:b/>
                <w:i w:val="0"/>
              </w:rPr>
              <w:t xml:space="preserve">Consultant:  </w:t>
            </w:r>
          </w:p>
        </w:tc>
        <w:tc>
          <w:tcPr>
            <w:tcW w:w="5416" w:type="dxa"/>
            <w:gridSpan w:val="6"/>
            <w:shd w:val="clear" w:color="auto" w:fill="auto"/>
          </w:tcPr>
          <w:p w14:paraId="3F4EF4F6" w14:textId="77777777" w:rsidR="003B34D9" w:rsidRPr="00F54B3B" w:rsidRDefault="003B34D9" w:rsidP="00F23A82">
            <w:pPr>
              <w:pStyle w:val="Subtitle"/>
              <w:rPr>
                <w:rStyle w:val="Emphasis"/>
                <w:rFonts w:cstheme="minorHAnsi"/>
                <w:b/>
                <w:i w:val="0"/>
              </w:rPr>
            </w:pPr>
            <w:r w:rsidRPr="00F54B3B">
              <w:rPr>
                <w:rStyle w:val="Emphasis"/>
                <w:rFonts w:cstheme="minorHAnsi"/>
                <w:b/>
                <w:i w:val="0"/>
              </w:rPr>
              <w:t>Agreement #:</w:t>
            </w:r>
          </w:p>
        </w:tc>
      </w:tr>
      <w:tr w:rsidR="00D27C7A" w:rsidRPr="00F54B3B" w14:paraId="0813D27A" w14:textId="77777777" w:rsidTr="00BD201E">
        <w:trPr>
          <w:gridAfter w:val="1"/>
          <w:wAfter w:w="6" w:type="dxa"/>
        </w:trPr>
        <w:tc>
          <w:tcPr>
            <w:tcW w:w="10620" w:type="dxa"/>
            <w:gridSpan w:val="6"/>
            <w:tcBorders>
              <w:bottom w:val="single" w:sz="4" w:space="0" w:color="auto"/>
            </w:tcBorders>
            <w:shd w:val="clear" w:color="auto" w:fill="auto"/>
          </w:tcPr>
          <w:p w14:paraId="66284C2D" w14:textId="77777777" w:rsidR="00D27C7A" w:rsidRPr="003E4E57" w:rsidRDefault="00D27C7A" w:rsidP="00F23A82">
            <w:pPr>
              <w:pStyle w:val="Subtitle"/>
              <w:rPr>
                <w:rStyle w:val="Emphasis"/>
                <w:rFonts w:cstheme="minorHAnsi"/>
                <w:b/>
                <w:i w:val="0"/>
              </w:rPr>
            </w:pPr>
            <w:r w:rsidRPr="003E4E57">
              <w:rPr>
                <w:rStyle w:val="Emphasis"/>
                <w:rFonts w:cstheme="minorHAnsi"/>
                <w:b/>
                <w:i w:val="0"/>
              </w:rPr>
              <w:t>Project Description:</w:t>
            </w:r>
          </w:p>
        </w:tc>
        <w:tc>
          <w:tcPr>
            <w:tcW w:w="730" w:type="dxa"/>
            <w:tcBorders>
              <w:bottom w:val="single" w:sz="4" w:space="0" w:color="auto"/>
            </w:tcBorders>
          </w:tcPr>
          <w:p w14:paraId="32FF52AF" w14:textId="77777777" w:rsidR="00D27C7A" w:rsidRPr="00F54B3B" w:rsidRDefault="00D27C7A" w:rsidP="00F23A82">
            <w:pPr>
              <w:pStyle w:val="Subtitle"/>
              <w:rPr>
                <w:rStyle w:val="Emphasis"/>
                <w:rFonts w:cstheme="minorHAnsi"/>
                <w:b/>
                <w:i w:val="0"/>
              </w:rPr>
            </w:pPr>
          </w:p>
        </w:tc>
      </w:tr>
      <w:tr w:rsidR="00D27C7A" w:rsidRPr="00F54B3B" w14:paraId="4129C43C" w14:textId="77777777" w:rsidTr="00BD201E">
        <w:trPr>
          <w:gridAfter w:val="1"/>
          <w:wAfter w:w="6" w:type="dxa"/>
          <w:trHeight w:val="251"/>
        </w:trPr>
        <w:tc>
          <w:tcPr>
            <w:tcW w:w="10080" w:type="dxa"/>
            <w:gridSpan w:val="5"/>
            <w:shd w:val="clear" w:color="auto" w:fill="8DB3E2" w:themeFill="text2" w:themeFillTint="66"/>
            <w:vAlign w:val="center"/>
          </w:tcPr>
          <w:p w14:paraId="7B7E500F" w14:textId="77777777" w:rsidR="00D27C7A" w:rsidRPr="00DE7D15" w:rsidRDefault="00D27C7A" w:rsidP="00757F9A">
            <w:pPr>
              <w:rPr>
                <w:rFonts w:asciiTheme="minorHAnsi" w:hAnsiTheme="minorHAnsi" w:cstheme="minorHAnsi"/>
                <w:sz w:val="22"/>
                <w:szCs w:val="22"/>
              </w:rPr>
            </w:pPr>
            <w:r w:rsidRPr="00DE7D15">
              <w:rPr>
                <w:rFonts w:asciiTheme="minorHAnsi" w:hAnsiTheme="minorHAnsi" w:cstheme="minorHAnsi"/>
                <w:b/>
                <w:sz w:val="22"/>
                <w:szCs w:val="22"/>
              </w:rPr>
              <w:t>Agreement Requirements that Contr</w:t>
            </w:r>
            <w:r w:rsidR="00757F9A" w:rsidRPr="00DE7D15">
              <w:rPr>
                <w:rFonts w:asciiTheme="minorHAnsi" w:hAnsiTheme="minorHAnsi" w:cstheme="minorHAnsi"/>
                <w:b/>
                <w:sz w:val="22"/>
                <w:szCs w:val="22"/>
              </w:rPr>
              <w:t xml:space="preserve">act Manager must complete for an </w:t>
            </w:r>
            <w:r w:rsidRPr="00DE7D15">
              <w:rPr>
                <w:rFonts w:asciiTheme="minorHAnsi" w:hAnsiTheme="minorHAnsi" w:cstheme="minorHAnsi"/>
                <w:b/>
                <w:sz w:val="22"/>
                <w:szCs w:val="22"/>
              </w:rPr>
              <w:t>agreement:</w:t>
            </w:r>
          </w:p>
        </w:tc>
        <w:tc>
          <w:tcPr>
            <w:tcW w:w="540" w:type="dxa"/>
            <w:shd w:val="clear" w:color="auto" w:fill="8DB3E2" w:themeFill="text2" w:themeFillTint="66"/>
            <w:vAlign w:val="center"/>
          </w:tcPr>
          <w:p w14:paraId="37D24310" w14:textId="77777777" w:rsidR="00D27C7A" w:rsidRPr="00F54B3B" w:rsidRDefault="00D27C7A" w:rsidP="00C90EAE">
            <w:pPr>
              <w:tabs>
                <w:tab w:val="num" w:pos="540"/>
              </w:tabs>
              <w:jc w:val="center"/>
              <w:rPr>
                <w:rFonts w:asciiTheme="minorHAnsi" w:hAnsiTheme="minorHAnsi" w:cstheme="minorHAnsi"/>
                <w:b/>
                <w:sz w:val="18"/>
                <w:szCs w:val="18"/>
              </w:rPr>
            </w:pPr>
            <w:r w:rsidRPr="00F54B3B">
              <w:rPr>
                <w:rFonts w:asciiTheme="minorHAnsi" w:hAnsiTheme="minorHAnsi" w:cstheme="minorHAnsi"/>
                <w:b/>
                <w:sz w:val="18"/>
                <w:szCs w:val="18"/>
              </w:rPr>
              <w:t>Y/N</w:t>
            </w:r>
          </w:p>
        </w:tc>
        <w:tc>
          <w:tcPr>
            <w:tcW w:w="730" w:type="dxa"/>
            <w:shd w:val="clear" w:color="auto" w:fill="8DB3E2" w:themeFill="text2" w:themeFillTint="66"/>
          </w:tcPr>
          <w:p w14:paraId="1863A125" w14:textId="77777777" w:rsidR="00D27C7A" w:rsidRPr="00F54B3B" w:rsidRDefault="00D27C7A" w:rsidP="00C90EAE">
            <w:pPr>
              <w:tabs>
                <w:tab w:val="num" w:pos="540"/>
              </w:tabs>
              <w:jc w:val="center"/>
              <w:rPr>
                <w:rFonts w:asciiTheme="minorHAnsi" w:hAnsiTheme="minorHAnsi" w:cstheme="minorHAnsi"/>
                <w:b/>
                <w:sz w:val="18"/>
                <w:szCs w:val="18"/>
              </w:rPr>
            </w:pPr>
            <w:r w:rsidRPr="00F54B3B">
              <w:rPr>
                <w:rFonts w:asciiTheme="minorHAnsi" w:hAnsiTheme="minorHAnsi" w:cstheme="minorHAnsi"/>
                <w:b/>
                <w:sz w:val="18"/>
                <w:szCs w:val="18"/>
              </w:rPr>
              <w:t>PS check</w:t>
            </w:r>
          </w:p>
        </w:tc>
      </w:tr>
      <w:tr w:rsidR="00D27C7A" w:rsidRPr="00F54B3B" w14:paraId="789FA895" w14:textId="77777777" w:rsidTr="00EC081E">
        <w:trPr>
          <w:gridAfter w:val="1"/>
          <w:wAfter w:w="6" w:type="dxa"/>
          <w:trHeight w:val="611"/>
        </w:trPr>
        <w:tc>
          <w:tcPr>
            <w:tcW w:w="10080" w:type="dxa"/>
            <w:gridSpan w:val="5"/>
          </w:tcPr>
          <w:p w14:paraId="7A5A09AF" w14:textId="58E8AAD9" w:rsidR="00501BAC" w:rsidRPr="00F54B3B" w:rsidRDefault="00D27C7A" w:rsidP="009325FC">
            <w:pPr>
              <w:numPr>
                <w:ilvl w:val="0"/>
                <w:numId w:val="1"/>
              </w:numPr>
              <w:tabs>
                <w:tab w:val="clear" w:pos="720"/>
              </w:tabs>
              <w:ind w:left="517"/>
              <w:rPr>
                <w:rFonts w:asciiTheme="minorHAnsi" w:hAnsiTheme="minorHAnsi" w:cstheme="minorHAnsi"/>
              </w:rPr>
            </w:pPr>
            <w:r w:rsidRPr="00F54B3B">
              <w:rPr>
                <w:rFonts w:asciiTheme="minorHAnsi" w:hAnsiTheme="minorHAnsi" w:cstheme="minorHAnsi"/>
              </w:rPr>
              <w:t xml:space="preserve">Must use most current model agreements and </w:t>
            </w:r>
            <w:r w:rsidR="00501BAC" w:rsidRPr="00F54B3B">
              <w:rPr>
                <w:rFonts w:asciiTheme="minorHAnsi" w:hAnsiTheme="minorHAnsi" w:cstheme="minorHAnsi"/>
              </w:rPr>
              <w:t>standard a</w:t>
            </w:r>
            <w:r w:rsidRPr="00F54B3B">
              <w:rPr>
                <w:rFonts w:asciiTheme="minorHAnsi" w:hAnsiTheme="minorHAnsi" w:cstheme="minorHAnsi"/>
              </w:rPr>
              <w:t>rticles found on</w:t>
            </w:r>
            <w:r w:rsidR="00501BAC" w:rsidRPr="00F54B3B">
              <w:rPr>
                <w:rFonts w:asciiTheme="minorHAnsi" w:hAnsiTheme="minorHAnsi" w:cstheme="minorHAnsi"/>
              </w:rPr>
              <w:t xml:space="preserve"> Professional Services website. </w:t>
            </w:r>
            <w:hyperlink r:id="rId5" w:history="1">
              <w:r w:rsidRPr="00F54B3B">
                <w:rPr>
                  <w:rStyle w:val="Hyperlink"/>
                  <w:rFonts w:asciiTheme="minorHAnsi" w:hAnsiTheme="minorHAnsi" w:cstheme="minorHAnsi"/>
                </w:rPr>
                <w:t>http://www.state.nj.us/transportation/business/procurement/ProfServ/agreements.shtm</w:t>
              </w:r>
            </w:hyperlink>
          </w:p>
        </w:tc>
        <w:tc>
          <w:tcPr>
            <w:tcW w:w="540" w:type="dxa"/>
            <w:shd w:val="clear" w:color="auto" w:fill="auto"/>
            <w:vAlign w:val="center"/>
          </w:tcPr>
          <w:p w14:paraId="6B32813F" w14:textId="77777777" w:rsidR="00D27C7A" w:rsidRPr="00F54B3B" w:rsidRDefault="00D27C7A" w:rsidP="00B908A0">
            <w:pPr>
              <w:tabs>
                <w:tab w:val="num" w:pos="540"/>
              </w:tabs>
              <w:jc w:val="center"/>
              <w:rPr>
                <w:rFonts w:asciiTheme="minorHAnsi" w:hAnsiTheme="minorHAnsi" w:cstheme="minorHAnsi"/>
                <w:b/>
                <w:sz w:val="22"/>
                <w:szCs w:val="22"/>
              </w:rPr>
            </w:pPr>
          </w:p>
        </w:tc>
        <w:tc>
          <w:tcPr>
            <w:tcW w:w="730" w:type="dxa"/>
          </w:tcPr>
          <w:p w14:paraId="0B9545B3" w14:textId="77777777" w:rsidR="00D27C7A" w:rsidRPr="00F54B3B" w:rsidRDefault="00D27C7A" w:rsidP="00B908A0">
            <w:pPr>
              <w:tabs>
                <w:tab w:val="num" w:pos="540"/>
              </w:tabs>
              <w:jc w:val="center"/>
              <w:rPr>
                <w:rFonts w:asciiTheme="minorHAnsi" w:hAnsiTheme="minorHAnsi" w:cstheme="minorHAnsi"/>
                <w:b/>
                <w:sz w:val="22"/>
                <w:szCs w:val="22"/>
              </w:rPr>
            </w:pPr>
          </w:p>
        </w:tc>
      </w:tr>
      <w:tr w:rsidR="00D27C7A" w:rsidRPr="00F54B3B" w14:paraId="78B82A80" w14:textId="77777777" w:rsidTr="00CA33A2">
        <w:trPr>
          <w:gridAfter w:val="1"/>
          <w:wAfter w:w="6" w:type="dxa"/>
          <w:trHeight w:val="521"/>
        </w:trPr>
        <w:tc>
          <w:tcPr>
            <w:tcW w:w="10080" w:type="dxa"/>
            <w:gridSpan w:val="5"/>
          </w:tcPr>
          <w:p w14:paraId="2013640D" w14:textId="269B3D85" w:rsidR="00D27C7A" w:rsidRPr="00F54B3B" w:rsidRDefault="00D27C7A" w:rsidP="003A6F91">
            <w:pPr>
              <w:numPr>
                <w:ilvl w:val="0"/>
                <w:numId w:val="1"/>
              </w:numPr>
              <w:tabs>
                <w:tab w:val="clear" w:pos="720"/>
                <w:tab w:val="num" w:pos="540"/>
              </w:tabs>
              <w:ind w:left="540"/>
              <w:rPr>
                <w:rFonts w:asciiTheme="minorHAnsi" w:hAnsiTheme="minorHAnsi" w:cstheme="minorHAnsi"/>
              </w:rPr>
            </w:pPr>
            <w:r w:rsidRPr="00F54B3B">
              <w:rPr>
                <w:rFonts w:asciiTheme="minorHAnsi" w:hAnsiTheme="minorHAnsi" w:cstheme="minorHAnsi"/>
              </w:rPr>
              <w:t>Consultant must have approved Quality Management Plan on file with Capital Program Support</w:t>
            </w:r>
            <w:r w:rsidR="00CA33A2">
              <w:rPr>
                <w:rFonts w:asciiTheme="minorHAnsi" w:hAnsiTheme="minorHAnsi" w:cstheme="minorHAnsi"/>
              </w:rPr>
              <w:t xml:space="preserve"> (not for CI firms)</w:t>
            </w:r>
          </w:p>
          <w:p w14:paraId="22F20D62" w14:textId="1F948907" w:rsidR="00D27C7A" w:rsidRPr="00604F02" w:rsidRDefault="00604F02" w:rsidP="00604F02">
            <w:pPr>
              <w:ind w:left="525"/>
              <w:rPr>
                <w:rFonts w:ascii="Aptos" w:hAnsi="Aptos"/>
              </w:rPr>
            </w:pPr>
            <w:hyperlink r:id="rId6" w:history="1">
              <w:r>
                <w:rPr>
                  <w:rStyle w:val="Hyperlink"/>
                  <w:rFonts w:ascii="Aptos" w:hAnsi="Aptos"/>
                </w:rPr>
                <w:t>http://njdotintranet.njdot.lan/divbur/cpm/pd/plansalt.shtml</w:t>
              </w:r>
            </w:hyperlink>
            <w:r>
              <w:rPr>
                <w:rFonts w:ascii="Aptos" w:hAnsi="Aptos"/>
              </w:rPr>
              <w:t xml:space="preserve"> </w:t>
            </w:r>
          </w:p>
        </w:tc>
        <w:tc>
          <w:tcPr>
            <w:tcW w:w="540" w:type="dxa"/>
            <w:tcBorders>
              <w:bottom w:val="single" w:sz="4" w:space="0" w:color="auto"/>
            </w:tcBorders>
            <w:shd w:val="clear" w:color="auto" w:fill="auto"/>
            <w:vAlign w:val="center"/>
          </w:tcPr>
          <w:p w14:paraId="3AF82718" w14:textId="77777777" w:rsidR="00D27C7A" w:rsidRPr="00F54B3B" w:rsidRDefault="00D27C7A" w:rsidP="003C7AC6">
            <w:pPr>
              <w:tabs>
                <w:tab w:val="num" w:pos="540"/>
              </w:tabs>
              <w:jc w:val="center"/>
              <w:rPr>
                <w:rFonts w:asciiTheme="minorHAnsi" w:hAnsiTheme="minorHAnsi" w:cstheme="minorHAnsi"/>
                <w:b/>
                <w:sz w:val="22"/>
                <w:szCs w:val="22"/>
              </w:rPr>
            </w:pPr>
          </w:p>
        </w:tc>
        <w:tc>
          <w:tcPr>
            <w:tcW w:w="730" w:type="dxa"/>
            <w:shd w:val="clear" w:color="auto" w:fill="D9D9D9" w:themeFill="background1" w:themeFillShade="D9"/>
            <w:vAlign w:val="center"/>
          </w:tcPr>
          <w:p w14:paraId="5D0089ED" w14:textId="77777777" w:rsidR="00D27C7A" w:rsidRPr="00F54B3B" w:rsidRDefault="00D27C7A" w:rsidP="00D27C7A">
            <w:pPr>
              <w:tabs>
                <w:tab w:val="num" w:pos="540"/>
              </w:tabs>
              <w:jc w:val="center"/>
              <w:rPr>
                <w:rFonts w:asciiTheme="minorHAnsi" w:hAnsiTheme="minorHAnsi" w:cstheme="minorHAnsi"/>
                <w:b/>
                <w:sz w:val="22"/>
                <w:szCs w:val="22"/>
              </w:rPr>
            </w:pPr>
            <w:r w:rsidRPr="00F54B3B">
              <w:rPr>
                <w:rFonts w:asciiTheme="minorHAnsi" w:hAnsiTheme="minorHAnsi" w:cstheme="minorHAnsi"/>
                <w:b/>
                <w:sz w:val="22"/>
                <w:szCs w:val="22"/>
              </w:rPr>
              <w:t>--</w:t>
            </w:r>
          </w:p>
        </w:tc>
      </w:tr>
      <w:tr w:rsidR="00CA33A2" w:rsidRPr="00F54B3B" w14:paraId="0EB218A8" w14:textId="77777777" w:rsidTr="00CA33A2">
        <w:trPr>
          <w:gridAfter w:val="1"/>
          <w:wAfter w:w="6" w:type="dxa"/>
          <w:trHeight w:val="740"/>
        </w:trPr>
        <w:tc>
          <w:tcPr>
            <w:tcW w:w="10080" w:type="dxa"/>
            <w:gridSpan w:val="5"/>
            <w:vMerge w:val="restart"/>
          </w:tcPr>
          <w:p w14:paraId="4C4375CC" w14:textId="77777777" w:rsidR="00CA33A2" w:rsidRDefault="00CA33A2" w:rsidP="003A6F91">
            <w:pPr>
              <w:numPr>
                <w:ilvl w:val="0"/>
                <w:numId w:val="1"/>
              </w:numPr>
              <w:tabs>
                <w:tab w:val="clear" w:pos="720"/>
                <w:tab w:val="num" w:pos="540"/>
              </w:tabs>
              <w:ind w:left="540"/>
              <w:rPr>
                <w:rFonts w:asciiTheme="minorHAnsi" w:hAnsiTheme="minorHAnsi" w:cstheme="minorHAnsi"/>
              </w:rPr>
            </w:pPr>
            <w:r w:rsidRPr="009325FC">
              <w:rPr>
                <w:rFonts w:asciiTheme="minorHAnsi" w:hAnsiTheme="minorHAnsi" w:cstheme="minorHAnsi"/>
              </w:rPr>
              <w:t>Consultant must be Audit Article 58 compliant</w:t>
            </w:r>
            <w:r>
              <w:rPr>
                <w:rFonts w:asciiTheme="minorHAnsi" w:hAnsiTheme="minorHAnsi" w:cstheme="minorHAnsi"/>
              </w:rPr>
              <w:t>:</w:t>
            </w:r>
            <w:r w:rsidRPr="009325FC">
              <w:rPr>
                <w:rFonts w:asciiTheme="minorHAnsi" w:hAnsiTheme="minorHAnsi" w:cstheme="minorHAnsi"/>
              </w:rPr>
              <w:t xml:space="preserve"> type in consultant name, click the search button, click on </w:t>
            </w:r>
            <w:r>
              <w:rPr>
                <w:rFonts w:asciiTheme="minorHAnsi" w:hAnsiTheme="minorHAnsi" w:cstheme="minorHAnsi"/>
              </w:rPr>
              <w:t xml:space="preserve">details for the </w:t>
            </w:r>
            <w:r w:rsidRPr="009325FC">
              <w:rPr>
                <w:rFonts w:asciiTheme="minorHAnsi" w:hAnsiTheme="minorHAnsi" w:cstheme="minorHAnsi"/>
              </w:rPr>
              <w:t>firm, check if Artic</w:t>
            </w:r>
            <w:r>
              <w:rPr>
                <w:rFonts w:asciiTheme="minorHAnsi" w:hAnsiTheme="minorHAnsi" w:cstheme="minorHAnsi"/>
              </w:rPr>
              <w:t>le 58 Compliant is marked “Yes”</w:t>
            </w:r>
          </w:p>
          <w:p w14:paraId="4032EFE5" w14:textId="77777777" w:rsidR="00CA33A2" w:rsidRDefault="00CA33A2" w:rsidP="00CA33A2">
            <w:pPr>
              <w:numPr>
                <w:ilvl w:val="0"/>
                <w:numId w:val="1"/>
              </w:numPr>
              <w:tabs>
                <w:tab w:val="clear" w:pos="720"/>
                <w:tab w:val="num" w:pos="540"/>
              </w:tabs>
              <w:ind w:left="540"/>
              <w:rPr>
                <w:rFonts w:asciiTheme="minorHAnsi" w:hAnsiTheme="minorHAnsi" w:cstheme="minorHAnsi"/>
              </w:rPr>
            </w:pPr>
            <w:r w:rsidRPr="009325FC">
              <w:rPr>
                <w:rFonts w:asciiTheme="minorHAnsi" w:hAnsiTheme="minorHAnsi" w:cstheme="minorHAnsi"/>
              </w:rPr>
              <w:t>Consultant must have Article 59 on file with Audit</w:t>
            </w:r>
            <w:r>
              <w:rPr>
                <w:rFonts w:asciiTheme="minorHAnsi" w:hAnsiTheme="minorHAnsi" w:cstheme="minorHAnsi"/>
              </w:rPr>
              <w:t>:</w:t>
            </w:r>
            <w:r w:rsidRPr="009325FC">
              <w:rPr>
                <w:rFonts w:asciiTheme="minorHAnsi" w:hAnsiTheme="minorHAnsi" w:cstheme="minorHAnsi"/>
              </w:rPr>
              <w:t xml:space="preserve"> (type in consultant name, click the search button, click on </w:t>
            </w:r>
            <w:r>
              <w:rPr>
                <w:rFonts w:asciiTheme="minorHAnsi" w:hAnsiTheme="minorHAnsi" w:cstheme="minorHAnsi"/>
              </w:rPr>
              <w:t xml:space="preserve">for the </w:t>
            </w:r>
            <w:r w:rsidRPr="009325FC">
              <w:rPr>
                <w:rFonts w:asciiTheme="minorHAnsi" w:hAnsiTheme="minorHAnsi" w:cstheme="minorHAnsi"/>
              </w:rPr>
              <w:t xml:space="preserve">firm, </w:t>
            </w:r>
            <w:r>
              <w:rPr>
                <w:rFonts w:asciiTheme="minorHAnsi" w:hAnsiTheme="minorHAnsi" w:cstheme="minorHAnsi"/>
              </w:rPr>
              <w:t>check in “Other” section to see if it says Article 59 on file, if not consultant must complete Article 59 when signing the agreement)</w:t>
            </w:r>
            <w:r w:rsidRPr="009325FC">
              <w:rPr>
                <w:rFonts w:asciiTheme="minorHAnsi" w:hAnsiTheme="minorHAnsi" w:cstheme="minorHAnsi"/>
              </w:rPr>
              <w:t xml:space="preserve"> </w:t>
            </w:r>
          </w:p>
          <w:p w14:paraId="733D9685" w14:textId="72BFB941" w:rsidR="00CA33A2" w:rsidRDefault="00CA33A2" w:rsidP="00CA33A2">
            <w:pPr>
              <w:numPr>
                <w:ilvl w:val="0"/>
                <w:numId w:val="1"/>
              </w:numPr>
              <w:tabs>
                <w:tab w:val="clear" w:pos="720"/>
                <w:tab w:val="num" w:pos="540"/>
              </w:tabs>
              <w:ind w:left="540"/>
              <w:rPr>
                <w:rFonts w:asciiTheme="minorHAnsi" w:hAnsiTheme="minorHAnsi" w:cstheme="minorHAnsi"/>
              </w:rPr>
            </w:pPr>
            <w:r w:rsidRPr="009325FC">
              <w:rPr>
                <w:rFonts w:asciiTheme="minorHAnsi" w:hAnsiTheme="minorHAnsi" w:cstheme="minorHAnsi"/>
              </w:rPr>
              <w:t xml:space="preserve">Consultant (prime and subs) overhead rates must be checked and match the rate in the cost proposal </w:t>
            </w:r>
          </w:p>
          <w:p w14:paraId="4D4E5E3C" w14:textId="7765C53F" w:rsidR="00CA33A2" w:rsidRPr="00CA33A2" w:rsidRDefault="00CA33A2" w:rsidP="00DE7D15">
            <w:pPr>
              <w:ind w:left="525"/>
              <w:rPr>
                <w:rFonts w:asciiTheme="minorHAnsi" w:hAnsiTheme="minorHAnsi" w:cstheme="minorHAnsi"/>
                <w:color w:val="1F497D"/>
              </w:rPr>
            </w:pPr>
            <w:hyperlink r:id="rId7" w:history="1">
              <w:r w:rsidRPr="00FE1F18">
                <w:rPr>
                  <w:rStyle w:val="Hyperlink"/>
                  <w:rFonts w:asciiTheme="minorHAnsi" w:hAnsiTheme="minorHAnsi" w:cstheme="minorHAnsi"/>
                </w:rPr>
                <w:t>http://njdotintranet.dot.state.nj.us/divbur/fs/acc-aud/aud_ohr/consultant_ohr.asp</w:t>
              </w:r>
            </w:hyperlink>
          </w:p>
          <w:p w14:paraId="65FFEEA3" w14:textId="5FAB873B" w:rsidR="00CA33A2" w:rsidRPr="00CA33A2" w:rsidRDefault="00CA33A2" w:rsidP="00CA33A2">
            <w:pPr>
              <w:ind w:left="180"/>
              <w:rPr>
                <w:rFonts w:asciiTheme="minorHAnsi" w:hAnsiTheme="minorHAnsi" w:cstheme="minorHAnsi"/>
              </w:rPr>
            </w:pPr>
            <w:r w:rsidRPr="00DE7D15">
              <w:rPr>
                <w:i/>
                <w:iCs/>
                <w:highlight w:val="yellow"/>
              </w:rPr>
              <w:t>If a prime or sub does not appear in the Consultant Compliance Data Search or does not have an overhead rate, that prime or sub cannot be used in the agreement until it has cost basis approval and/or a current overhead rate</w:t>
            </w:r>
            <w:r w:rsidRPr="00DE7D15">
              <w:rPr>
                <w:i/>
                <w:iCs/>
              </w:rPr>
              <w:t>.</w:t>
            </w:r>
          </w:p>
        </w:tc>
        <w:tc>
          <w:tcPr>
            <w:tcW w:w="540" w:type="dxa"/>
            <w:shd w:val="clear" w:color="auto" w:fill="auto"/>
            <w:vAlign w:val="center"/>
          </w:tcPr>
          <w:p w14:paraId="2672C6CC" w14:textId="5B2A15E9" w:rsidR="00CA33A2" w:rsidRPr="00CA33A2" w:rsidRDefault="00CA33A2" w:rsidP="003C7AC6">
            <w:pPr>
              <w:tabs>
                <w:tab w:val="num" w:pos="540"/>
              </w:tabs>
              <w:jc w:val="center"/>
              <w:rPr>
                <w:rFonts w:asciiTheme="minorHAnsi" w:hAnsiTheme="minorHAnsi" w:cstheme="minorHAnsi"/>
                <w:b/>
                <w:sz w:val="18"/>
                <w:szCs w:val="18"/>
              </w:rPr>
            </w:pPr>
          </w:p>
        </w:tc>
        <w:tc>
          <w:tcPr>
            <w:tcW w:w="730" w:type="dxa"/>
            <w:vMerge w:val="restart"/>
            <w:shd w:val="clear" w:color="auto" w:fill="D9D9D9" w:themeFill="background1" w:themeFillShade="D9"/>
            <w:vAlign w:val="center"/>
          </w:tcPr>
          <w:p w14:paraId="1C4142F3" w14:textId="77777777" w:rsidR="00CA33A2" w:rsidRPr="00F54B3B" w:rsidRDefault="00CA33A2" w:rsidP="00D27C7A">
            <w:pPr>
              <w:tabs>
                <w:tab w:val="num" w:pos="540"/>
              </w:tabs>
              <w:jc w:val="center"/>
              <w:rPr>
                <w:rFonts w:asciiTheme="minorHAnsi" w:hAnsiTheme="minorHAnsi" w:cstheme="minorHAnsi"/>
                <w:b/>
                <w:sz w:val="22"/>
                <w:szCs w:val="22"/>
              </w:rPr>
            </w:pPr>
            <w:r w:rsidRPr="00F54B3B">
              <w:rPr>
                <w:rFonts w:asciiTheme="minorHAnsi" w:hAnsiTheme="minorHAnsi" w:cstheme="minorHAnsi"/>
                <w:b/>
                <w:sz w:val="22"/>
                <w:szCs w:val="22"/>
              </w:rPr>
              <w:t>--</w:t>
            </w:r>
          </w:p>
        </w:tc>
      </w:tr>
      <w:tr w:rsidR="00CA33A2" w:rsidRPr="00F54B3B" w14:paraId="7FE29CC6" w14:textId="77777777" w:rsidTr="00CA33A2">
        <w:trPr>
          <w:gridAfter w:val="1"/>
          <w:wAfter w:w="6" w:type="dxa"/>
          <w:trHeight w:val="740"/>
        </w:trPr>
        <w:tc>
          <w:tcPr>
            <w:tcW w:w="10080" w:type="dxa"/>
            <w:gridSpan w:val="5"/>
            <w:vMerge/>
          </w:tcPr>
          <w:p w14:paraId="6FADD747" w14:textId="77777777" w:rsidR="00CA33A2" w:rsidRPr="009325FC" w:rsidRDefault="00CA33A2" w:rsidP="003A6F91">
            <w:pPr>
              <w:numPr>
                <w:ilvl w:val="0"/>
                <w:numId w:val="1"/>
              </w:numPr>
              <w:tabs>
                <w:tab w:val="clear" w:pos="720"/>
                <w:tab w:val="num" w:pos="540"/>
              </w:tabs>
              <w:ind w:left="540"/>
              <w:rPr>
                <w:rFonts w:asciiTheme="minorHAnsi" w:hAnsiTheme="minorHAnsi" w:cstheme="minorHAnsi"/>
              </w:rPr>
            </w:pPr>
          </w:p>
        </w:tc>
        <w:tc>
          <w:tcPr>
            <w:tcW w:w="540" w:type="dxa"/>
            <w:shd w:val="clear" w:color="auto" w:fill="auto"/>
            <w:vAlign w:val="center"/>
          </w:tcPr>
          <w:p w14:paraId="7B28AF68" w14:textId="77777777" w:rsidR="00CA33A2" w:rsidRPr="00CA33A2" w:rsidRDefault="00CA33A2" w:rsidP="003C7AC6">
            <w:pPr>
              <w:tabs>
                <w:tab w:val="num" w:pos="540"/>
              </w:tabs>
              <w:jc w:val="center"/>
              <w:rPr>
                <w:rFonts w:asciiTheme="minorHAnsi" w:hAnsiTheme="minorHAnsi" w:cstheme="minorHAnsi"/>
                <w:b/>
                <w:sz w:val="18"/>
                <w:szCs w:val="18"/>
              </w:rPr>
            </w:pPr>
          </w:p>
        </w:tc>
        <w:tc>
          <w:tcPr>
            <w:tcW w:w="730" w:type="dxa"/>
            <w:vMerge/>
            <w:shd w:val="clear" w:color="auto" w:fill="D9D9D9" w:themeFill="background1" w:themeFillShade="D9"/>
            <w:vAlign w:val="center"/>
          </w:tcPr>
          <w:p w14:paraId="62DE2948" w14:textId="77777777" w:rsidR="00CA33A2" w:rsidRPr="00F54B3B" w:rsidRDefault="00CA33A2" w:rsidP="00D27C7A">
            <w:pPr>
              <w:tabs>
                <w:tab w:val="num" w:pos="540"/>
              </w:tabs>
              <w:jc w:val="center"/>
              <w:rPr>
                <w:rFonts w:asciiTheme="minorHAnsi" w:hAnsiTheme="minorHAnsi" w:cstheme="minorHAnsi"/>
                <w:b/>
                <w:sz w:val="22"/>
                <w:szCs w:val="22"/>
              </w:rPr>
            </w:pPr>
          </w:p>
        </w:tc>
      </w:tr>
      <w:tr w:rsidR="00CA33A2" w:rsidRPr="00F54B3B" w14:paraId="672FAD13" w14:textId="77777777" w:rsidTr="00CA33A2">
        <w:trPr>
          <w:gridAfter w:val="1"/>
          <w:wAfter w:w="6" w:type="dxa"/>
          <w:trHeight w:val="740"/>
        </w:trPr>
        <w:tc>
          <w:tcPr>
            <w:tcW w:w="10080" w:type="dxa"/>
            <w:gridSpan w:val="5"/>
            <w:vMerge/>
          </w:tcPr>
          <w:p w14:paraId="33A54E2B" w14:textId="77777777" w:rsidR="00CA33A2" w:rsidRPr="009325FC" w:rsidRDefault="00CA33A2" w:rsidP="003A6F91">
            <w:pPr>
              <w:numPr>
                <w:ilvl w:val="0"/>
                <w:numId w:val="1"/>
              </w:numPr>
              <w:tabs>
                <w:tab w:val="clear" w:pos="720"/>
                <w:tab w:val="num" w:pos="540"/>
              </w:tabs>
              <w:ind w:left="540"/>
              <w:rPr>
                <w:rFonts w:asciiTheme="minorHAnsi" w:hAnsiTheme="minorHAnsi" w:cstheme="minorHAnsi"/>
              </w:rPr>
            </w:pPr>
          </w:p>
        </w:tc>
        <w:tc>
          <w:tcPr>
            <w:tcW w:w="540" w:type="dxa"/>
            <w:shd w:val="clear" w:color="auto" w:fill="auto"/>
            <w:vAlign w:val="center"/>
          </w:tcPr>
          <w:p w14:paraId="67B4935F" w14:textId="77777777" w:rsidR="00CA33A2" w:rsidRPr="00CA33A2" w:rsidRDefault="00CA33A2" w:rsidP="003C7AC6">
            <w:pPr>
              <w:tabs>
                <w:tab w:val="num" w:pos="540"/>
              </w:tabs>
              <w:jc w:val="center"/>
              <w:rPr>
                <w:rFonts w:asciiTheme="minorHAnsi" w:hAnsiTheme="minorHAnsi" w:cstheme="minorHAnsi"/>
                <w:b/>
                <w:sz w:val="18"/>
                <w:szCs w:val="18"/>
              </w:rPr>
            </w:pPr>
          </w:p>
        </w:tc>
        <w:tc>
          <w:tcPr>
            <w:tcW w:w="730" w:type="dxa"/>
            <w:vMerge/>
            <w:shd w:val="clear" w:color="auto" w:fill="D9D9D9" w:themeFill="background1" w:themeFillShade="D9"/>
            <w:vAlign w:val="center"/>
          </w:tcPr>
          <w:p w14:paraId="158695DB" w14:textId="77777777" w:rsidR="00CA33A2" w:rsidRPr="00F54B3B" w:rsidRDefault="00CA33A2" w:rsidP="00D27C7A">
            <w:pPr>
              <w:tabs>
                <w:tab w:val="num" w:pos="540"/>
              </w:tabs>
              <w:jc w:val="center"/>
              <w:rPr>
                <w:rFonts w:asciiTheme="minorHAnsi" w:hAnsiTheme="minorHAnsi" w:cstheme="minorHAnsi"/>
                <w:b/>
                <w:sz w:val="22"/>
                <w:szCs w:val="22"/>
              </w:rPr>
            </w:pPr>
          </w:p>
        </w:tc>
      </w:tr>
      <w:tr w:rsidR="00D27C7A" w:rsidRPr="00F54B3B" w14:paraId="35EDA0B5" w14:textId="77777777" w:rsidTr="00CA33A2">
        <w:trPr>
          <w:gridAfter w:val="1"/>
          <w:wAfter w:w="6" w:type="dxa"/>
          <w:trHeight w:val="458"/>
        </w:trPr>
        <w:tc>
          <w:tcPr>
            <w:tcW w:w="10080" w:type="dxa"/>
            <w:gridSpan w:val="5"/>
          </w:tcPr>
          <w:p w14:paraId="0AB168B9" w14:textId="6E69E31A" w:rsidR="00D27C7A" w:rsidRPr="009325FC" w:rsidRDefault="00D27C7A" w:rsidP="00B33C49">
            <w:pPr>
              <w:widowControl w:val="0"/>
              <w:numPr>
                <w:ilvl w:val="0"/>
                <w:numId w:val="1"/>
              </w:numPr>
              <w:tabs>
                <w:tab w:val="clear" w:pos="720"/>
                <w:tab w:val="num" w:pos="540"/>
                <w:tab w:val="left" w:pos="2688"/>
                <w:tab w:val="left" w:pos="3288"/>
                <w:tab w:val="left" w:pos="3888"/>
                <w:tab w:val="left" w:pos="4488"/>
                <w:tab w:val="left" w:pos="5088"/>
                <w:tab w:val="left" w:pos="5688"/>
                <w:tab w:val="left" w:pos="6288"/>
                <w:tab w:val="left" w:pos="6888"/>
                <w:tab w:val="left" w:pos="7488"/>
                <w:tab w:val="left" w:pos="8088"/>
              </w:tabs>
              <w:ind w:left="540" w:right="95"/>
              <w:rPr>
                <w:rFonts w:asciiTheme="minorHAnsi" w:hAnsiTheme="minorHAnsi" w:cstheme="minorHAnsi"/>
              </w:rPr>
            </w:pPr>
            <w:r w:rsidRPr="009325FC">
              <w:rPr>
                <w:rFonts w:asciiTheme="minorHAnsi" w:hAnsiTheme="minorHAnsi" w:cstheme="minorHAnsi"/>
              </w:rPr>
              <w:t>Federal or State Goal must be filled in on the agreement and be the same goal from the project posting package.  Email PSPD if you are unsure of goal that was used</w:t>
            </w:r>
            <w:r w:rsidR="00DE7D15">
              <w:rPr>
                <w:rFonts w:asciiTheme="minorHAnsi" w:hAnsiTheme="minorHAnsi" w:cstheme="minorHAnsi"/>
              </w:rPr>
              <w:t>.</w:t>
            </w:r>
          </w:p>
        </w:tc>
        <w:tc>
          <w:tcPr>
            <w:tcW w:w="540" w:type="dxa"/>
            <w:tcBorders>
              <w:top w:val="single" w:sz="4" w:space="0" w:color="auto"/>
            </w:tcBorders>
            <w:shd w:val="clear" w:color="auto" w:fill="auto"/>
            <w:vAlign w:val="center"/>
          </w:tcPr>
          <w:p w14:paraId="530B46E4" w14:textId="77777777" w:rsidR="00D27C7A" w:rsidRPr="00F54B3B" w:rsidRDefault="00D27C7A" w:rsidP="00B33C49">
            <w:pPr>
              <w:tabs>
                <w:tab w:val="num" w:pos="540"/>
              </w:tabs>
              <w:jc w:val="center"/>
              <w:rPr>
                <w:rFonts w:asciiTheme="minorHAnsi" w:hAnsiTheme="minorHAnsi" w:cstheme="minorHAnsi"/>
                <w:b/>
                <w:sz w:val="22"/>
                <w:szCs w:val="22"/>
              </w:rPr>
            </w:pPr>
          </w:p>
        </w:tc>
        <w:tc>
          <w:tcPr>
            <w:tcW w:w="730" w:type="dxa"/>
          </w:tcPr>
          <w:p w14:paraId="72AB6FD1" w14:textId="77777777" w:rsidR="00D27C7A" w:rsidRPr="00F54B3B" w:rsidRDefault="00D27C7A" w:rsidP="00B33C49">
            <w:pPr>
              <w:tabs>
                <w:tab w:val="num" w:pos="540"/>
              </w:tabs>
              <w:jc w:val="center"/>
              <w:rPr>
                <w:rFonts w:asciiTheme="minorHAnsi" w:hAnsiTheme="minorHAnsi" w:cstheme="minorHAnsi"/>
                <w:b/>
                <w:sz w:val="22"/>
                <w:szCs w:val="22"/>
              </w:rPr>
            </w:pPr>
          </w:p>
        </w:tc>
      </w:tr>
      <w:tr w:rsidR="00D27C7A" w:rsidRPr="00F54B3B" w14:paraId="0A5C829D" w14:textId="77777777" w:rsidTr="00BD201E">
        <w:trPr>
          <w:gridAfter w:val="1"/>
          <w:wAfter w:w="6" w:type="dxa"/>
          <w:trHeight w:val="458"/>
        </w:trPr>
        <w:tc>
          <w:tcPr>
            <w:tcW w:w="10080" w:type="dxa"/>
            <w:gridSpan w:val="5"/>
          </w:tcPr>
          <w:p w14:paraId="783B1C4A" w14:textId="2137A2B6" w:rsidR="00D27C7A" w:rsidRPr="009325FC" w:rsidRDefault="00501BAC" w:rsidP="00B33C49">
            <w:pPr>
              <w:widowControl w:val="0"/>
              <w:numPr>
                <w:ilvl w:val="0"/>
                <w:numId w:val="1"/>
              </w:numPr>
              <w:tabs>
                <w:tab w:val="clear" w:pos="720"/>
                <w:tab w:val="num" w:pos="540"/>
                <w:tab w:val="left" w:pos="2688"/>
                <w:tab w:val="left" w:pos="3288"/>
                <w:tab w:val="left" w:pos="3888"/>
                <w:tab w:val="left" w:pos="4488"/>
                <w:tab w:val="left" w:pos="5088"/>
                <w:tab w:val="left" w:pos="5688"/>
                <w:tab w:val="left" w:pos="6288"/>
                <w:tab w:val="left" w:pos="6888"/>
                <w:tab w:val="left" w:pos="7488"/>
                <w:tab w:val="left" w:pos="8088"/>
              </w:tabs>
              <w:ind w:left="540" w:right="95"/>
              <w:rPr>
                <w:rFonts w:asciiTheme="minorHAnsi" w:hAnsiTheme="minorHAnsi" w:cstheme="minorHAnsi"/>
              </w:rPr>
            </w:pPr>
            <w:r w:rsidRPr="009325FC">
              <w:rPr>
                <w:rFonts w:asciiTheme="minorHAnsi" w:hAnsiTheme="minorHAnsi" w:cstheme="minorHAnsi"/>
              </w:rPr>
              <w:t>For term agreements use technical proposal date in the agreement, for project specific agreements use negotiated consultant cost proposal date</w:t>
            </w:r>
            <w:r w:rsidR="00DE7D15">
              <w:rPr>
                <w:rFonts w:asciiTheme="minorHAnsi" w:hAnsiTheme="minorHAnsi" w:cstheme="minorHAnsi"/>
              </w:rPr>
              <w:t>.</w:t>
            </w:r>
          </w:p>
        </w:tc>
        <w:tc>
          <w:tcPr>
            <w:tcW w:w="540" w:type="dxa"/>
            <w:shd w:val="clear" w:color="auto" w:fill="auto"/>
            <w:vAlign w:val="center"/>
          </w:tcPr>
          <w:p w14:paraId="0EB9293D" w14:textId="77777777" w:rsidR="00D27C7A" w:rsidRPr="00F54B3B" w:rsidRDefault="00D27C7A" w:rsidP="00B33C49">
            <w:pPr>
              <w:tabs>
                <w:tab w:val="num" w:pos="540"/>
              </w:tabs>
              <w:jc w:val="center"/>
              <w:rPr>
                <w:rFonts w:asciiTheme="minorHAnsi" w:hAnsiTheme="minorHAnsi" w:cstheme="minorHAnsi"/>
                <w:b/>
                <w:sz w:val="22"/>
                <w:szCs w:val="22"/>
              </w:rPr>
            </w:pPr>
          </w:p>
        </w:tc>
        <w:tc>
          <w:tcPr>
            <w:tcW w:w="730" w:type="dxa"/>
          </w:tcPr>
          <w:p w14:paraId="706FC16E" w14:textId="77777777" w:rsidR="00D27C7A" w:rsidRPr="00F54B3B" w:rsidRDefault="00D27C7A" w:rsidP="00B33C49">
            <w:pPr>
              <w:tabs>
                <w:tab w:val="num" w:pos="540"/>
              </w:tabs>
              <w:jc w:val="center"/>
              <w:rPr>
                <w:rFonts w:asciiTheme="minorHAnsi" w:hAnsiTheme="minorHAnsi" w:cstheme="minorHAnsi"/>
                <w:b/>
                <w:sz w:val="22"/>
                <w:szCs w:val="22"/>
              </w:rPr>
            </w:pPr>
          </w:p>
        </w:tc>
      </w:tr>
      <w:tr w:rsidR="00D27C7A" w:rsidRPr="00F54B3B" w14:paraId="3D48A653" w14:textId="77777777" w:rsidTr="00BD201E">
        <w:trPr>
          <w:gridAfter w:val="1"/>
          <w:wAfter w:w="6" w:type="dxa"/>
          <w:trHeight w:val="458"/>
        </w:trPr>
        <w:tc>
          <w:tcPr>
            <w:tcW w:w="10080" w:type="dxa"/>
            <w:gridSpan w:val="5"/>
          </w:tcPr>
          <w:p w14:paraId="1A0B7902" w14:textId="17F15ADE" w:rsidR="00D27C7A" w:rsidRPr="009325FC" w:rsidRDefault="00D27C7A" w:rsidP="00B33C49">
            <w:pPr>
              <w:widowControl w:val="0"/>
              <w:numPr>
                <w:ilvl w:val="0"/>
                <w:numId w:val="1"/>
              </w:numPr>
              <w:tabs>
                <w:tab w:val="clear" w:pos="720"/>
                <w:tab w:val="num" w:pos="540"/>
                <w:tab w:val="left" w:pos="2688"/>
                <w:tab w:val="left" w:pos="3288"/>
                <w:tab w:val="left" w:pos="3888"/>
                <w:tab w:val="left" w:pos="4488"/>
                <w:tab w:val="left" w:pos="5088"/>
                <w:tab w:val="left" w:pos="5688"/>
                <w:tab w:val="left" w:pos="6288"/>
                <w:tab w:val="left" w:pos="6888"/>
                <w:tab w:val="left" w:pos="7488"/>
                <w:tab w:val="left" w:pos="8088"/>
              </w:tabs>
              <w:ind w:left="540" w:right="95"/>
              <w:rPr>
                <w:rFonts w:asciiTheme="minorHAnsi" w:hAnsiTheme="minorHAnsi" w:cstheme="minorHAnsi"/>
              </w:rPr>
            </w:pPr>
            <w:r w:rsidRPr="009325FC">
              <w:rPr>
                <w:rFonts w:asciiTheme="minorHAnsi" w:hAnsiTheme="minorHAnsi" w:cstheme="minorHAnsi"/>
              </w:rPr>
              <w:t xml:space="preserve">Funding – if </w:t>
            </w:r>
            <w:r w:rsidRPr="009325FC">
              <w:rPr>
                <w:rFonts w:asciiTheme="minorHAnsi" w:hAnsiTheme="minorHAnsi" w:cstheme="minorHAnsi"/>
                <w:b/>
              </w:rPr>
              <w:t>Federal</w:t>
            </w:r>
            <w:r w:rsidRPr="009325FC">
              <w:rPr>
                <w:rFonts w:asciiTheme="minorHAnsi" w:hAnsiTheme="minorHAnsi" w:cstheme="minorHAnsi"/>
              </w:rPr>
              <w:t xml:space="preserve"> funds, is the funding authorized by FHWA through Capital Program Coordination?  Funding in the amount of the agreement must be authorized </w:t>
            </w:r>
            <w:r w:rsidRPr="009325FC">
              <w:rPr>
                <w:rFonts w:asciiTheme="minorHAnsi" w:hAnsiTheme="minorHAnsi" w:cstheme="minorHAnsi"/>
                <w:u w:val="single"/>
              </w:rPr>
              <w:t>before</w:t>
            </w:r>
            <w:r w:rsidRPr="009325FC">
              <w:rPr>
                <w:rFonts w:asciiTheme="minorHAnsi" w:hAnsiTheme="minorHAnsi" w:cstheme="minorHAnsi"/>
              </w:rPr>
              <w:t xml:space="preserve"> an agreement can be executed.  Cannot switch funding types from posting to agreement execution</w:t>
            </w:r>
            <w:r w:rsidR="00DE7D15">
              <w:rPr>
                <w:rFonts w:asciiTheme="minorHAnsi" w:hAnsiTheme="minorHAnsi" w:cstheme="minorHAnsi"/>
              </w:rPr>
              <w:t>.</w:t>
            </w:r>
          </w:p>
        </w:tc>
        <w:tc>
          <w:tcPr>
            <w:tcW w:w="540" w:type="dxa"/>
            <w:shd w:val="clear" w:color="auto" w:fill="auto"/>
            <w:vAlign w:val="center"/>
          </w:tcPr>
          <w:p w14:paraId="452E0F81" w14:textId="77777777" w:rsidR="00D27C7A" w:rsidRPr="00F54B3B" w:rsidRDefault="00D27C7A" w:rsidP="00B33C49">
            <w:pPr>
              <w:tabs>
                <w:tab w:val="num" w:pos="540"/>
              </w:tabs>
              <w:jc w:val="center"/>
              <w:rPr>
                <w:rFonts w:asciiTheme="minorHAnsi" w:hAnsiTheme="minorHAnsi" w:cstheme="minorHAnsi"/>
                <w:b/>
                <w:sz w:val="22"/>
                <w:szCs w:val="22"/>
              </w:rPr>
            </w:pPr>
          </w:p>
        </w:tc>
        <w:tc>
          <w:tcPr>
            <w:tcW w:w="730" w:type="dxa"/>
          </w:tcPr>
          <w:p w14:paraId="1315902C" w14:textId="77777777" w:rsidR="00D27C7A" w:rsidRPr="00F54B3B" w:rsidRDefault="00D27C7A" w:rsidP="00B33C49">
            <w:pPr>
              <w:tabs>
                <w:tab w:val="num" w:pos="540"/>
              </w:tabs>
              <w:jc w:val="center"/>
              <w:rPr>
                <w:rFonts w:asciiTheme="minorHAnsi" w:hAnsiTheme="minorHAnsi" w:cstheme="minorHAnsi"/>
                <w:b/>
                <w:sz w:val="22"/>
                <w:szCs w:val="22"/>
              </w:rPr>
            </w:pPr>
          </w:p>
        </w:tc>
      </w:tr>
      <w:tr w:rsidR="00D27C7A" w:rsidRPr="00F54B3B" w14:paraId="5A01B089" w14:textId="77777777" w:rsidTr="00BD201E">
        <w:trPr>
          <w:trHeight w:val="557"/>
        </w:trPr>
        <w:tc>
          <w:tcPr>
            <w:tcW w:w="7920" w:type="dxa"/>
            <w:gridSpan w:val="3"/>
            <w:tcBorders>
              <w:bottom w:val="single" w:sz="4" w:space="0" w:color="auto"/>
            </w:tcBorders>
          </w:tcPr>
          <w:p w14:paraId="27219CCA" w14:textId="55766A86" w:rsidR="00D27C7A" w:rsidRPr="00F54B3B" w:rsidRDefault="00D27C7A" w:rsidP="003E3211">
            <w:pPr>
              <w:numPr>
                <w:ilvl w:val="0"/>
                <w:numId w:val="1"/>
              </w:numPr>
              <w:tabs>
                <w:tab w:val="clear" w:pos="720"/>
                <w:tab w:val="num" w:pos="540"/>
              </w:tabs>
              <w:ind w:left="540"/>
              <w:rPr>
                <w:rFonts w:asciiTheme="minorHAnsi" w:hAnsiTheme="minorHAnsi" w:cstheme="minorHAnsi"/>
              </w:rPr>
            </w:pPr>
            <w:r w:rsidRPr="00F54B3B">
              <w:rPr>
                <w:rFonts w:asciiTheme="minorHAnsi" w:hAnsiTheme="minorHAnsi" w:cstheme="minorHAnsi"/>
              </w:rPr>
              <w:t>Email completed agreement in</w:t>
            </w:r>
            <w:r w:rsidR="003E3211">
              <w:rPr>
                <w:rFonts w:asciiTheme="minorHAnsi" w:hAnsiTheme="minorHAnsi" w:cstheme="minorHAnsi"/>
              </w:rPr>
              <w:t xml:space="preserve"> a</w:t>
            </w:r>
            <w:r w:rsidRPr="00F54B3B">
              <w:rPr>
                <w:rFonts w:asciiTheme="minorHAnsi" w:hAnsiTheme="minorHAnsi" w:cstheme="minorHAnsi"/>
              </w:rPr>
              <w:t xml:space="preserve"> Word document to Professional Services </w:t>
            </w:r>
            <w:hyperlink r:id="rId8" w:history="1">
              <w:r w:rsidRPr="00F54B3B">
                <w:rPr>
                  <w:rStyle w:val="Hyperlink"/>
                  <w:rFonts w:asciiTheme="minorHAnsi" w:hAnsiTheme="minorHAnsi" w:cstheme="minorHAnsi"/>
                </w:rPr>
                <w:t>PSPD@dot.nj.gov</w:t>
              </w:r>
            </w:hyperlink>
            <w:r w:rsidR="003E3211">
              <w:rPr>
                <w:rFonts w:asciiTheme="minorHAnsi" w:hAnsiTheme="minorHAnsi" w:cstheme="minorHAnsi"/>
              </w:rPr>
              <w:t xml:space="preserve"> t</w:t>
            </w:r>
            <w:r w:rsidRPr="00F54B3B">
              <w:rPr>
                <w:rFonts w:asciiTheme="minorHAnsi" w:hAnsiTheme="minorHAnsi" w:cstheme="minorHAnsi"/>
              </w:rPr>
              <w:t xml:space="preserve">o </w:t>
            </w:r>
            <w:r w:rsidR="003E3211">
              <w:rPr>
                <w:rFonts w:asciiTheme="minorHAnsi" w:hAnsiTheme="minorHAnsi" w:cstheme="minorHAnsi"/>
              </w:rPr>
              <w:t xml:space="preserve">perform an </w:t>
            </w:r>
            <w:r w:rsidRPr="00F54B3B">
              <w:rPr>
                <w:rFonts w:asciiTheme="minorHAnsi" w:hAnsiTheme="minorHAnsi" w:cstheme="minorHAnsi"/>
              </w:rPr>
              <w:t>electronic com</w:t>
            </w:r>
            <w:r w:rsidR="003E3211">
              <w:rPr>
                <w:rFonts w:asciiTheme="minorHAnsi" w:hAnsiTheme="minorHAnsi" w:cstheme="minorHAnsi"/>
              </w:rPr>
              <w:t>parison against model agreement</w:t>
            </w:r>
          </w:p>
        </w:tc>
        <w:tc>
          <w:tcPr>
            <w:tcW w:w="2160" w:type="dxa"/>
            <w:gridSpan w:val="2"/>
            <w:tcBorders>
              <w:bottom w:val="single" w:sz="4" w:space="0" w:color="auto"/>
            </w:tcBorders>
          </w:tcPr>
          <w:p w14:paraId="4F88B4AB" w14:textId="77777777" w:rsidR="00D27C7A" w:rsidRPr="00F54B3B" w:rsidRDefault="003E3211" w:rsidP="003E3211">
            <w:pPr>
              <w:rPr>
                <w:rFonts w:asciiTheme="minorHAnsi" w:hAnsiTheme="minorHAnsi" w:cstheme="minorHAnsi"/>
                <w:b/>
              </w:rPr>
            </w:pPr>
            <w:r>
              <w:rPr>
                <w:rFonts w:asciiTheme="minorHAnsi" w:hAnsiTheme="minorHAnsi" w:cstheme="minorHAnsi"/>
                <w:b/>
              </w:rPr>
              <w:t xml:space="preserve">Electronic Comparison </w:t>
            </w:r>
            <w:r w:rsidR="00D27C7A" w:rsidRPr="00F54B3B">
              <w:rPr>
                <w:rFonts w:asciiTheme="minorHAnsi" w:hAnsiTheme="minorHAnsi" w:cstheme="minorHAnsi"/>
                <w:b/>
              </w:rPr>
              <w:t>Date:</w:t>
            </w:r>
          </w:p>
        </w:tc>
        <w:tc>
          <w:tcPr>
            <w:tcW w:w="1276" w:type="dxa"/>
            <w:gridSpan w:val="3"/>
            <w:tcBorders>
              <w:bottom w:val="single" w:sz="4" w:space="0" w:color="auto"/>
            </w:tcBorders>
            <w:shd w:val="clear" w:color="auto" w:fill="auto"/>
            <w:vAlign w:val="center"/>
          </w:tcPr>
          <w:p w14:paraId="4A87E24E" w14:textId="77777777" w:rsidR="00D27C7A" w:rsidRPr="00F54B3B" w:rsidRDefault="00D27C7A" w:rsidP="00D27C7A">
            <w:pPr>
              <w:tabs>
                <w:tab w:val="num" w:pos="540"/>
              </w:tabs>
              <w:jc w:val="center"/>
              <w:rPr>
                <w:rFonts w:asciiTheme="minorHAnsi" w:hAnsiTheme="minorHAnsi" w:cstheme="minorHAnsi"/>
                <w:b/>
                <w:sz w:val="22"/>
                <w:szCs w:val="22"/>
              </w:rPr>
            </w:pPr>
          </w:p>
        </w:tc>
      </w:tr>
      <w:tr w:rsidR="00D27C7A" w:rsidRPr="00F54B3B" w14:paraId="5E844252" w14:textId="77777777" w:rsidTr="00BD201E">
        <w:trPr>
          <w:gridAfter w:val="1"/>
          <w:wAfter w:w="6" w:type="dxa"/>
          <w:trHeight w:val="629"/>
        </w:trPr>
        <w:tc>
          <w:tcPr>
            <w:tcW w:w="10080" w:type="dxa"/>
            <w:gridSpan w:val="5"/>
            <w:tcBorders>
              <w:bottom w:val="single" w:sz="4" w:space="0" w:color="auto"/>
            </w:tcBorders>
          </w:tcPr>
          <w:p w14:paraId="0DDE6EAF" w14:textId="77777777" w:rsidR="00D27C7A" w:rsidRPr="00F54B3B" w:rsidRDefault="00D27C7A" w:rsidP="00481B8A">
            <w:pPr>
              <w:numPr>
                <w:ilvl w:val="0"/>
                <w:numId w:val="1"/>
              </w:numPr>
              <w:tabs>
                <w:tab w:val="clear" w:pos="720"/>
              </w:tabs>
              <w:ind w:left="517"/>
              <w:rPr>
                <w:rFonts w:asciiTheme="minorHAnsi" w:hAnsiTheme="minorHAnsi" w:cstheme="minorHAnsi"/>
              </w:rPr>
            </w:pPr>
            <w:r w:rsidRPr="00F54B3B">
              <w:rPr>
                <w:rFonts w:asciiTheme="minorHAnsi" w:hAnsiTheme="minorHAnsi" w:cstheme="minorHAnsi"/>
              </w:rPr>
              <w:t>Email</w:t>
            </w:r>
            <w:r w:rsidR="00481B8A">
              <w:rPr>
                <w:rFonts w:asciiTheme="minorHAnsi" w:hAnsiTheme="minorHAnsi" w:cstheme="minorHAnsi"/>
              </w:rPr>
              <w:t xml:space="preserve"> agreement</w:t>
            </w:r>
            <w:r w:rsidRPr="00F54B3B">
              <w:rPr>
                <w:rFonts w:asciiTheme="minorHAnsi" w:hAnsiTheme="minorHAnsi" w:cstheme="minorHAnsi"/>
              </w:rPr>
              <w:t xml:space="preserve"> to consultant for signature </w:t>
            </w:r>
            <w:r w:rsidR="00481B8A">
              <w:rPr>
                <w:rFonts w:asciiTheme="minorHAnsi" w:hAnsiTheme="minorHAnsi" w:cstheme="minorHAnsi"/>
              </w:rPr>
              <w:t>after</w:t>
            </w:r>
            <w:r w:rsidRPr="00F54B3B">
              <w:rPr>
                <w:rFonts w:asciiTheme="minorHAnsi" w:hAnsiTheme="minorHAnsi" w:cstheme="minorHAnsi"/>
              </w:rPr>
              <w:t xml:space="preserve"> </w:t>
            </w:r>
            <w:r w:rsidR="00481B8A">
              <w:rPr>
                <w:rFonts w:asciiTheme="minorHAnsi" w:hAnsiTheme="minorHAnsi" w:cstheme="minorHAnsi"/>
              </w:rPr>
              <w:t>reviewed by PS</w:t>
            </w:r>
            <w:r w:rsidRPr="00F54B3B">
              <w:rPr>
                <w:rFonts w:asciiTheme="minorHAnsi" w:hAnsiTheme="minorHAnsi" w:cstheme="minorHAnsi"/>
              </w:rPr>
              <w:t>, use the sample agreement transmittal information</w:t>
            </w:r>
            <w:r w:rsidR="00481B8A">
              <w:rPr>
                <w:rFonts w:asciiTheme="minorHAnsi" w:hAnsiTheme="minorHAnsi" w:cstheme="minorHAnsi"/>
              </w:rPr>
              <w:t>:</w:t>
            </w:r>
            <w:r w:rsidRPr="00F54B3B">
              <w:rPr>
                <w:rFonts w:asciiTheme="minorHAnsi" w:hAnsiTheme="minorHAnsi" w:cstheme="minorHAnsi"/>
              </w:rPr>
              <w:t xml:space="preserve"> </w:t>
            </w:r>
            <w:hyperlink r:id="rId9" w:history="1">
              <w:r w:rsidRPr="00F54B3B">
                <w:rPr>
                  <w:rStyle w:val="Hyperlink"/>
                  <w:rFonts w:asciiTheme="minorHAnsi" w:hAnsiTheme="minorHAnsi" w:cstheme="minorHAnsi"/>
                </w:rPr>
                <w:t>http://njdotintranet.dot.state.nj.us/forms/proc_purch.shtm</w:t>
              </w:r>
            </w:hyperlink>
            <w:r w:rsidR="00481B8A" w:rsidRPr="00F54B3B">
              <w:rPr>
                <w:rFonts w:asciiTheme="minorHAnsi" w:hAnsiTheme="minorHAnsi" w:cstheme="minorHAnsi"/>
              </w:rPr>
              <w:t xml:space="preserve"> </w:t>
            </w:r>
            <w:r w:rsidR="00481B8A">
              <w:rPr>
                <w:rFonts w:asciiTheme="minorHAnsi" w:hAnsiTheme="minorHAnsi" w:cstheme="minorHAnsi"/>
              </w:rPr>
              <w:t>scroll down to Agreement Transmittal</w:t>
            </w:r>
            <w:r w:rsidR="00481B8A" w:rsidRPr="00F54B3B">
              <w:rPr>
                <w:rFonts w:asciiTheme="minorHAnsi" w:hAnsiTheme="minorHAnsi" w:cstheme="minorHAnsi"/>
              </w:rPr>
              <w:t xml:space="preserve">  </w:t>
            </w:r>
          </w:p>
        </w:tc>
        <w:tc>
          <w:tcPr>
            <w:tcW w:w="540" w:type="dxa"/>
            <w:tcBorders>
              <w:bottom w:val="single" w:sz="4" w:space="0" w:color="auto"/>
            </w:tcBorders>
            <w:vAlign w:val="center"/>
          </w:tcPr>
          <w:p w14:paraId="2948ED2B" w14:textId="77777777" w:rsidR="00D27C7A" w:rsidRPr="00F54B3B" w:rsidRDefault="00D27C7A" w:rsidP="00D27C7A">
            <w:pPr>
              <w:tabs>
                <w:tab w:val="num" w:pos="540"/>
              </w:tabs>
              <w:jc w:val="center"/>
              <w:rPr>
                <w:rFonts w:asciiTheme="minorHAnsi" w:hAnsiTheme="minorHAnsi" w:cstheme="minorHAnsi"/>
                <w:b/>
                <w:sz w:val="22"/>
                <w:szCs w:val="22"/>
              </w:rPr>
            </w:pPr>
          </w:p>
        </w:tc>
        <w:tc>
          <w:tcPr>
            <w:tcW w:w="730" w:type="dxa"/>
            <w:tcBorders>
              <w:bottom w:val="single" w:sz="4" w:space="0" w:color="auto"/>
            </w:tcBorders>
            <w:shd w:val="clear" w:color="auto" w:fill="D9D9D9" w:themeFill="background1" w:themeFillShade="D9"/>
            <w:vAlign w:val="center"/>
          </w:tcPr>
          <w:p w14:paraId="6DBF49EF" w14:textId="77777777" w:rsidR="00D27C7A" w:rsidRPr="00F54B3B" w:rsidRDefault="00417F7B" w:rsidP="00417F7B">
            <w:pPr>
              <w:tabs>
                <w:tab w:val="num" w:pos="540"/>
              </w:tabs>
              <w:jc w:val="center"/>
              <w:rPr>
                <w:rFonts w:asciiTheme="minorHAnsi" w:hAnsiTheme="minorHAnsi" w:cstheme="minorHAnsi"/>
                <w:b/>
                <w:sz w:val="22"/>
                <w:szCs w:val="22"/>
              </w:rPr>
            </w:pPr>
            <w:r w:rsidRPr="00F54B3B">
              <w:rPr>
                <w:rFonts w:asciiTheme="minorHAnsi" w:hAnsiTheme="minorHAnsi" w:cstheme="minorHAnsi"/>
                <w:b/>
                <w:sz w:val="22"/>
                <w:szCs w:val="22"/>
              </w:rPr>
              <w:t>--</w:t>
            </w:r>
          </w:p>
        </w:tc>
      </w:tr>
      <w:tr w:rsidR="00D27C7A" w:rsidRPr="00F54B3B" w14:paraId="261E195E" w14:textId="77777777" w:rsidTr="00BD201E">
        <w:trPr>
          <w:gridAfter w:val="1"/>
          <w:wAfter w:w="6" w:type="dxa"/>
          <w:trHeight w:val="413"/>
        </w:trPr>
        <w:tc>
          <w:tcPr>
            <w:tcW w:w="10080" w:type="dxa"/>
            <w:gridSpan w:val="5"/>
            <w:tcBorders>
              <w:bottom w:val="single" w:sz="4" w:space="0" w:color="auto"/>
            </w:tcBorders>
            <w:shd w:val="clear" w:color="auto" w:fill="8DB3E2" w:themeFill="text2" w:themeFillTint="66"/>
          </w:tcPr>
          <w:p w14:paraId="12F11E3B" w14:textId="73A85B11" w:rsidR="00D27C7A" w:rsidRPr="00DE7D15" w:rsidRDefault="00D27C7A" w:rsidP="00D27C7A">
            <w:pPr>
              <w:ind w:left="157"/>
              <w:rPr>
                <w:rFonts w:asciiTheme="minorHAnsi" w:hAnsiTheme="minorHAnsi" w:cstheme="minorHAnsi"/>
                <w:b/>
              </w:rPr>
            </w:pPr>
            <w:r w:rsidRPr="00DE7D15">
              <w:rPr>
                <w:rFonts w:asciiTheme="minorHAnsi" w:hAnsiTheme="minorHAnsi" w:cstheme="minorHAnsi"/>
                <w:b/>
              </w:rPr>
              <w:t>When consultant returns signed agreement check for all of the following items to make sure everything on the agreement transmittal was completed</w:t>
            </w:r>
            <w:r w:rsidR="00DE7D15" w:rsidRPr="00DE7D15">
              <w:rPr>
                <w:rFonts w:asciiTheme="minorHAnsi" w:hAnsiTheme="minorHAnsi" w:cstheme="minorHAnsi"/>
                <w:b/>
              </w:rPr>
              <w:t xml:space="preserve">, </w:t>
            </w:r>
            <w:r w:rsidRPr="00DE7D15">
              <w:rPr>
                <w:rFonts w:asciiTheme="minorHAnsi" w:hAnsiTheme="minorHAnsi" w:cstheme="minorHAnsi"/>
                <w:b/>
              </w:rPr>
              <w:t>compile agreement package</w:t>
            </w:r>
            <w:r w:rsidR="00DE7D15" w:rsidRPr="00DE7D15">
              <w:rPr>
                <w:rFonts w:asciiTheme="minorHAnsi" w:hAnsiTheme="minorHAnsi" w:cstheme="minorHAnsi"/>
                <w:b/>
              </w:rPr>
              <w:t xml:space="preserve"> and drop of in Professional Services.</w:t>
            </w:r>
          </w:p>
        </w:tc>
        <w:tc>
          <w:tcPr>
            <w:tcW w:w="540" w:type="dxa"/>
            <w:tcBorders>
              <w:bottom w:val="single" w:sz="4" w:space="0" w:color="auto"/>
            </w:tcBorders>
            <w:shd w:val="clear" w:color="auto" w:fill="8DB3E2" w:themeFill="text2" w:themeFillTint="66"/>
            <w:vAlign w:val="center"/>
          </w:tcPr>
          <w:p w14:paraId="47217A20" w14:textId="77777777" w:rsidR="00D27C7A" w:rsidRPr="00F54B3B" w:rsidRDefault="00D27C7A" w:rsidP="00D27C7A">
            <w:pPr>
              <w:tabs>
                <w:tab w:val="num" w:pos="540"/>
              </w:tabs>
              <w:jc w:val="center"/>
              <w:rPr>
                <w:rFonts w:asciiTheme="minorHAnsi" w:hAnsiTheme="minorHAnsi" w:cstheme="minorHAnsi"/>
                <w:b/>
                <w:sz w:val="22"/>
                <w:szCs w:val="22"/>
              </w:rPr>
            </w:pPr>
            <w:r w:rsidRPr="00F54B3B">
              <w:rPr>
                <w:rFonts w:asciiTheme="minorHAnsi" w:hAnsiTheme="minorHAnsi" w:cstheme="minorHAnsi"/>
                <w:b/>
                <w:sz w:val="18"/>
                <w:szCs w:val="18"/>
              </w:rPr>
              <w:t>Y/N</w:t>
            </w:r>
          </w:p>
        </w:tc>
        <w:tc>
          <w:tcPr>
            <w:tcW w:w="730" w:type="dxa"/>
            <w:tcBorders>
              <w:bottom w:val="single" w:sz="4" w:space="0" w:color="auto"/>
            </w:tcBorders>
            <w:shd w:val="clear" w:color="auto" w:fill="8DB3E2" w:themeFill="text2" w:themeFillTint="66"/>
            <w:vAlign w:val="center"/>
          </w:tcPr>
          <w:p w14:paraId="6A56FC68" w14:textId="77777777" w:rsidR="00D27C7A" w:rsidRPr="00F54B3B" w:rsidRDefault="00417F7B" w:rsidP="00417F7B">
            <w:pPr>
              <w:tabs>
                <w:tab w:val="num" w:pos="540"/>
              </w:tabs>
              <w:jc w:val="center"/>
              <w:rPr>
                <w:rFonts w:asciiTheme="minorHAnsi" w:hAnsiTheme="minorHAnsi" w:cstheme="minorHAnsi"/>
                <w:b/>
                <w:sz w:val="18"/>
                <w:szCs w:val="18"/>
              </w:rPr>
            </w:pPr>
            <w:r w:rsidRPr="00F54B3B">
              <w:rPr>
                <w:rFonts w:asciiTheme="minorHAnsi" w:hAnsiTheme="minorHAnsi" w:cstheme="minorHAnsi"/>
                <w:b/>
                <w:sz w:val="18"/>
                <w:szCs w:val="18"/>
              </w:rPr>
              <w:t>PS check</w:t>
            </w:r>
          </w:p>
        </w:tc>
      </w:tr>
      <w:tr w:rsidR="00D27C7A" w:rsidRPr="00F54B3B" w14:paraId="41DF71BD" w14:textId="77777777" w:rsidTr="00BD201E">
        <w:trPr>
          <w:gridAfter w:val="1"/>
          <w:wAfter w:w="6" w:type="dxa"/>
          <w:trHeight w:val="296"/>
        </w:trPr>
        <w:tc>
          <w:tcPr>
            <w:tcW w:w="10080" w:type="dxa"/>
            <w:gridSpan w:val="5"/>
            <w:tcBorders>
              <w:bottom w:val="single" w:sz="4" w:space="0" w:color="auto"/>
            </w:tcBorders>
          </w:tcPr>
          <w:p w14:paraId="6BC00117" w14:textId="3B03158D" w:rsidR="00D27C7A" w:rsidRPr="00CB6D98" w:rsidRDefault="00D27C7A" w:rsidP="00BD201E">
            <w:pPr>
              <w:widowControl w:val="0"/>
              <w:numPr>
                <w:ilvl w:val="0"/>
                <w:numId w:val="1"/>
              </w:numPr>
              <w:tabs>
                <w:tab w:val="clear" w:pos="720"/>
                <w:tab w:val="num" w:pos="540"/>
                <w:tab w:val="left" w:pos="2688"/>
                <w:tab w:val="left" w:pos="3288"/>
                <w:tab w:val="left" w:pos="3888"/>
                <w:tab w:val="left" w:pos="4488"/>
                <w:tab w:val="left" w:pos="5088"/>
                <w:tab w:val="left" w:pos="5688"/>
                <w:tab w:val="left" w:pos="6288"/>
                <w:tab w:val="left" w:pos="6888"/>
                <w:tab w:val="left" w:pos="7488"/>
                <w:tab w:val="left" w:pos="8088"/>
              </w:tabs>
              <w:ind w:left="540" w:right="862"/>
              <w:rPr>
                <w:rFonts w:asciiTheme="minorHAnsi" w:hAnsiTheme="minorHAnsi" w:cstheme="minorHAnsi"/>
              </w:rPr>
            </w:pPr>
            <w:r w:rsidRPr="00CB6D98">
              <w:rPr>
                <w:rFonts w:asciiTheme="minorHAnsi" w:hAnsiTheme="minorHAnsi" w:cstheme="minorHAnsi"/>
              </w:rPr>
              <w:t xml:space="preserve">Two (2) original agreements (both signed and </w:t>
            </w:r>
            <w:r w:rsidR="00CA33A2">
              <w:rPr>
                <w:rFonts w:asciiTheme="minorHAnsi" w:hAnsiTheme="minorHAnsi" w:cstheme="minorHAnsi"/>
              </w:rPr>
              <w:t>sealed</w:t>
            </w:r>
            <w:r w:rsidRPr="00CB6D98">
              <w:rPr>
                <w:rFonts w:asciiTheme="minorHAnsi" w:hAnsiTheme="minorHAnsi" w:cstheme="minorHAnsi"/>
              </w:rPr>
              <w:t>) and</w:t>
            </w:r>
            <w:r w:rsidRPr="00CB6D98">
              <w:rPr>
                <w:rFonts w:asciiTheme="minorHAnsi" w:hAnsiTheme="minorHAnsi" w:cstheme="minorHAnsi"/>
                <w:b/>
              </w:rPr>
              <w:t xml:space="preserve"> </w:t>
            </w:r>
            <w:r w:rsidR="00BD201E">
              <w:rPr>
                <w:rFonts w:asciiTheme="minorHAnsi" w:hAnsiTheme="minorHAnsi" w:cstheme="minorHAnsi"/>
              </w:rPr>
              <w:t>two (2) Standard A</w:t>
            </w:r>
            <w:r w:rsidRPr="00CB6D98">
              <w:rPr>
                <w:rFonts w:asciiTheme="minorHAnsi" w:hAnsiTheme="minorHAnsi" w:cstheme="minorHAnsi"/>
              </w:rPr>
              <w:t>rticles</w:t>
            </w:r>
          </w:p>
        </w:tc>
        <w:tc>
          <w:tcPr>
            <w:tcW w:w="540" w:type="dxa"/>
            <w:tcBorders>
              <w:bottom w:val="single" w:sz="4" w:space="0" w:color="auto"/>
            </w:tcBorders>
            <w:vAlign w:val="center"/>
          </w:tcPr>
          <w:p w14:paraId="3FF6B64F" w14:textId="77777777" w:rsidR="00D27C7A" w:rsidRPr="00F54B3B" w:rsidRDefault="00D27C7A" w:rsidP="00D27C7A">
            <w:pPr>
              <w:tabs>
                <w:tab w:val="num" w:pos="540"/>
              </w:tabs>
              <w:jc w:val="center"/>
              <w:rPr>
                <w:rFonts w:asciiTheme="minorHAnsi" w:hAnsiTheme="minorHAnsi" w:cstheme="minorHAnsi"/>
                <w:b/>
                <w:sz w:val="22"/>
                <w:szCs w:val="22"/>
              </w:rPr>
            </w:pPr>
          </w:p>
        </w:tc>
        <w:tc>
          <w:tcPr>
            <w:tcW w:w="730" w:type="dxa"/>
            <w:tcBorders>
              <w:bottom w:val="single" w:sz="4" w:space="0" w:color="auto"/>
            </w:tcBorders>
          </w:tcPr>
          <w:p w14:paraId="76BCBE5A" w14:textId="77777777" w:rsidR="00D27C7A" w:rsidRPr="00F54B3B" w:rsidRDefault="00D27C7A" w:rsidP="00D27C7A">
            <w:pPr>
              <w:tabs>
                <w:tab w:val="num" w:pos="540"/>
              </w:tabs>
              <w:jc w:val="center"/>
              <w:rPr>
                <w:rFonts w:asciiTheme="minorHAnsi" w:hAnsiTheme="minorHAnsi" w:cstheme="minorHAnsi"/>
                <w:b/>
                <w:sz w:val="22"/>
                <w:szCs w:val="22"/>
              </w:rPr>
            </w:pPr>
          </w:p>
        </w:tc>
      </w:tr>
      <w:tr w:rsidR="00D27C7A" w:rsidRPr="00F54B3B" w14:paraId="4DF0AF60" w14:textId="77777777" w:rsidTr="00BD201E">
        <w:trPr>
          <w:gridAfter w:val="1"/>
          <w:wAfter w:w="6" w:type="dxa"/>
          <w:trHeight w:val="296"/>
        </w:trPr>
        <w:tc>
          <w:tcPr>
            <w:tcW w:w="10080" w:type="dxa"/>
            <w:gridSpan w:val="5"/>
            <w:tcBorders>
              <w:bottom w:val="single" w:sz="4" w:space="0" w:color="auto"/>
            </w:tcBorders>
          </w:tcPr>
          <w:p w14:paraId="341B40FE" w14:textId="17FF72CB" w:rsidR="00D27C7A" w:rsidRPr="00CB6D98" w:rsidRDefault="00D27C7A" w:rsidP="00D27C7A">
            <w:pPr>
              <w:widowControl w:val="0"/>
              <w:numPr>
                <w:ilvl w:val="0"/>
                <w:numId w:val="1"/>
              </w:numPr>
              <w:tabs>
                <w:tab w:val="clear" w:pos="720"/>
                <w:tab w:val="num" w:pos="540"/>
                <w:tab w:val="left" w:pos="2688"/>
                <w:tab w:val="left" w:pos="3288"/>
                <w:tab w:val="left" w:pos="3888"/>
                <w:tab w:val="left" w:pos="4488"/>
                <w:tab w:val="left" w:pos="5088"/>
                <w:tab w:val="left" w:pos="5688"/>
                <w:tab w:val="left" w:pos="6288"/>
                <w:tab w:val="left" w:pos="6888"/>
                <w:tab w:val="left" w:pos="7488"/>
                <w:tab w:val="left" w:pos="8088"/>
              </w:tabs>
              <w:ind w:left="540" w:right="862"/>
              <w:rPr>
                <w:rFonts w:asciiTheme="minorHAnsi" w:hAnsiTheme="minorHAnsi" w:cstheme="minorHAnsi"/>
              </w:rPr>
            </w:pPr>
            <w:r w:rsidRPr="00CB6D98">
              <w:rPr>
                <w:rFonts w:asciiTheme="minorHAnsi" w:hAnsiTheme="minorHAnsi" w:cstheme="minorHAnsi"/>
              </w:rPr>
              <w:t xml:space="preserve">Consultant </w:t>
            </w:r>
            <w:r w:rsidRPr="00CA33A2">
              <w:rPr>
                <w:rFonts w:asciiTheme="minorHAnsi" w:hAnsiTheme="minorHAnsi" w:cstheme="minorHAnsi"/>
              </w:rPr>
              <w:t xml:space="preserve">must </w:t>
            </w:r>
            <w:r w:rsidR="00CA33A2" w:rsidRPr="00CA33A2">
              <w:rPr>
                <w:rFonts w:asciiTheme="minorHAnsi" w:hAnsiTheme="minorHAnsi" w:cstheme="minorHAnsi"/>
              </w:rPr>
              <w:t>insert</w:t>
            </w:r>
            <w:r w:rsidRPr="00CB6D98">
              <w:rPr>
                <w:rFonts w:asciiTheme="minorHAnsi" w:hAnsiTheme="minorHAnsi" w:cstheme="minorHAnsi"/>
              </w:rPr>
              <w:t xml:space="preserve"> the word “NONE” or insert exceptions in space provided on both original agreements in section VII. CERTIFICATION OF CONSULTANT ELIGIBILITY </w:t>
            </w:r>
          </w:p>
        </w:tc>
        <w:tc>
          <w:tcPr>
            <w:tcW w:w="540" w:type="dxa"/>
            <w:tcBorders>
              <w:bottom w:val="single" w:sz="4" w:space="0" w:color="auto"/>
            </w:tcBorders>
            <w:vAlign w:val="center"/>
          </w:tcPr>
          <w:p w14:paraId="1499283E" w14:textId="77777777" w:rsidR="00D27C7A" w:rsidRPr="00F54B3B" w:rsidRDefault="00D27C7A" w:rsidP="00D27C7A">
            <w:pPr>
              <w:tabs>
                <w:tab w:val="num" w:pos="540"/>
              </w:tabs>
              <w:jc w:val="center"/>
              <w:rPr>
                <w:rFonts w:asciiTheme="minorHAnsi" w:hAnsiTheme="minorHAnsi" w:cstheme="minorHAnsi"/>
                <w:b/>
                <w:sz w:val="22"/>
                <w:szCs w:val="22"/>
              </w:rPr>
            </w:pPr>
          </w:p>
        </w:tc>
        <w:tc>
          <w:tcPr>
            <w:tcW w:w="730" w:type="dxa"/>
            <w:tcBorders>
              <w:bottom w:val="single" w:sz="4" w:space="0" w:color="auto"/>
            </w:tcBorders>
          </w:tcPr>
          <w:p w14:paraId="52A98F70" w14:textId="77777777" w:rsidR="00D27C7A" w:rsidRPr="00F54B3B" w:rsidRDefault="00D27C7A" w:rsidP="00D27C7A">
            <w:pPr>
              <w:tabs>
                <w:tab w:val="num" w:pos="540"/>
              </w:tabs>
              <w:jc w:val="center"/>
              <w:rPr>
                <w:rFonts w:asciiTheme="minorHAnsi" w:hAnsiTheme="minorHAnsi" w:cstheme="minorHAnsi"/>
                <w:b/>
                <w:sz w:val="22"/>
                <w:szCs w:val="22"/>
              </w:rPr>
            </w:pPr>
          </w:p>
        </w:tc>
      </w:tr>
      <w:tr w:rsidR="00D27C7A" w:rsidRPr="00F54B3B" w14:paraId="1909F14B" w14:textId="77777777" w:rsidTr="00BD201E">
        <w:trPr>
          <w:gridAfter w:val="1"/>
          <w:wAfter w:w="6" w:type="dxa"/>
          <w:trHeight w:val="539"/>
        </w:trPr>
        <w:tc>
          <w:tcPr>
            <w:tcW w:w="10080" w:type="dxa"/>
            <w:gridSpan w:val="5"/>
            <w:tcBorders>
              <w:bottom w:val="single" w:sz="4" w:space="0" w:color="auto"/>
            </w:tcBorders>
          </w:tcPr>
          <w:p w14:paraId="2584E119" w14:textId="148050B2" w:rsidR="00D27C7A" w:rsidRPr="00CB6D98" w:rsidRDefault="00D27C7A" w:rsidP="00D27C7A">
            <w:pPr>
              <w:numPr>
                <w:ilvl w:val="0"/>
                <w:numId w:val="2"/>
              </w:numPr>
              <w:tabs>
                <w:tab w:val="clear" w:pos="720"/>
                <w:tab w:val="num" w:pos="540"/>
              </w:tabs>
              <w:ind w:left="540"/>
              <w:rPr>
                <w:rFonts w:asciiTheme="minorHAnsi" w:hAnsiTheme="minorHAnsi" w:cstheme="minorHAnsi"/>
              </w:rPr>
            </w:pPr>
            <w:r w:rsidRPr="00CB6D98">
              <w:rPr>
                <w:rFonts w:asciiTheme="minorHAnsi" w:hAnsiTheme="minorHAnsi" w:cstheme="minorHAnsi"/>
              </w:rPr>
              <w:t xml:space="preserve">Corporate Resolution (prime only, </w:t>
            </w:r>
            <w:r w:rsidRPr="00CA33A2">
              <w:rPr>
                <w:rFonts w:asciiTheme="minorHAnsi" w:hAnsiTheme="minorHAnsi" w:cstheme="minorHAnsi"/>
              </w:rPr>
              <w:t xml:space="preserve">with a </w:t>
            </w:r>
            <w:r w:rsidR="00CA33A2" w:rsidRPr="00CA33A2">
              <w:rPr>
                <w:rFonts w:asciiTheme="minorHAnsi" w:hAnsiTheme="minorHAnsi" w:cstheme="minorHAnsi"/>
              </w:rPr>
              <w:t>printed/stamped or raised</w:t>
            </w:r>
            <w:r w:rsidRPr="00CA33A2">
              <w:rPr>
                <w:rFonts w:asciiTheme="minorHAnsi" w:hAnsiTheme="minorHAnsi" w:cstheme="minorHAnsi"/>
              </w:rPr>
              <w:t xml:space="preserve"> seal</w:t>
            </w:r>
            <w:r w:rsidRPr="00CB6D98">
              <w:rPr>
                <w:rFonts w:asciiTheme="minorHAnsi" w:hAnsiTheme="minorHAnsi" w:cstheme="minorHAnsi"/>
              </w:rPr>
              <w:t>)</w:t>
            </w:r>
            <w:r w:rsidR="00EF05A4" w:rsidRPr="00CB6D98">
              <w:rPr>
                <w:rFonts w:asciiTheme="minorHAnsi" w:hAnsiTheme="minorHAnsi" w:cstheme="minorHAnsi"/>
              </w:rPr>
              <w:t xml:space="preserve">.  </w:t>
            </w:r>
            <w:r w:rsidRPr="00CB6D98">
              <w:rPr>
                <w:rFonts w:asciiTheme="minorHAnsi" w:hAnsiTheme="minorHAnsi" w:cstheme="minorHAnsi"/>
              </w:rPr>
              <w:t xml:space="preserve">Person named in the resolution to sign the agreement must also sign the agreement, names cannot differ.  </w:t>
            </w:r>
          </w:p>
        </w:tc>
        <w:tc>
          <w:tcPr>
            <w:tcW w:w="540" w:type="dxa"/>
            <w:tcBorders>
              <w:bottom w:val="single" w:sz="4" w:space="0" w:color="auto"/>
            </w:tcBorders>
            <w:vAlign w:val="center"/>
          </w:tcPr>
          <w:p w14:paraId="75BC5325" w14:textId="77777777" w:rsidR="00D27C7A" w:rsidRPr="00F54B3B" w:rsidRDefault="00D27C7A" w:rsidP="00D27C7A">
            <w:pPr>
              <w:tabs>
                <w:tab w:val="num" w:pos="540"/>
              </w:tabs>
              <w:jc w:val="center"/>
              <w:rPr>
                <w:rFonts w:asciiTheme="minorHAnsi" w:hAnsiTheme="minorHAnsi" w:cstheme="minorHAnsi"/>
                <w:b/>
                <w:sz w:val="22"/>
                <w:szCs w:val="22"/>
              </w:rPr>
            </w:pPr>
          </w:p>
        </w:tc>
        <w:tc>
          <w:tcPr>
            <w:tcW w:w="730" w:type="dxa"/>
            <w:tcBorders>
              <w:bottom w:val="single" w:sz="4" w:space="0" w:color="auto"/>
            </w:tcBorders>
          </w:tcPr>
          <w:p w14:paraId="54CEB531" w14:textId="77777777" w:rsidR="00D27C7A" w:rsidRPr="00F54B3B" w:rsidRDefault="00D27C7A" w:rsidP="00D27C7A">
            <w:pPr>
              <w:tabs>
                <w:tab w:val="num" w:pos="540"/>
              </w:tabs>
              <w:jc w:val="center"/>
              <w:rPr>
                <w:rFonts w:asciiTheme="minorHAnsi" w:hAnsiTheme="minorHAnsi" w:cstheme="minorHAnsi"/>
                <w:b/>
                <w:sz w:val="22"/>
                <w:szCs w:val="22"/>
              </w:rPr>
            </w:pPr>
          </w:p>
        </w:tc>
      </w:tr>
      <w:tr w:rsidR="00501BAC" w:rsidRPr="00F54B3B" w14:paraId="21443DF3" w14:textId="77777777" w:rsidTr="00BD201E">
        <w:trPr>
          <w:gridAfter w:val="1"/>
          <w:wAfter w:w="6" w:type="dxa"/>
          <w:trHeight w:val="539"/>
        </w:trPr>
        <w:tc>
          <w:tcPr>
            <w:tcW w:w="10080" w:type="dxa"/>
            <w:gridSpan w:val="5"/>
            <w:tcBorders>
              <w:bottom w:val="single" w:sz="4" w:space="0" w:color="auto"/>
            </w:tcBorders>
          </w:tcPr>
          <w:p w14:paraId="2D7A9194" w14:textId="77777777" w:rsidR="00501BAC" w:rsidRPr="00CB6D98" w:rsidRDefault="00501BAC" w:rsidP="00D27C7A">
            <w:pPr>
              <w:numPr>
                <w:ilvl w:val="0"/>
                <w:numId w:val="2"/>
              </w:numPr>
              <w:tabs>
                <w:tab w:val="clear" w:pos="720"/>
                <w:tab w:val="num" w:pos="540"/>
              </w:tabs>
              <w:ind w:left="540"/>
              <w:rPr>
                <w:rFonts w:asciiTheme="minorHAnsi" w:hAnsiTheme="minorHAnsi" w:cstheme="minorHAnsi"/>
              </w:rPr>
            </w:pPr>
            <w:r w:rsidRPr="00CB6D98">
              <w:rPr>
                <w:rFonts w:asciiTheme="minorHAnsi" w:hAnsiTheme="minorHAnsi" w:cstheme="minorHAnsi"/>
              </w:rPr>
              <w:t>If Term Agreement, must include cover page of Technical Proposal or Cost Proposal with date, and the date must be the same date used in the agreement</w:t>
            </w:r>
          </w:p>
        </w:tc>
        <w:tc>
          <w:tcPr>
            <w:tcW w:w="540" w:type="dxa"/>
            <w:tcBorders>
              <w:bottom w:val="single" w:sz="4" w:space="0" w:color="auto"/>
            </w:tcBorders>
            <w:vAlign w:val="center"/>
          </w:tcPr>
          <w:p w14:paraId="522FB19B" w14:textId="77777777" w:rsidR="00501BAC" w:rsidRPr="00F54B3B" w:rsidRDefault="00501BAC" w:rsidP="00D27C7A">
            <w:pPr>
              <w:tabs>
                <w:tab w:val="num" w:pos="540"/>
              </w:tabs>
              <w:jc w:val="center"/>
              <w:rPr>
                <w:rFonts w:asciiTheme="minorHAnsi" w:hAnsiTheme="minorHAnsi" w:cstheme="minorHAnsi"/>
                <w:b/>
                <w:sz w:val="22"/>
                <w:szCs w:val="22"/>
              </w:rPr>
            </w:pPr>
          </w:p>
        </w:tc>
        <w:tc>
          <w:tcPr>
            <w:tcW w:w="730" w:type="dxa"/>
            <w:tcBorders>
              <w:bottom w:val="single" w:sz="4" w:space="0" w:color="auto"/>
            </w:tcBorders>
          </w:tcPr>
          <w:p w14:paraId="0ABD7528" w14:textId="77777777" w:rsidR="00501BAC" w:rsidRPr="00F54B3B" w:rsidRDefault="00501BAC" w:rsidP="00D27C7A">
            <w:pPr>
              <w:tabs>
                <w:tab w:val="num" w:pos="540"/>
              </w:tabs>
              <w:jc w:val="center"/>
              <w:rPr>
                <w:rFonts w:asciiTheme="minorHAnsi" w:hAnsiTheme="minorHAnsi" w:cstheme="minorHAnsi"/>
                <w:b/>
                <w:sz w:val="22"/>
                <w:szCs w:val="22"/>
              </w:rPr>
            </w:pPr>
          </w:p>
        </w:tc>
      </w:tr>
      <w:tr w:rsidR="00501BAC" w:rsidRPr="00F54B3B" w14:paraId="12829535" w14:textId="77777777" w:rsidTr="00BD201E">
        <w:trPr>
          <w:gridAfter w:val="1"/>
          <w:wAfter w:w="6" w:type="dxa"/>
          <w:trHeight w:val="539"/>
        </w:trPr>
        <w:tc>
          <w:tcPr>
            <w:tcW w:w="10080" w:type="dxa"/>
            <w:gridSpan w:val="5"/>
            <w:tcBorders>
              <w:bottom w:val="single" w:sz="4" w:space="0" w:color="auto"/>
            </w:tcBorders>
          </w:tcPr>
          <w:p w14:paraId="52095284" w14:textId="77777777" w:rsidR="00501BAC" w:rsidRPr="00CB6D98" w:rsidRDefault="00501BAC" w:rsidP="00D27C7A">
            <w:pPr>
              <w:numPr>
                <w:ilvl w:val="0"/>
                <w:numId w:val="2"/>
              </w:numPr>
              <w:tabs>
                <w:tab w:val="clear" w:pos="720"/>
                <w:tab w:val="num" w:pos="540"/>
              </w:tabs>
              <w:ind w:left="540"/>
              <w:rPr>
                <w:rFonts w:asciiTheme="minorHAnsi" w:hAnsiTheme="minorHAnsi" w:cstheme="minorHAnsi"/>
              </w:rPr>
            </w:pPr>
            <w:r w:rsidRPr="00CB6D98">
              <w:rPr>
                <w:rFonts w:asciiTheme="minorHAnsi" w:hAnsiTheme="minorHAnsi" w:cstheme="minorHAnsi"/>
              </w:rPr>
              <w:t>If Project Specific Agreement, must include final consultant proposal, and the date of the proposal must be the same date used in the agreement</w:t>
            </w:r>
          </w:p>
        </w:tc>
        <w:tc>
          <w:tcPr>
            <w:tcW w:w="540" w:type="dxa"/>
            <w:tcBorders>
              <w:bottom w:val="single" w:sz="4" w:space="0" w:color="auto"/>
            </w:tcBorders>
            <w:vAlign w:val="center"/>
          </w:tcPr>
          <w:p w14:paraId="4AAF777B" w14:textId="77777777" w:rsidR="00501BAC" w:rsidRPr="00F54B3B" w:rsidRDefault="00501BAC" w:rsidP="00D27C7A">
            <w:pPr>
              <w:tabs>
                <w:tab w:val="num" w:pos="540"/>
              </w:tabs>
              <w:jc w:val="center"/>
              <w:rPr>
                <w:rFonts w:asciiTheme="minorHAnsi" w:hAnsiTheme="minorHAnsi" w:cstheme="minorHAnsi"/>
                <w:b/>
                <w:sz w:val="22"/>
                <w:szCs w:val="22"/>
              </w:rPr>
            </w:pPr>
          </w:p>
        </w:tc>
        <w:tc>
          <w:tcPr>
            <w:tcW w:w="730" w:type="dxa"/>
            <w:tcBorders>
              <w:bottom w:val="single" w:sz="4" w:space="0" w:color="auto"/>
            </w:tcBorders>
          </w:tcPr>
          <w:p w14:paraId="4887883E" w14:textId="77777777" w:rsidR="00501BAC" w:rsidRPr="00F54B3B" w:rsidRDefault="00501BAC" w:rsidP="00D27C7A">
            <w:pPr>
              <w:tabs>
                <w:tab w:val="num" w:pos="540"/>
              </w:tabs>
              <w:jc w:val="center"/>
              <w:rPr>
                <w:rFonts w:asciiTheme="minorHAnsi" w:hAnsiTheme="minorHAnsi" w:cstheme="minorHAnsi"/>
                <w:b/>
                <w:sz w:val="22"/>
                <w:szCs w:val="22"/>
              </w:rPr>
            </w:pPr>
          </w:p>
        </w:tc>
      </w:tr>
      <w:tr w:rsidR="00D27C7A" w:rsidRPr="00F54B3B" w14:paraId="43A5972A" w14:textId="77777777" w:rsidTr="00BD201E">
        <w:trPr>
          <w:gridAfter w:val="1"/>
          <w:wAfter w:w="6" w:type="dxa"/>
          <w:trHeight w:val="323"/>
        </w:trPr>
        <w:tc>
          <w:tcPr>
            <w:tcW w:w="10080" w:type="dxa"/>
            <w:gridSpan w:val="5"/>
          </w:tcPr>
          <w:p w14:paraId="36A2CE33" w14:textId="77777777" w:rsidR="00D27C7A" w:rsidRPr="00CB6D98" w:rsidRDefault="009325FC" w:rsidP="00BA2FF7">
            <w:pPr>
              <w:numPr>
                <w:ilvl w:val="0"/>
                <w:numId w:val="2"/>
              </w:numPr>
              <w:tabs>
                <w:tab w:val="clear" w:pos="720"/>
                <w:tab w:val="num" w:pos="540"/>
              </w:tabs>
              <w:ind w:left="540"/>
              <w:rPr>
                <w:rFonts w:asciiTheme="minorHAnsi" w:hAnsiTheme="minorHAnsi" w:cstheme="minorHAnsi"/>
              </w:rPr>
            </w:pPr>
            <w:r w:rsidRPr="009325FC">
              <w:rPr>
                <w:rFonts w:asciiTheme="minorHAnsi" w:hAnsiTheme="minorHAnsi" w:cstheme="minorHAnsi"/>
              </w:rPr>
              <w:t xml:space="preserve">If not </w:t>
            </w:r>
            <w:r w:rsidR="00D27C7A" w:rsidRPr="009325FC">
              <w:rPr>
                <w:rFonts w:asciiTheme="minorHAnsi" w:hAnsiTheme="minorHAnsi" w:cstheme="minorHAnsi"/>
              </w:rPr>
              <w:t>Article 59</w:t>
            </w:r>
            <w:r w:rsidR="00D27C7A" w:rsidRPr="00CB6D98">
              <w:rPr>
                <w:rFonts w:asciiTheme="minorHAnsi" w:hAnsiTheme="minorHAnsi" w:cstheme="minorHAnsi"/>
              </w:rPr>
              <w:t xml:space="preserve"> </w:t>
            </w:r>
            <w:r>
              <w:rPr>
                <w:rFonts w:asciiTheme="minorHAnsi" w:hAnsiTheme="minorHAnsi" w:cstheme="minorHAnsi"/>
              </w:rPr>
              <w:t xml:space="preserve">compliant with Audit, Article 59 </w:t>
            </w:r>
            <w:r w:rsidR="00D27C7A" w:rsidRPr="00CB6D98">
              <w:rPr>
                <w:rFonts w:asciiTheme="minorHAnsi" w:hAnsiTheme="minorHAnsi" w:cstheme="minorHAnsi"/>
              </w:rPr>
              <w:t>on the last page of the stan</w:t>
            </w:r>
            <w:r w:rsidR="00BA2FF7">
              <w:rPr>
                <w:rFonts w:asciiTheme="minorHAnsi" w:hAnsiTheme="minorHAnsi" w:cstheme="minorHAnsi"/>
              </w:rPr>
              <w:t xml:space="preserve">dard articles must be completed, </w:t>
            </w:r>
            <w:r w:rsidR="00CB6D98" w:rsidRPr="00CB6D98">
              <w:rPr>
                <w:rFonts w:asciiTheme="minorHAnsi" w:hAnsiTheme="minorHAnsi" w:cstheme="minorHAnsi"/>
              </w:rPr>
              <w:t xml:space="preserve">signed </w:t>
            </w:r>
            <w:r w:rsidR="00D27C7A" w:rsidRPr="00CB6D98">
              <w:rPr>
                <w:rFonts w:asciiTheme="minorHAnsi" w:hAnsiTheme="minorHAnsi" w:cstheme="minorHAnsi"/>
              </w:rPr>
              <w:t>by the consultant</w:t>
            </w:r>
            <w:r w:rsidR="00BA2FF7">
              <w:rPr>
                <w:rFonts w:asciiTheme="minorHAnsi" w:hAnsiTheme="minorHAnsi" w:cstheme="minorHAnsi"/>
              </w:rPr>
              <w:t>,</w:t>
            </w:r>
            <w:r>
              <w:rPr>
                <w:rFonts w:asciiTheme="minorHAnsi" w:hAnsiTheme="minorHAnsi" w:cstheme="minorHAnsi"/>
              </w:rPr>
              <w:t xml:space="preserve"> and included with the agreement package.</w:t>
            </w:r>
          </w:p>
        </w:tc>
        <w:tc>
          <w:tcPr>
            <w:tcW w:w="540" w:type="dxa"/>
            <w:vAlign w:val="center"/>
          </w:tcPr>
          <w:p w14:paraId="1ECD39FE" w14:textId="77777777" w:rsidR="00D27C7A" w:rsidRPr="00F54B3B" w:rsidRDefault="00D27C7A" w:rsidP="00D27C7A">
            <w:pPr>
              <w:tabs>
                <w:tab w:val="num" w:pos="540"/>
              </w:tabs>
              <w:jc w:val="center"/>
              <w:rPr>
                <w:rFonts w:asciiTheme="minorHAnsi" w:hAnsiTheme="minorHAnsi" w:cstheme="minorHAnsi"/>
                <w:b/>
                <w:sz w:val="22"/>
                <w:szCs w:val="22"/>
              </w:rPr>
            </w:pPr>
          </w:p>
        </w:tc>
        <w:tc>
          <w:tcPr>
            <w:tcW w:w="730" w:type="dxa"/>
          </w:tcPr>
          <w:p w14:paraId="42369958" w14:textId="77777777" w:rsidR="00D27C7A" w:rsidRPr="00F54B3B" w:rsidRDefault="00D27C7A" w:rsidP="00D27C7A">
            <w:pPr>
              <w:tabs>
                <w:tab w:val="num" w:pos="540"/>
              </w:tabs>
              <w:jc w:val="center"/>
              <w:rPr>
                <w:rFonts w:asciiTheme="minorHAnsi" w:hAnsiTheme="minorHAnsi" w:cstheme="minorHAnsi"/>
                <w:b/>
                <w:sz w:val="22"/>
                <w:szCs w:val="22"/>
              </w:rPr>
            </w:pPr>
          </w:p>
        </w:tc>
      </w:tr>
      <w:tr w:rsidR="00D27C7A" w:rsidRPr="00F54B3B" w14:paraId="02BA6F0F" w14:textId="77777777" w:rsidTr="00BD201E">
        <w:trPr>
          <w:gridAfter w:val="1"/>
          <w:wAfter w:w="6" w:type="dxa"/>
          <w:trHeight w:val="557"/>
        </w:trPr>
        <w:tc>
          <w:tcPr>
            <w:tcW w:w="10080" w:type="dxa"/>
            <w:gridSpan w:val="5"/>
          </w:tcPr>
          <w:p w14:paraId="42A50A10" w14:textId="6F33A8B4" w:rsidR="00D27C7A" w:rsidRPr="00CB6D98" w:rsidRDefault="00D27C7A" w:rsidP="00D27C7A">
            <w:pPr>
              <w:numPr>
                <w:ilvl w:val="0"/>
                <w:numId w:val="2"/>
              </w:numPr>
              <w:tabs>
                <w:tab w:val="clear" w:pos="720"/>
                <w:tab w:val="num" w:pos="540"/>
              </w:tabs>
              <w:ind w:left="540"/>
              <w:rPr>
                <w:rFonts w:asciiTheme="minorHAnsi" w:hAnsiTheme="minorHAnsi" w:cstheme="minorHAnsi"/>
              </w:rPr>
            </w:pPr>
            <w:r w:rsidRPr="00CB6D98">
              <w:rPr>
                <w:rFonts w:asciiTheme="minorHAnsi" w:hAnsiTheme="minorHAnsi" w:cstheme="minorHAnsi"/>
              </w:rPr>
              <w:t xml:space="preserve">Consultant certified payroll must be attached for both Prime and Subs </w:t>
            </w:r>
            <w:hyperlink r:id="rId10" w:history="1">
              <w:r w:rsidR="00DE1A28" w:rsidRPr="00003D86">
                <w:rPr>
                  <w:rStyle w:val="Hyperlink"/>
                  <w:rFonts w:asciiTheme="minorHAnsi" w:hAnsiTheme="minorHAnsi" w:cstheme="minorHAnsi"/>
                </w:rPr>
                <w:t>http://www.state.nj.us/transportation/business/procurement/ProfServ/certpayroll.shtm</w:t>
              </w:r>
            </w:hyperlink>
          </w:p>
        </w:tc>
        <w:tc>
          <w:tcPr>
            <w:tcW w:w="540" w:type="dxa"/>
            <w:vAlign w:val="center"/>
          </w:tcPr>
          <w:p w14:paraId="507FDF8E" w14:textId="77777777" w:rsidR="00D27C7A" w:rsidRPr="00F54B3B" w:rsidRDefault="00D27C7A" w:rsidP="00D27C7A">
            <w:pPr>
              <w:tabs>
                <w:tab w:val="num" w:pos="540"/>
              </w:tabs>
              <w:jc w:val="center"/>
              <w:rPr>
                <w:rFonts w:asciiTheme="minorHAnsi" w:hAnsiTheme="minorHAnsi" w:cstheme="minorHAnsi"/>
                <w:b/>
                <w:sz w:val="22"/>
                <w:szCs w:val="22"/>
              </w:rPr>
            </w:pPr>
          </w:p>
        </w:tc>
        <w:tc>
          <w:tcPr>
            <w:tcW w:w="730" w:type="dxa"/>
          </w:tcPr>
          <w:p w14:paraId="54B018F6" w14:textId="77777777" w:rsidR="00D27C7A" w:rsidRPr="00F54B3B" w:rsidRDefault="00D27C7A" w:rsidP="00D27C7A">
            <w:pPr>
              <w:tabs>
                <w:tab w:val="num" w:pos="540"/>
              </w:tabs>
              <w:jc w:val="center"/>
              <w:rPr>
                <w:rFonts w:asciiTheme="minorHAnsi" w:hAnsiTheme="minorHAnsi" w:cstheme="minorHAnsi"/>
                <w:b/>
                <w:sz w:val="22"/>
                <w:szCs w:val="22"/>
              </w:rPr>
            </w:pPr>
          </w:p>
        </w:tc>
      </w:tr>
      <w:tr w:rsidR="00D27C7A" w:rsidRPr="00F54B3B" w14:paraId="4C983587" w14:textId="77777777" w:rsidTr="00BD201E">
        <w:trPr>
          <w:gridAfter w:val="1"/>
          <w:wAfter w:w="6" w:type="dxa"/>
          <w:trHeight w:val="359"/>
        </w:trPr>
        <w:tc>
          <w:tcPr>
            <w:tcW w:w="10080" w:type="dxa"/>
            <w:gridSpan w:val="5"/>
          </w:tcPr>
          <w:p w14:paraId="4543562F" w14:textId="77777777" w:rsidR="00D27C7A" w:rsidRPr="00CB6D98" w:rsidRDefault="00D27C7A" w:rsidP="00D27C7A">
            <w:pPr>
              <w:numPr>
                <w:ilvl w:val="0"/>
                <w:numId w:val="2"/>
              </w:numPr>
              <w:tabs>
                <w:tab w:val="clear" w:pos="720"/>
                <w:tab w:val="num" w:pos="540"/>
              </w:tabs>
              <w:ind w:left="540"/>
              <w:rPr>
                <w:rFonts w:asciiTheme="minorHAnsi" w:hAnsiTheme="minorHAnsi" w:cstheme="minorHAnsi"/>
              </w:rPr>
            </w:pPr>
            <w:r w:rsidRPr="00CB6D98">
              <w:rPr>
                <w:rFonts w:asciiTheme="minorHAnsi" w:hAnsiTheme="minorHAnsi" w:cstheme="minorHAnsi"/>
              </w:rPr>
              <w:t xml:space="preserve">Business Registration Certificates attached (Prime and ALL subs) </w:t>
            </w:r>
          </w:p>
        </w:tc>
        <w:tc>
          <w:tcPr>
            <w:tcW w:w="540" w:type="dxa"/>
            <w:vAlign w:val="center"/>
          </w:tcPr>
          <w:p w14:paraId="434E2AB5" w14:textId="77777777" w:rsidR="00D27C7A" w:rsidRPr="00F54B3B" w:rsidRDefault="00D27C7A" w:rsidP="00D27C7A">
            <w:pPr>
              <w:tabs>
                <w:tab w:val="num" w:pos="540"/>
              </w:tabs>
              <w:jc w:val="center"/>
              <w:rPr>
                <w:rFonts w:asciiTheme="minorHAnsi" w:hAnsiTheme="minorHAnsi" w:cstheme="minorHAnsi"/>
                <w:b/>
                <w:sz w:val="22"/>
                <w:szCs w:val="22"/>
              </w:rPr>
            </w:pPr>
          </w:p>
        </w:tc>
        <w:tc>
          <w:tcPr>
            <w:tcW w:w="730" w:type="dxa"/>
          </w:tcPr>
          <w:p w14:paraId="28C9463C" w14:textId="77777777" w:rsidR="00D27C7A" w:rsidRPr="00F54B3B" w:rsidRDefault="00D27C7A" w:rsidP="00D27C7A">
            <w:pPr>
              <w:tabs>
                <w:tab w:val="num" w:pos="540"/>
              </w:tabs>
              <w:jc w:val="center"/>
              <w:rPr>
                <w:rFonts w:asciiTheme="minorHAnsi" w:hAnsiTheme="minorHAnsi" w:cstheme="minorHAnsi"/>
                <w:b/>
                <w:sz w:val="22"/>
                <w:szCs w:val="22"/>
              </w:rPr>
            </w:pPr>
          </w:p>
        </w:tc>
      </w:tr>
      <w:tr w:rsidR="00D27C7A" w:rsidRPr="00F54B3B" w14:paraId="2974DD84" w14:textId="77777777" w:rsidTr="00BD201E">
        <w:trPr>
          <w:gridAfter w:val="1"/>
          <w:wAfter w:w="6" w:type="dxa"/>
        </w:trPr>
        <w:tc>
          <w:tcPr>
            <w:tcW w:w="10080" w:type="dxa"/>
            <w:gridSpan w:val="5"/>
          </w:tcPr>
          <w:p w14:paraId="064A4BB2" w14:textId="77777777" w:rsidR="00D27C7A" w:rsidRPr="00CB6D98" w:rsidRDefault="00D27C7A" w:rsidP="00D27C7A">
            <w:pPr>
              <w:numPr>
                <w:ilvl w:val="0"/>
                <w:numId w:val="2"/>
              </w:numPr>
              <w:tabs>
                <w:tab w:val="clear" w:pos="720"/>
                <w:tab w:val="num" w:pos="540"/>
              </w:tabs>
              <w:ind w:left="540"/>
              <w:rPr>
                <w:rFonts w:asciiTheme="minorHAnsi" w:hAnsiTheme="minorHAnsi" w:cstheme="minorHAnsi"/>
              </w:rPr>
            </w:pPr>
            <w:r w:rsidRPr="00CB6D98">
              <w:rPr>
                <w:rFonts w:asciiTheme="minorHAnsi" w:hAnsiTheme="minorHAnsi" w:cstheme="minorHAnsi"/>
              </w:rPr>
              <w:t>Certificate of Liability Insurance</w:t>
            </w:r>
            <w:r w:rsidR="00EF05A4" w:rsidRPr="00CB6D98">
              <w:rPr>
                <w:rFonts w:asciiTheme="minorHAnsi" w:hAnsiTheme="minorHAnsi" w:cstheme="minorHAnsi"/>
              </w:rPr>
              <w:t xml:space="preserve"> for prime only.  The insurance cert </w:t>
            </w:r>
            <w:r w:rsidRPr="00CB6D98">
              <w:rPr>
                <w:rFonts w:asciiTheme="minorHAnsi" w:hAnsiTheme="minorHAnsi" w:cstheme="minorHAnsi"/>
              </w:rPr>
              <w:t>must name State as additional insured in general liability in the description section</w:t>
            </w:r>
            <w:r w:rsidR="00EF05A4" w:rsidRPr="00CB6D98">
              <w:rPr>
                <w:rFonts w:asciiTheme="minorHAnsi" w:hAnsiTheme="minorHAnsi" w:cstheme="minorHAnsi"/>
              </w:rPr>
              <w:t>.</w:t>
            </w:r>
          </w:p>
        </w:tc>
        <w:tc>
          <w:tcPr>
            <w:tcW w:w="540" w:type="dxa"/>
            <w:vAlign w:val="center"/>
          </w:tcPr>
          <w:p w14:paraId="6B46A25C" w14:textId="77777777" w:rsidR="00D27C7A" w:rsidRPr="00F54B3B" w:rsidRDefault="00D27C7A" w:rsidP="00D27C7A">
            <w:pPr>
              <w:tabs>
                <w:tab w:val="num" w:pos="540"/>
              </w:tabs>
              <w:jc w:val="center"/>
              <w:rPr>
                <w:rFonts w:asciiTheme="minorHAnsi" w:hAnsiTheme="minorHAnsi" w:cstheme="minorHAnsi"/>
                <w:b/>
                <w:sz w:val="22"/>
                <w:szCs w:val="22"/>
              </w:rPr>
            </w:pPr>
          </w:p>
        </w:tc>
        <w:tc>
          <w:tcPr>
            <w:tcW w:w="730" w:type="dxa"/>
          </w:tcPr>
          <w:p w14:paraId="0FCF9431" w14:textId="77777777" w:rsidR="00D27C7A" w:rsidRPr="00F54B3B" w:rsidRDefault="00D27C7A" w:rsidP="00D27C7A">
            <w:pPr>
              <w:tabs>
                <w:tab w:val="num" w:pos="540"/>
              </w:tabs>
              <w:jc w:val="center"/>
              <w:rPr>
                <w:rFonts w:asciiTheme="minorHAnsi" w:hAnsiTheme="minorHAnsi" w:cstheme="minorHAnsi"/>
                <w:b/>
                <w:sz w:val="22"/>
                <w:szCs w:val="22"/>
              </w:rPr>
            </w:pPr>
          </w:p>
        </w:tc>
      </w:tr>
      <w:tr w:rsidR="00D27C7A" w:rsidRPr="00F54B3B" w14:paraId="17D6F0C7" w14:textId="77777777" w:rsidTr="00BD201E">
        <w:trPr>
          <w:gridAfter w:val="1"/>
          <w:wAfter w:w="6" w:type="dxa"/>
          <w:trHeight w:val="620"/>
        </w:trPr>
        <w:tc>
          <w:tcPr>
            <w:tcW w:w="10080" w:type="dxa"/>
            <w:gridSpan w:val="5"/>
          </w:tcPr>
          <w:p w14:paraId="0362CFE6" w14:textId="77777777" w:rsidR="00D27C7A" w:rsidRPr="00CB6D98" w:rsidRDefault="00D27C7A" w:rsidP="00D27C7A">
            <w:pPr>
              <w:numPr>
                <w:ilvl w:val="0"/>
                <w:numId w:val="2"/>
              </w:numPr>
              <w:tabs>
                <w:tab w:val="clear" w:pos="720"/>
                <w:tab w:val="num" w:pos="540"/>
              </w:tabs>
              <w:ind w:left="540"/>
              <w:rPr>
                <w:rFonts w:asciiTheme="minorHAnsi" w:hAnsiTheme="minorHAnsi" w:cstheme="minorHAnsi"/>
              </w:rPr>
            </w:pPr>
            <w:r w:rsidRPr="00CB6D98">
              <w:rPr>
                <w:rFonts w:asciiTheme="minorHAnsi" w:hAnsiTheme="minorHAnsi" w:cstheme="minorHAnsi"/>
              </w:rPr>
              <w:t>Department Action Slip AD-12:  check to make sure amount matches agreement and that the funding type (federal/state) is the same as the posting documents</w:t>
            </w:r>
          </w:p>
        </w:tc>
        <w:tc>
          <w:tcPr>
            <w:tcW w:w="540" w:type="dxa"/>
            <w:vAlign w:val="center"/>
          </w:tcPr>
          <w:p w14:paraId="00CE4DDA" w14:textId="77777777" w:rsidR="00D27C7A" w:rsidRPr="00F54B3B" w:rsidRDefault="00D27C7A" w:rsidP="00D27C7A">
            <w:pPr>
              <w:tabs>
                <w:tab w:val="num" w:pos="540"/>
              </w:tabs>
              <w:jc w:val="center"/>
              <w:rPr>
                <w:rFonts w:asciiTheme="minorHAnsi" w:hAnsiTheme="minorHAnsi" w:cstheme="minorHAnsi"/>
                <w:b/>
                <w:sz w:val="22"/>
                <w:szCs w:val="22"/>
              </w:rPr>
            </w:pPr>
          </w:p>
        </w:tc>
        <w:tc>
          <w:tcPr>
            <w:tcW w:w="730" w:type="dxa"/>
          </w:tcPr>
          <w:p w14:paraId="058D4684" w14:textId="77777777" w:rsidR="00D27C7A" w:rsidRPr="00F54B3B" w:rsidRDefault="00D27C7A" w:rsidP="00D27C7A">
            <w:pPr>
              <w:tabs>
                <w:tab w:val="num" w:pos="540"/>
              </w:tabs>
              <w:jc w:val="center"/>
              <w:rPr>
                <w:rFonts w:asciiTheme="minorHAnsi" w:hAnsiTheme="minorHAnsi" w:cstheme="minorHAnsi"/>
                <w:b/>
                <w:sz w:val="22"/>
                <w:szCs w:val="22"/>
              </w:rPr>
            </w:pPr>
          </w:p>
        </w:tc>
      </w:tr>
      <w:tr w:rsidR="00F54B3B" w:rsidRPr="00F54B3B" w14:paraId="68C393AD" w14:textId="77777777" w:rsidTr="00BD201E">
        <w:trPr>
          <w:trHeight w:val="350"/>
        </w:trPr>
        <w:tc>
          <w:tcPr>
            <w:tcW w:w="3506" w:type="dxa"/>
            <w:shd w:val="clear" w:color="auto" w:fill="D9D9D9" w:themeFill="background1" w:themeFillShade="D9"/>
          </w:tcPr>
          <w:p w14:paraId="5D75E9D6" w14:textId="77777777" w:rsidR="00F54B3B" w:rsidRPr="00F54B3B" w:rsidRDefault="00F54B3B" w:rsidP="00D27C7A">
            <w:pPr>
              <w:pStyle w:val="Subtitle"/>
              <w:rPr>
                <w:rFonts w:cstheme="minorHAnsi"/>
                <w:b/>
                <w:sz w:val="20"/>
                <w:szCs w:val="20"/>
              </w:rPr>
            </w:pPr>
            <w:r w:rsidRPr="00F54B3B">
              <w:rPr>
                <w:rFonts w:cstheme="minorHAnsi"/>
                <w:b/>
                <w:sz w:val="20"/>
                <w:szCs w:val="20"/>
              </w:rPr>
              <w:t>Completed by:</w:t>
            </w:r>
          </w:p>
          <w:p w14:paraId="0F989E99" w14:textId="77777777" w:rsidR="00F54B3B" w:rsidRPr="00F54B3B" w:rsidRDefault="00F54B3B" w:rsidP="00F54B3B">
            <w:pPr>
              <w:rPr>
                <w:rFonts w:asciiTheme="minorHAnsi" w:hAnsiTheme="minorHAnsi" w:cstheme="minorHAnsi"/>
              </w:rPr>
            </w:pPr>
          </w:p>
        </w:tc>
        <w:tc>
          <w:tcPr>
            <w:tcW w:w="2434" w:type="dxa"/>
            <w:shd w:val="clear" w:color="auto" w:fill="D9D9D9" w:themeFill="background1" w:themeFillShade="D9"/>
          </w:tcPr>
          <w:p w14:paraId="6D08FD9D" w14:textId="77777777" w:rsidR="00F54B3B" w:rsidRPr="00F54B3B" w:rsidRDefault="00F54B3B" w:rsidP="00D27C7A">
            <w:pPr>
              <w:pStyle w:val="Subtitle"/>
              <w:rPr>
                <w:rFonts w:cstheme="minorHAnsi"/>
                <w:b/>
                <w:sz w:val="20"/>
                <w:szCs w:val="20"/>
              </w:rPr>
            </w:pPr>
            <w:r w:rsidRPr="00F54B3B">
              <w:rPr>
                <w:rFonts w:cstheme="minorHAnsi"/>
                <w:b/>
                <w:sz w:val="20"/>
                <w:szCs w:val="20"/>
              </w:rPr>
              <w:t>Date:</w:t>
            </w:r>
          </w:p>
          <w:p w14:paraId="0CF66C6B" w14:textId="77777777" w:rsidR="00F54B3B" w:rsidRPr="00F54B3B" w:rsidRDefault="00F54B3B" w:rsidP="00F54B3B">
            <w:pPr>
              <w:rPr>
                <w:rFonts w:asciiTheme="minorHAnsi" w:hAnsiTheme="minorHAnsi" w:cstheme="minorHAnsi"/>
              </w:rPr>
            </w:pPr>
          </w:p>
        </w:tc>
        <w:tc>
          <w:tcPr>
            <w:tcW w:w="3150" w:type="dxa"/>
            <w:gridSpan w:val="2"/>
            <w:shd w:val="clear" w:color="auto" w:fill="D9D9D9" w:themeFill="background1" w:themeFillShade="D9"/>
          </w:tcPr>
          <w:p w14:paraId="64AA0C6D" w14:textId="77777777" w:rsidR="00F54B3B" w:rsidRPr="00F54B3B" w:rsidRDefault="003E4E57" w:rsidP="003E4E57">
            <w:pPr>
              <w:pStyle w:val="Subtitle"/>
              <w:rPr>
                <w:rFonts w:cstheme="minorHAnsi"/>
                <w:b/>
                <w:sz w:val="20"/>
                <w:szCs w:val="20"/>
              </w:rPr>
            </w:pPr>
            <w:r>
              <w:rPr>
                <w:rFonts w:cstheme="minorHAnsi"/>
                <w:b/>
                <w:sz w:val="20"/>
                <w:szCs w:val="20"/>
              </w:rPr>
              <w:t>Prof</w:t>
            </w:r>
            <w:r w:rsidR="00F54B3B" w:rsidRPr="00F54B3B">
              <w:rPr>
                <w:rFonts w:cstheme="minorHAnsi"/>
                <w:b/>
                <w:sz w:val="20"/>
                <w:szCs w:val="20"/>
              </w:rPr>
              <w:t xml:space="preserve"> Services checked by:</w:t>
            </w:r>
          </w:p>
        </w:tc>
        <w:tc>
          <w:tcPr>
            <w:tcW w:w="2266" w:type="dxa"/>
            <w:gridSpan w:val="4"/>
            <w:shd w:val="clear" w:color="auto" w:fill="D9D9D9" w:themeFill="background1" w:themeFillShade="D9"/>
          </w:tcPr>
          <w:p w14:paraId="6AAB9D58" w14:textId="77777777" w:rsidR="00F54B3B" w:rsidRPr="00F54B3B" w:rsidRDefault="00F54B3B" w:rsidP="00D27C7A">
            <w:pPr>
              <w:pStyle w:val="Subtitle"/>
              <w:rPr>
                <w:rFonts w:cstheme="minorHAnsi"/>
                <w:b/>
                <w:sz w:val="20"/>
                <w:szCs w:val="20"/>
              </w:rPr>
            </w:pPr>
            <w:r w:rsidRPr="00F54B3B">
              <w:rPr>
                <w:rFonts w:cstheme="minorHAnsi"/>
                <w:b/>
                <w:sz w:val="20"/>
                <w:szCs w:val="20"/>
              </w:rPr>
              <w:t>Date:</w:t>
            </w:r>
          </w:p>
          <w:p w14:paraId="54C01A73" w14:textId="77777777" w:rsidR="00F54B3B" w:rsidRPr="00F54B3B" w:rsidRDefault="00F54B3B" w:rsidP="00F54B3B">
            <w:pPr>
              <w:rPr>
                <w:rFonts w:asciiTheme="minorHAnsi" w:hAnsiTheme="minorHAnsi" w:cstheme="minorHAnsi"/>
              </w:rPr>
            </w:pPr>
          </w:p>
        </w:tc>
      </w:tr>
    </w:tbl>
    <w:p w14:paraId="32055540" w14:textId="77777777" w:rsidR="00D55A63" w:rsidRPr="00F54B3B" w:rsidRDefault="00D55A63" w:rsidP="00FD79BF">
      <w:pPr>
        <w:rPr>
          <w:rFonts w:asciiTheme="minorHAnsi" w:hAnsiTheme="minorHAnsi" w:cstheme="minorHAnsi"/>
          <w:sz w:val="22"/>
          <w:szCs w:val="22"/>
        </w:rPr>
      </w:pPr>
    </w:p>
    <w:sectPr w:rsidR="00D55A63" w:rsidRPr="00F54B3B" w:rsidSect="001C38CD">
      <w:pgSz w:w="12240" w:h="15840"/>
      <w:pgMar w:top="288" w:right="907" w:bottom="9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C8A"/>
    <w:multiLevelType w:val="hybridMultilevel"/>
    <w:tmpl w:val="7C1A5054"/>
    <w:lvl w:ilvl="0" w:tplc="0CB0322A">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558E"/>
    <w:multiLevelType w:val="hybridMultilevel"/>
    <w:tmpl w:val="DCB23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86E6E"/>
    <w:multiLevelType w:val="hybridMultilevel"/>
    <w:tmpl w:val="85360F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C62D4"/>
    <w:multiLevelType w:val="hybridMultilevel"/>
    <w:tmpl w:val="5FBE6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3700893">
    <w:abstractNumId w:val="3"/>
  </w:num>
  <w:num w:numId="2" w16cid:durableId="565726847">
    <w:abstractNumId w:val="1"/>
  </w:num>
  <w:num w:numId="3" w16cid:durableId="1328482210">
    <w:abstractNumId w:val="2"/>
  </w:num>
  <w:num w:numId="4" w16cid:durableId="162406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58"/>
    <w:rsid w:val="00013892"/>
    <w:rsid w:val="000155D5"/>
    <w:rsid w:val="000B2F75"/>
    <w:rsid w:val="000D1328"/>
    <w:rsid w:val="000D1E20"/>
    <w:rsid w:val="000D2174"/>
    <w:rsid w:val="000D5DB0"/>
    <w:rsid w:val="000E3B64"/>
    <w:rsid w:val="000E4954"/>
    <w:rsid w:val="000F1F7A"/>
    <w:rsid w:val="00107282"/>
    <w:rsid w:val="00114FD1"/>
    <w:rsid w:val="001406D4"/>
    <w:rsid w:val="00147CAD"/>
    <w:rsid w:val="00150535"/>
    <w:rsid w:val="001C38CD"/>
    <w:rsid w:val="001C4AEE"/>
    <w:rsid w:val="001D0D7F"/>
    <w:rsid w:val="001F42AC"/>
    <w:rsid w:val="001F66DB"/>
    <w:rsid w:val="001F73AB"/>
    <w:rsid w:val="00260CF0"/>
    <w:rsid w:val="002656CB"/>
    <w:rsid w:val="0027541A"/>
    <w:rsid w:val="002B40D7"/>
    <w:rsid w:val="002B5766"/>
    <w:rsid w:val="002C0B4B"/>
    <w:rsid w:val="002C2D41"/>
    <w:rsid w:val="002C44EB"/>
    <w:rsid w:val="002C462C"/>
    <w:rsid w:val="002C5301"/>
    <w:rsid w:val="002E17E5"/>
    <w:rsid w:val="002E467B"/>
    <w:rsid w:val="003015CC"/>
    <w:rsid w:val="003171C1"/>
    <w:rsid w:val="00324DAD"/>
    <w:rsid w:val="00337A3B"/>
    <w:rsid w:val="00355678"/>
    <w:rsid w:val="00357293"/>
    <w:rsid w:val="003A6F91"/>
    <w:rsid w:val="003B1C5A"/>
    <w:rsid w:val="003B34D9"/>
    <w:rsid w:val="003C7AC6"/>
    <w:rsid w:val="003D5C93"/>
    <w:rsid w:val="003E3211"/>
    <w:rsid w:val="003E4E57"/>
    <w:rsid w:val="003F4E87"/>
    <w:rsid w:val="00417F7B"/>
    <w:rsid w:val="004624DA"/>
    <w:rsid w:val="00467812"/>
    <w:rsid w:val="00471D13"/>
    <w:rsid w:val="00472B74"/>
    <w:rsid w:val="00481B8A"/>
    <w:rsid w:val="00485467"/>
    <w:rsid w:val="004A34B6"/>
    <w:rsid w:val="004B0D01"/>
    <w:rsid w:val="004B5D7C"/>
    <w:rsid w:val="004C75F8"/>
    <w:rsid w:val="004D73AD"/>
    <w:rsid w:val="004E0C21"/>
    <w:rsid w:val="004F3114"/>
    <w:rsid w:val="004F78FD"/>
    <w:rsid w:val="00501BAC"/>
    <w:rsid w:val="00515EB8"/>
    <w:rsid w:val="005213A3"/>
    <w:rsid w:val="00524739"/>
    <w:rsid w:val="00531E20"/>
    <w:rsid w:val="00536CB4"/>
    <w:rsid w:val="005431B7"/>
    <w:rsid w:val="00556368"/>
    <w:rsid w:val="005632C1"/>
    <w:rsid w:val="005A044F"/>
    <w:rsid w:val="005A2BF0"/>
    <w:rsid w:val="005A3BAB"/>
    <w:rsid w:val="005C0FF8"/>
    <w:rsid w:val="005E566E"/>
    <w:rsid w:val="00604F02"/>
    <w:rsid w:val="0060740A"/>
    <w:rsid w:val="00614C3F"/>
    <w:rsid w:val="00636594"/>
    <w:rsid w:val="006422A0"/>
    <w:rsid w:val="00661CA0"/>
    <w:rsid w:val="0068136F"/>
    <w:rsid w:val="006A0B74"/>
    <w:rsid w:val="006B252D"/>
    <w:rsid w:val="006D59A8"/>
    <w:rsid w:val="006E3FA3"/>
    <w:rsid w:val="0071565A"/>
    <w:rsid w:val="00757F9A"/>
    <w:rsid w:val="007600FA"/>
    <w:rsid w:val="00763155"/>
    <w:rsid w:val="00773539"/>
    <w:rsid w:val="00786E30"/>
    <w:rsid w:val="00792DC4"/>
    <w:rsid w:val="007A1448"/>
    <w:rsid w:val="007A7D35"/>
    <w:rsid w:val="007B6665"/>
    <w:rsid w:val="007C1174"/>
    <w:rsid w:val="007D13BA"/>
    <w:rsid w:val="007E60B5"/>
    <w:rsid w:val="007F2D18"/>
    <w:rsid w:val="008009B4"/>
    <w:rsid w:val="00861651"/>
    <w:rsid w:val="00873435"/>
    <w:rsid w:val="00890230"/>
    <w:rsid w:val="00896158"/>
    <w:rsid w:val="008A069D"/>
    <w:rsid w:val="008A67C9"/>
    <w:rsid w:val="008B405A"/>
    <w:rsid w:val="008C115C"/>
    <w:rsid w:val="008D0319"/>
    <w:rsid w:val="008D4374"/>
    <w:rsid w:val="00920928"/>
    <w:rsid w:val="00927227"/>
    <w:rsid w:val="00927F00"/>
    <w:rsid w:val="009325FC"/>
    <w:rsid w:val="00937595"/>
    <w:rsid w:val="00953DB0"/>
    <w:rsid w:val="0095563D"/>
    <w:rsid w:val="00975E7E"/>
    <w:rsid w:val="00986326"/>
    <w:rsid w:val="009946D3"/>
    <w:rsid w:val="009C3204"/>
    <w:rsid w:val="009D1470"/>
    <w:rsid w:val="00A144AF"/>
    <w:rsid w:val="00A316CE"/>
    <w:rsid w:val="00A31716"/>
    <w:rsid w:val="00A60583"/>
    <w:rsid w:val="00AC691D"/>
    <w:rsid w:val="00AE1579"/>
    <w:rsid w:val="00AE2BA2"/>
    <w:rsid w:val="00AE52CB"/>
    <w:rsid w:val="00B0226F"/>
    <w:rsid w:val="00B278A8"/>
    <w:rsid w:val="00B33C49"/>
    <w:rsid w:val="00B513E6"/>
    <w:rsid w:val="00B52ECE"/>
    <w:rsid w:val="00B62E8D"/>
    <w:rsid w:val="00B64905"/>
    <w:rsid w:val="00B92B71"/>
    <w:rsid w:val="00B93EC2"/>
    <w:rsid w:val="00BA2B27"/>
    <w:rsid w:val="00BA2FF7"/>
    <w:rsid w:val="00BB6DDD"/>
    <w:rsid w:val="00BC4284"/>
    <w:rsid w:val="00BC7D22"/>
    <w:rsid w:val="00BD201E"/>
    <w:rsid w:val="00BD38D4"/>
    <w:rsid w:val="00BD591F"/>
    <w:rsid w:val="00C12ABE"/>
    <w:rsid w:val="00C1494A"/>
    <w:rsid w:val="00C410DD"/>
    <w:rsid w:val="00C5458C"/>
    <w:rsid w:val="00C57BE7"/>
    <w:rsid w:val="00C855B7"/>
    <w:rsid w:val="00C90EAE"/>
    <w:rsid w:val="00C967E8"/>
    <w:rsid w:val="00CA33A2"/>
    <w:rsid w:val="00CB6D98"/>
    <w:rsid w:val="00CD1AAA"/>
    <w:rsid w:val="00CE396A"/>
    <w:rsid w:val="00CE7999"/>
    <w:rsid w:val="00CF07D8"/>
    <w:rsid w:val="00D028FB"/>
    <w:rsid w:val="00D03B69"/>
    <w:rsid w:val="00D10389"/>
    <w:rsid w:val="00D20469"/>
    <w:rsid w:val="00D27C7A"/>
    <w:rsid w:val="00D323F4"/>
    <w:rsid w:val="00D41B33"/>
    <w:rsid w:val="00D55A63"/>
    <w:rsid w:val="00D81A4C"/>
    <w:rsid w:val="00DA3B22"/>
    <w:rsid w:val="00DA4AC2"/>
    <w:rsid w:val="00DB4F6E"/>
    <w:rsid w:val="00DB5770"/>
    <w:rsid w:val="00DE1A28"/>
    <w:rsid w:val="00DE3613"/>
    <w:rsid w:val="00DE7D15"/>
    <w:rsid w:val="00E20FA6"/>
    <w:rsid w:val="00E41D34"/>
    <w:rsid w:val="00E45B75"/>
    <w:rsid w:val="00E506AD"/>
    <w:rsid w:val="00E61F85"/>
    <w:rsid w:val="00E65D4F"/>
    <w:rsid w:val="00E73CFF"/>
    <w:rsid w:val="00E807D5"/>
    <w:rsid w:val="00E84F3F"/>
    <w:rsid w:val="00E909DE"/>
    <w:rsid w:val="00EA5D35"/>
    <w:rsid w:val="00EC081E"/>
    <w:rsid w:val="00EC4C4A"/>
    <w:rsid w:val="00EF05A4"/>
    <w:rsid w:val="00F00791"/>
    <w:rsid w:val="00F2320E"/>
    <w:rsid w:val="00F23A82"/>
    <w:rsid w:val="00F46F52"/>
    <w:rsid w:val="00F54B3B"/>
    <w:rsid w:val="00F6458D"/>
    <w:rsid w:val="00F75ECC"/>
    <w:rsid w:val="00FA680A"/>
    <w:rsid w:val="00FC301F"/>
    <w:rsid w:val="00FD060D"/>
    <w:rsid w:val="00FD4272"/>
    <w:rsid w:val="00FD79BF"/>
    <w:rsid w:val="00FE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AC254"/>
  <w15:docId w15:val="{32D51490-022C-4BD4-85F1-16A24102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58D"/>
  </w:style>
  <w:style w:type="paragraph" w:styleId="Heading1">
    <w:name w:val="heading 1"/>
    <w:basedOn w:val="Normal"/>
    <w:next w:val="Normal"/>
    <w:qFormat/>
    <w:rsid w:val="00D55A6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6458D"/>
    <w:rPr>
      <w:sz w:val="16"/>
    </w:rPr>
  </w:style>
  <w:style w:type="paragraph" w:styleId="CommentText">
    <w:name w:val="annotation text"/>
    <w:basedOn w:val="Normal"/>
    <w:semiHidden/>
    <w:rsid w:val="00F6458D"/>
  </w:style>
  <w:style w:type="paragraph" w:styleId="Title">
    <w:name w:val="Title"/>
    <w:basedOn w:val="Normal"/>
    <w:qFormat/>
    <w:rsid w:val="00F6458D"/>
    <w:pPr>
      <w:jc w:val="center"/>
    </w:pPr>
    <w:rPr>
      <w:b/>
      <w:sz w:val="28"/>
    </w:rPr>
  </w:style>
  <w:style w:type="table" w:styleId="TableGrid">
    <w:name w:val="Table Grid"/>
    <w:basedOn w:val="TableNormal"/>
    <w:rsid w:val="00FD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A3BAB"/>
    <w:rPr>
      <w:color w:val="0000FF" w:themeColor="hyperlink"/>
      <w:u w:val="single"/>
    </w:rPr>
  </w:style>
  <w:style w:type="paragraph" w:styleId="ListParagraph">
    <w:name w:val="List Paragraph"/>
    <w:basedOn w:val="Normal"/>
    <w:uiPriority w:val="34"/>
    <w:qFormat/>
    <w:rsid w:val="00F23A82"/>
    <w:pPr>
      <w:ind w:left="720"/>
      <w:contextualSpacing/>
    </w:pPr>
  </w:style>
  <w:style w:type="paragraph" w:styleId="Subtitle">
    <w:name w:val="Subtitle"/>
    <w:basedOn w:val="Normal"/>
    <w:next w:val="Normal"/>
    <w:link w:val="SubtitleChar"/>
    <w:qFormat/>
    <w:rsid w:val="00F23A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23A82"/>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7B6665"/>
    <w:rPr>
      <w:i/>
      <w:iCs/>
    </w:rPr>
  </w:style>
  <w:style w:type="paragraph" w:styleId="BalloonText">
    <w:name w:val="Balloon Text"/>
    <w:basedOn w:val="Normal"/>
    <w:link w:val="BalloonTextChar"/>
    <w:semiHidden/>
    <w:unhideWhenUsed/>
    <w:rsid w:val="0071565A"/>
    <w:rPr>
      <w:rFonts w:ascii="Segoe UI" w:hAnsi="Segoe UI" w:cs="Segoe UI"/>
      <w:sz w:val="18"/>
      <w:szCs w:val="18"/>
    </w:rPr>
  </w:style>
  <w:style w:type="character" w:customStyle="1" w:styleId="BalloonTextChar">
    <w:name w:val="Balloon Text Char"/>
    <w:basedOn w:val="DefaultParagraphFont"/>
    <w:link w:val="BalloonText"/>
    <w:semiHidden/>
    <w:rsid w:val="0071565A"/>
    <w:rPr>
      <w:rFonts w:ascii="Segoe UI" w:hAnsi="Segoe UI" w:cs="Segoe UI"/>
      <w:sz w:val="18"/>
      <w:szCs w:val="18"/>
    </w:rPr>
  </w:style>
  <w:style w:type="character" w:styleId="FollowedHyperlink">
    <w:name w:val="FollowedHyperlink"/>
    <w:basedOn w:val="DefaultParagraphFont"/>
    <w:semiHidden/>
    <w:unhideWhenUsed/>
    <w:rsid w:val="0027541A"/>
    <w:rPr>
      <w:color w:val="800080" w:themeColor="followedHyperlink"/>
      <w:u w:val="single"/>
    </w:rPr>
  </w:style>
  <w:style w:type="character" w:styleId="UnresolvedMention">
    <w:name w:val="Unresolved Mention"/>
    <w:basedOn w:val="DefaultParagraphFont"/>
    <w:uiPriority w:val="99"/>
    <w:semiHidden/>
    <w:unhideWhenUsed/>
    <w:rsid w:val="00CA3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25105">
      <w:bodyDiv w:val="1"/>
      <w:marLeft w:val="0"/>
      <w:marRight w:val="0"/>
      <w:marTop w:val="0"/>
      <w:marBottom w:val="0"/>
      <w:divBdr>
        <w:top w:val="none" w:sz="0" w:space="0" w:color="auto"/>
        <w:left w:val="none" w:sz="0" w:space="0" w:color="auto"/>
        <w:bottom w:val="none" w:sz="0" w:space="0" w:color="auto"/>
        <w:right w:val="none" w:sz="0" w:space="0" w:color="auto"/>
      </w:divBdr>
    </w:div>
    <w:div w:id="777991100">
      <w:bodyDiv w:val="1"/>
      <w:marLeft w:val="0"/>
      <w:marRight w:val="0"/>
      <w:marTop w:val="0"/>
      <w:marBottom w:val="0"/>
      <w:divBdr>
        <w:top w:val="none" w:sz="0" w:space="0" w:color="auto"/>
        <w:left w:val="none" w:sz="0" w:space="0" w:color="auto"/>
        <w:bottom w:val="none" w:sz="0" w:space="0" w:color="auto"/>
        <w:right w:val="none" w:sz="0" w:space="0" w:color="auto"/>
      </w:divBdr>
    </w:div>
    <w:div w:id="1173715581">
      <w:bodyDiv w:val="1"/>
      <w:marLeft w:val="0"/>
      <w:marRight w:val="0"/>
      <w:marTop w:val="0"/>
      <w:marBottom w:val="0"/>
      <w:divBdr>
        <w:top w:val="none" w:sz="0" w:space="0" w:color="auto"/>
        <w:left w:val="none" w:sz="0" w:space="0" w:color="auto"/>
        <w:bottom w:val="none" w:sz="0" w:space="0" w:color="auto"/>
        <w:right w:val="none" w:sz="0" w:space="0" w:color="auto"/>
      </w:divBdr>
    </w:div>
    <w:div w:id="1691446873">
      <w:bodyDiv w:val="1"/>
      <w:marLeft w:val="0"/>
      <w:marRight w:val="0"/>
      <w:marTop w:val="0"/>
      <w:marBottom w:val="0"/>
      <w:divBdr>
        <w:top w:val="none" w:sz="0" w:space="0" w:color="auto"/>
        <w:left w:val="none" w:sz="0" w:space="0" w:color="auto"/>
        <w:bottom w:val="none" w:sz="0" w:space="0" w:color="auto"/>
        <w:right w:val="none" w:sz="0" w:space="0" w:color="auto"/>
      </w:divBdr>
    </w:div>
    <w:div w:id="1850677216">
      <w:bodyDiv w:val="1"/>
      <w:marLeft w:val="0"/>
      <w:marRight w:val="0"/>
      <w:marTop w:val="0"/>
      <w:marBottom w:val="0"/>
      <w:divBdr>
        <w:top w:val="none" w:sz="0" w:space="0" w:color="auto"/>
        <w:left w:val="none" w:sz="0" w:space="0" w:color="auto"/>
        <w:bottom w:val="none" w:sz="0" w:space="0" w:color="auto"/>
        <w:right w:val="none" w:sz="0" w:space="0" w:color="auto"/>
      </w:divBdr>
    </w:div>
    <w:div w:id="2022706730">
      <w:bodyDiv w:val="1"/>
      <w:marLeft w:val="0"/>
      <w:marRight w:val="0"/>
      <w:marTop w:val="0"/>
      <w:marBottom w:val="0"/>
      <w:divBdr>
        <w:top w:val="none" w:sz="0" w:space="0" w:color="auto"/>
        <w:left w:val="none" w:sz="0" w:space="0" w:color="auto"/>
        <w:bottom w:val="none" w:sz="0" w:space="0" w:color="auto"/>
        <w:right w:val="none" w:sz="0" w:space="0" w:color="auto"/>
      </w:divBdr>
    </w:div>
    <w:div w:id="20242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PD@dot.nj.gov" TargetMode="External"/><Relationship Id="rId3" Type="http://schemas.openxmlformats.org/officeDocument/2006/relationships/settings" Target="settings.xml"/><Relationship Id="rId7" Type="http://schemas.openxmlformats.org/officeDocument/2006/relationships/hyperlink" Target="http://njdotintranet.dot.state.nj.us/divbur/fs/acc-aud/aud_ohr/consultant_ohr.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dotintranet.njdot.lan/divbur/cpm/pd/plansalt.shtml" TargetMode="External"/><Relationship Id="rId11" Type="http://schemas.openxmlformats.org/officeDocument/2006/relationships/fontTable" Target="fontTable.xml"/><Relationship Id="rId5" Type="http://schemas.openxmlformats.org/officeDocument/2006/relationships/hyperlink" Target="http://www.state.nj.us/transportation/business/procurement/ProfServ/agreements.shtm" TargetMode="External"/><Relationship Id="rId10" Type="http://schemas.openxmlformats.org/officeDocument/2006/relationships/hyperlink" Target="http://www.state.nj.us/transportation/business/procurement/ProfServ/certpayroll.shtm" TargetMode="External"/><Relationship Id="rId4" Type="http://schemas.openxmlformats.org/officeDocument/2006/relationships/webSettings" Target="webSettings.xml"/><Relationship Id="rId9" Type="http://schemas.openxmlformats.org/officeDocument/2006/relationships/hyperlink" Target="http://njdotintranet.dot.state.nj.us/forms/proc_purch.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582</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AGREEMENT CHECKLIST</vt:lpstr>
    </vt:vector>
  </TitlesOfParts>
  <Company>NJDOT</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CHECKLIST</dc:title>
  <dc:subject/>
  <dc:creator>NJDOT</dc:creator>
  <cp:keywords/>
  <dc:description/>
  <cp:lastModifiedBy>Serenelli, Mario [DOT]</cp:lastModifiedBy>
  <cp:revision>8</cp:revision>
  <cp:lastPrinted>2016-04-07T14:32:00Z</cp:lastPrinted>
  <dcterms:created xsi:type="dcterms:W3CDTF">2024-08-01T18:38:00Z</dcterms:created>
  <dcterms:modified xsi:type="dcterms:W3CDTF">2024-12-13T16:59:00Z</dcterms:modified>
  <cp:category>Professional Services</cp:category>
</cp:coreProperties>
</file>