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DE941" w14:textId="77777777" w:rsidR="00306BA5" w:rsidRDefault="00306BA5">
      <w:pPr>
        <w:jc w:val="center"/>
        <w:rPr>
          <w:rFonts w:ascii="Times New Roman" w:hAnsi="Times New Roman" w:cs="Times New Roman"/>
          <w:b/>
        </w:rPr>
      </w:pPr>
      <w:r>
        <w:rPr>
          <w:rFonts w:ascii="Times New Roman" w:hAnsi="Times New Roman" w:cs="Times New Roman"/>
          <w:b/>
        </w:rPr>
        <w:t xml:space="preserve">INVESTMENT </w:t>
      </w:r>
      <w:r w:rsidR="00AF37C6">
        <w:rPr>
          <w:rFonts w:ascii="Times New Roman" w:hAnsi="Times New Roman" w:cs="Times New Roman"/>
          <w:b/>
        </w:rPr>
        <w:t>ADVISER</w:t>
      </w:r>
      <w:r>
        <w:rPr>
          <w:rFonts w:ascii="Times New Roman" w:hAnsi="Times New Roman" w:cs="Times New Roman"/>
          <w:b/>
        </w:rPr>
        <w:t xml:space="preserve"> AGREEMENT</w:t>
      </w:r>
    </w:p>
    <w:p w14:paraId="7C2A4943" w14:textId="77777777" w:rsidR="00306BA5" w:rsidRDefault="00306BA5">
      <w:pPr>
        <w:jc w:val="center"/>
        <w:rPr>
          <w:rFonts w:ascii="Times New Roman" w:hAnsi="Times New Roman" w:cs="Times New Roman"/>
          <w:b/>
        </w:rPr>
      </w:pPr>
    </w:p>
    <w:p w14:paraId="7D4989B2" w14:textId="77777777" w:rsidR="00306BA5" w:rsidRDefault="00306BA5">
      <w:pPr>
        <w:rPr>
          <w:rFonts w:ascii="Times New Roman" w:hAnsi="Times New Roman" w:cs="Times New Roman"/>
        </w:rPr>
      </w:pPr>
    </w:p>
    <w:p w14:paraId="09346355" w14:textId="6501BE51" w:rsidR="00306BA5" w:rsidRDefault="00306BA5">
      <w:pPr>
        <w:jc w:val="both"/>
        <w:rPr>
          <w:rFonts w:ascii="Times New Roman" w:hAnsi="Times New Roman" w:cs="Times New Roman"/>
        </w:rPr>
      </w:pPr>
      <w:r>
        <w:rPr>
          <w:rFonts w:ascii="Times New Roman" w:hAnsi="Times New Roman" w:cs="Times New Roman"/>
        </w:rPr>
        <w:tab/>
        <w:t>This Agreement is made as</w:t>
      </w:r>
      <w:r w:rsidR="00F01D44">
        <w:rPr>
          <w:rFonts w:ascii="Times New Roman" w:hAnsi="Times New Roman" w:cs="Times New Roman"/>
        </w:rPr>
        <w:t xml:space="preserve"> of this ___ day of ______, 20</w:t>
      </w:r>
      <w:r w:rsidR="00E11A0E">
        <w:rPr>
          <w:rFonts w:ascii="Times New Roman" w:hAnsi="Times New Roman" w:cs="Times New Roman"/>
        </w:rPr>
        <w:t>XX</w:t>
      </w:r>
      <w:r>
        <w:rPr>
          <w:rFonts w:ascii="Times New Roman" w:hAnsi="Times New Roman" w:cs="Times New Roman"/>
        </w:rPr>
        <w:t xml:space="preserve"> between</w:t>
      </w:r>
      <w:r w:rsidR="00E33987">
        <w:rPr>
          <w:rFonts w:ascii="Times New Roman" w:hAnsi="Times New Roman" w:cs="Times New Roman"/>
        </w:rPr>
        <w:t>__________</w:t>
      </w:r>
      <w:r>
        <w:rPr>
          <w:rFonts w:ascii="Times New Roman" w:hAnsi="Times New Roman" w:cs="Times New Roman"/>
        </w:rPr>
        <w:t xml:space="preserve"> </w:t>
      </w:r>
      <w:r w:rsidR="00E33987">
        <w:rPr>
          <w:rFonts w:ascii="Times New Roman" w:hAnsi="Times New Roman" w:cs="Times New Roman"/>
        </w:rPr>
        <w:t xml:space="preserve">                         </w:t>
      </w:r>
      <w:r>
        <w:rPr>
          <w:rFonts w:ascii="Times New Roman" w:hAnsi="Times New Roman" w:cs="Times New Roman"/>
        </w:rPr>
        <w:t xml:space="preserve"> with its principal place of business at </w:t>
      </w:r>
      <w:r w:rsidR="009776AB">
        <w:rPr>
          <w:rFonts w:ascii="Times New Roman" w:hAnsi="Times New Roman" w:cs="Times New Roman"/>
        </w:rPr>
        <w:t>____________________</w:t>
      </w:r>
      <w:r w:rsidR="00E33987">
        <w:rPr>
          <w:rFonts w:ascii="Times New Roman" w:hAnsi="Times New Roman" w:cs="Times New Roman"/>
        </w:rPr>
        <w:t xml:space="preserve">                                </w:t>
      </w:r>
      <w:r>
        <w:rPr>
          <w:rFonts w:ascii="Times New Roman" w:hAnsi="Times New Roman" w:cs="Times New Roman"/>
        </w:rPr>
        <w:t>(“</w:t>
      </w:r>
      <w:r w:rsidR="00F01D4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and the State of New Jersey, Department of the Treasury, Division of Investment located at 50 West State Street Trenton, New Jersey 086</w:t>
      </w:r>
      <w:r w:rsidR="005A30C2">
        <w:rPr>
          <w:rFonts w:ascii="Times New Roman" w:hAnsi="Times New Roman" w:cs="Times New Roman"/>
        </w:rPr>
        <w:t>08</w:t>
      </w:r>
      <w:r>
        <w:rPr>
          <w:rFonts w:ascii="Times New Roman" w:hAnsi="Times New Roman" w:cs="Times New Roman"/>
        </w:rPr>
        <w:t xml:space="preserve"> (the “Division”).</w:t>
      </w:r>
      <w:r>
        <w:rPr>
          <w:rFonts w:ascii="Times New Roman" w:hAnsi="Times New Roman" w:cs="Times New Roman"/>
        </w:rPr>
        <w:cr/>
      </w:r>
    </w:p>
    <w:p w14:paraId="39D37C7C" w14:textId="706C0722" w:rsidR="00306BA5" w:rsidRDefault="00306BA5">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xml:space="preserve">, on or about </w:t>
      </w:r>
      <w:r w:rsidR="004006A4">
        <w:rPr>
          <w:rFonts w:ascii="Times New Roman" w:hAnsi="Times New Roman" w:cs="Times New Roman"/>
        </w:rPr>
        <w:t>_________</w:t>
      </w:r>
      <w:r>
        <w:rPr>
          <w:rFonts w:ascii="Times New Roman" w:hAnsi="Times New Roman" w:cs="Times New Roman"/>
        </w:rPr>
        <w:t>, 20</w:t>
      </w:r>
      <w:r w:rsidR="00E11A0E">
        <w:rPr>
          <w:rFonts w:ascii="Times New Roman" w:hAnsi="Times New Roman" w:cs="Times New Roman"/>
        </w:rPr>
        <w:t>XX</w:t>
      </w:r>
      <w:r>
        <w:rPr>
          <w:rFonts w:ascii="Times New Roman" w:hAnsi="Times New Roman" w:cs="Times New Roman"/>
        </w:rPr>
        <w:t xml:space="preserve">, the Division issued a Request for </w:t>
      </w:r>
      <w:r w:rsidR="004006A4">
        <w:rPr>
          <w:rFonts w:ascii="Times New Roman" w:hAnsi="Times New Roman" w:cs="Times New Roman"/>
        </w:rPr>
        <w:t>Proposals</w:t>
      </w:r>
      <w:r>
        <w:rPr>
          <w:rFonts w:ascii="Times New Roman" w:hAnsi="Times New Roman" w:cs="Times New Roman"/>
        </w:rPr>
        <w:t xml:space="preserve"> for </w:t>
      </w:r>
      <w:r w:rsidR="004006A4">
        <w:rPr>
          <w:rFonts w:ascii="Times New Roman" w:hAnsi="Times New Roman" w:cs="Times New Roman"/>
        </w:rPr>
        <w:t xml:space="preserve">Investment Advisers for International </w:t>
      </w:r>
      <w:r w:rsidR="00B73F79">
        <w:rPr>
          <w:rFonts w:ascii="Times New Roman" w:hAnsi="Times New Roman" w:cs="Times New Roman"/>
        </w:rPr>
        <w:t>Emerg</w:t>
      </w:r>
      <w:r w:rsidR="004006A4">
        <w:rPr>
          <w:rFonts w:ascii="Times New Roman" w:hAnsi="Times New Roman" w:cs="Times New Roman"/>
        </w:rPr>
        <w:t xml:space="preserve">ing </w:t>
      </w:r>
      <w:r w:rsidR="00BB0B18">
        <w:rPr>
          <w:rFonts w:ascii="Times New Roman" w:hAnsi="Times New Roman" w:cs="Times New Roman"/>
        </w:rPr>
        <w:t>M</w:t>
      </w:r>
      <w:r w:rsidR="004006A4">
        <w:rPr>
          <w:rFonts w:ascii="Times New Roman" w:hAnsi="Times New Roman" w:cs="Times New Roman"/>
        </w:rPr>
        <w:t>arkets Equity and International Small Capitalization Equity</w:t>
      </w:r>
      <w:r>
        <w:rPr>
          <w:rFonts w:ascii="Times New Roman" w:hAnsi="Times New Roman" w:cs="Times New Roman"/>
        </w:rPr>
        <w:t xml:space="preserve"> (cop</w:t>
      </w:r>
      <w:r w:rsidR="00BB0B18">
        <w:rPr>
          <w:rFonts w:ascii="Times New Roman" w:hAnsi="Times New Roman" w:cs="Times New Roman"/>
        </w:rPr>
        <w:t>ies</w:t>
      </w:r>
      <w:r>
        <w:rPr>
          <w:rFonts w:ascii="Times New Roman" w:hAnsi="Times New Roman" w:cs="Times New Roman"/>
        </w:rPr>
        <w:t xml:space="preserve"> of the </w:t>
      </w:r>
      <w:r w:rsidR="004006A4">
        <w:rPr>
          <w:rFonts w:ascii="Times New Roman" w:hAnsi="Times New Roman" w:cs="Times New Roman"/>
        </w:rPr>
        <w:t>R</w:t>
      </w:r>
      <w:r w:rsidR="00BB0B18">
        <w:rPr>
          <w:rFonts w:ascii="Times New Roman" w:hAnsi="Times New Roman" w:cs="Times New Roman"/>
        </w:rPr>
        <w:t>equest for Proposals and any amendments/addenda thereto are</w:t>
      </w:r>
      <w:r>
        <w:rPr>
          <w:rFonts w:ascii="Times New Roman" w:hAnsi="Times New Roman" w:cs="Times New Roman"/>
        </w:rPr>
        <w:t xml:space="preserve"> attached as </w:t>
      </w:r>
      <w:r>
        <w:rPr>
          <w:rFonts w:ascii="Times New Roman" w:hAnsi="Times New Roman" w:cs="Times New Roman"/>
          <w:b/>
        </w:rPr>
        <w:t>Exhibit A</w:t>
      </w:r>
      <w:r w:rsidR="00BB0B18">
        <w:rPr>
          <w:rFonts w:ascii="Times New Roman" w:hAnsi="Times New Roman" w:cs="Times New Roman"/>
          <w:b/>
        </w:rPr>
        <w:t xml:space="preserve"> </w:t>
      </w:r>
      <w:r w:rsidR="00BB0B18">
        <w:rPr>
          <w:rFonts w:ascii="Times New Roman" w:hAnsi="Times New Roman" w:cs="Times New Roman"/>
        </w:rPr>
        <w:t>and are collectively referred to herein as the “RFP”</w:t>
      </w:r>
      <w:r w:rsidRPr="00BB0B18">
        <w:rPr>
          <w:rFonts w:ascii="Times New Roman" w:hAnsi="Times New Roman" w:cs="Times New Roman"/>
        </w:rPr>
        <w:t>)</w:t>
      </w:r>
      <w:r>
        <w:rPr>
          <w:rFonts w:ascii="Times New Roman" w:hAnsi="Times New Roman" w:cs="Times New Roman"/>
        </w:rPr>
        <w:t>;</w:t>
      </w:r>
    </w:p>
    <w:p w14:paraId="015B7B44" w14:textId="77777777" w:rsidR="00306BA5" w:rsidRDefault="00306BA5">
      <w:pPr>
        <w:jc w:val="both"/>
        <w:rPr>
          <w:rFonts w:ascii="Times New Roman" w:hAnsi="Times New Roman" w:cs="Times New Roman"/>
        </w:rPr>
      </w:pPr>
    </w:p>
    <w:p w14:paraId="2D94877E" w14:textId="77777777" w:rsidR="00306BA5" w:rsidRDefault="00306BA5">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xml:space="preserve">, </w:t>
      </w:r>
      <w:r w:rsidR="00F01D4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submitted a proposal acceptable to the Division to provide the </w:t>
      </w:r>
      <w:r w:rsidR="00240A73">
        <w:rPr>
          <w:rFonts w:ascii="Times New Roman" w:hAnsi="Times New Roman" w:cs="Times New Roman"/>
        </w:rPr>
        <w:t xml:space="preserve">investment </w:t>
      </w:r>
      <w:r w:rsidR="004006A4">
        <w:rPr>
          <w:rFonts w:ascii="Times New Roman" w:hAnsi="Times New Roman" w:cs="Times New Roman"/>
        </w:rPr>
        <w:t>advisory</w:t>
      </w:r>
      <w:r w:rsidR="00240A73">
        <w:rPr>
          <w:rFonts w:ascii="Times New Roman" w:hAnsi="Times New Roman" w:cs="Times New Roman"/>
        </w:rPr>
        <w:t xml:space="preserve"> </w:t>
      </w:r>
      <w:r>
        <w:rPr>
          <w:rFonts w:ascii="Times New Roman" w:hAnsi="Times New Roman" w:cs="Times New Roman"/>
        </w:rPr>
        <w:t xml:space="preserve">services requested by the </w:t>
      </w:r>
      <w:r w:rsidR="004006A4">
        <w:rPr>
          <w:rFonts w:ascii="Times New Roman" w:hAnsi="Times New Roman" w:cs="Times New Roman"/>
        </w:rPr>
        <w:t>RFP</w:t>
      </w:r>
      <w:r>
        <w:rPr>
          <w:rFonts w:ascii="Times New Roman" w:hAnsi="Times New Roman" w:cs="Times New Roman"/>
        </w:rPr>
        <w:t xml:space="preserve"> and through this </w:t>
      </w:r>
      <w:r w:rsidR="00B6737A">
        <w:rPr>
          <w:rFonts w:ascii="Times New Roman" w:hAnsi="Times New Roman" w:cs="Times New Roman"/>
        </w:rPr>
        <w:t>p</w:t>
      </w:r>
      <w:r>
        <w:rPr>
          <w:rFonts w:ascii="Times New Roman" w:hAnsi="Times New Roman" w:cs="Times New Roman"/>
        </w:rPr>
        <w:t xml:space="preserve">roposal agreed to the requirements referenced in the </w:t>
      </w:r>
      <w:r w:rsidR="004006A4">
        <w:rPr>
          <w:rFonts w:ascii="Times New Roman" w:hAnsi="Times New Roman" w:cs="Times New Roman"/>
        </w:rPr>
        <w:t>RFP</w:t>
      </w:r>
      <w:r w:rsidR="00A82195">
        <w:rPr>
          <w:rFonts w:ascii="Times New Roman" w:hAnsi="Times New Roman" w:cs="Times New Roman"/>
        </w:rPr>
        <w:t xml:space="preserve"> (the “Proposal,” a copy of which is attached hereto as </w:t>
      </w:r>
      <w:r w:rsidR="00A82195">
        <w:rPr>
          <w:rFonts w:ascii="Times New Roman" w:hAnsi="Times New Roman" w:cs="Times New Roman"/>
          <w:b/>
        </w:rPr>
        <w:t>Exhibit B)</w:t>
      </w:r>
      <w:r>
        <w:rPr>
          <w:rFonts w:ascii="Times New Roman" w:hAnsi="Times New Roman" w:cs="Times New Roman"/>
        </w:rPr>
        <w:t>; and</w:t>
      </w:r>
    </w:p>
    <w:p w14:paraId="361EB18F" w14:textId="77777777" w:rsidR="00240A73" w:rsidRDefault="00240A73">
      <w:pPr>
        <w:jc w:val="both"/>
        <w:rPr>
          <w:rFonts w:ascii="Times New Roman" w:hAnsi="Times New Roman" w:cs="Times New Roman"/>
        </w:rPr>
      </w:pPr>
    </w:p>
    <w:p w14:paraId="528E968C" w14:textId="77777777" w:rsidR="00306BA5" w:rsidRDefault="00240A73">
      <w:pPr>
        <w:ind w:firstLine="720"/>
        <w:jc w:val="both"/>
        <w:rPr>
          <w:rFonts w:ascii="Times New Roman" w:hAnsi="Times New Roman" w:cs="Times New Roman"/>
        </w:rPr>
      </w:pPr>
      <w:r>
        <w:rPr>
          <w:rFonts w:ascii="Times New Roman" w:hAnsi="Times New Roman" w:cs="Times New Roman"/>
          <w:b/>
        </w:rPr>
        <w:t>WHEREAS</w:t>
      </w:r>
      <w:r w:rsidR="00D720D8">
        <w:rPr>
          <w:rFonts w:ascii="Times New Roman" w:hAnsi="Times New Roman" w:cs="Times New Roman"/>
        </w:rPr>
        <w:t xml:space="preserve">, </w:t>
      </w:r>
      <w:r w:rsidR="00D720D8" w:rsidRPr="00865B3F">
        <w:rPr>
          <w:rFonts w:ascii="Times New Roman" w:hAnsi="Times New Roman" w:cs="Times New Roman"/>
        </w:rPr>
        <w:t>the</w:t>
      </w:r>
      <w:r w:rsidR="00D720D8">
        <w:rPr>
          <w:rFonts w:ascii="Times New Roman" w:hAnsi="Times New Roman" w:cs="Times New Roman"/>
        </w:rPr>
        <w:t xml:space="preserve"> </w:t>
      </w:r>
      <w:r w:rsidR="00306BA5">
        <w:rPr>
          <w:rFonts w:ascii="Times New Roman" w:hAnsi="Times New Roman" w:cs="Times New Roman"/>
        </w:rPr>
        <w:t xml:space="preserve">parties desire to enter into this Agreement to memorialize the </w:t>
      </w:r>
      <w:r w:rsidR="00227F70">
        <w:rPr>
          <w:rFonts w:ascii="Times New Roman" w:hAnsi="Times New Roman" w:cs="Times New Roman"/>
        </w:rPr>
        <w:t xml:space="preserve">non-discretionary </w:t>
      </w:r>
      <w:r w:rsidR="00D720D8">
        <w:rPr>
          <w:rFonts w:ascii="Times New Roman" w:hAnsi="Times New Roman" w:cs="Times New Roman"/>
        </w:rPr>
        <w:t xml:space="preserve">investment advisory </w:t>
      </w:r>
      <w:r w:rsidR="00306BA5">
        <w:rPr>
          <w:rFonts w:ascii="Times New Roman" w:hAnsi="Times New Roman" w:cs="Times New Roman"/>
        </w:rPr>
        <w:t xml:space="preserve">services that </w:t>
      </w:r>
      <w:r w:rsidR="00F01D44">
        <w:rPr>
          <w:rFonts w:ascii="Times New Roman" w:hAnsi="Times New Roman" w:cs="Times New Roman"/>
        </w:rPr>
        <w:t xml:space="preserve">Investment </w:t>
      </w:r>
      <w:r w:rsidR="00AF37C6">
        <w:rPr>
          <w:rFonts w:ascii="Times New Roman" w:hAnsi="Times New Roman" w:cs="Times New Roman"/>
        </w:rPr>
        <w:t>Adviser</w:t>
      </w:r>
      <w:r w:rsidR="00306BA5">
        <w:rPr>
          <w:rFonts w:ascii="Times New Roman" w:hAnsi="Times New Roman" w:cs="Times New Roman"/>
        </w:rPr>
        <w:t xml:space="preserve"> will be providing to the Division and the terms and conditions under which such services will be provided; and </w:t>
      </w:r>
    </w:p>
    <w:p w14:paraId="4332680E" w14:textId="77777777" w:rsidR="00306BA5" w:rsidRDefault="00306BA5">
      <w:pPr>
        <w:jc w:val="both"/>
        <w:rPr>
          <w:rFonts w:ascii="Times New Roman" w:hAnsi="Times New Roman" w:cs="Times New Roman"/>
        </w:rPr>
      </w:pPr>
    </w:p>
    <w:p w14:paraId="7FCEA9D6" w14:textId="77777777" w:rsidR="00306BA5" w:rsidRDefault="00306BA5">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NOW THEREFORE</w:t>
      </w:r>
      <w:r>
        <w:rPr>
          <w:rFonts w:ascii="Times New Roman" w:hAnsi="Times New Roman" w:cs="Times New Roman"/>
        </w:rPr>
        <w:t>, for good and valuable consideration the parties to this Agreement hereby agree as follows:</w:t>
      </w:r>
    </w:p>
    <w:p w14:paraId="36568542" w14:textId="77777777" w:rsidR="00306BA5" w:rsidRDefault="00306BA5">
      <w:pPr>
        <w:jc w:val="both"/>
        <w:rPr>
          <w:rFonts w:ascii="Times New Roman" w:hAnsi="Times New Roman" w:cs="Times New Roman"/>
        </w:rPr>
      </w:pPr>
    </w:p>
    <w:p w14:paraId="3042FB09" w14:textId="77777777" w:rsidR="00D17514" w:rsidRDefault="00306BA5" w:rsidP="00D17514">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 xml:space="preserve">Appointment of Investment </w:t>
      </w:r>
      <w:r w:rsidR="00AF37C6">
        <w:rPr>
          <w:rFonts w:ascii="Times New Roman" w:hAnsi="Times New Roman" w:cs="Times New Roman"/>
          <w:u w:val="single"/>
        </w:rPr>
        <w:t>Adviser</w:t>
      </w:r>
      <w:r>
        <w:rPr>
          <w:rFonts w:ascii="Times New Roman" w:hAnsi="Times New Roman" w:cs="Times New Roman"/>
        </w:rPr>
        <w:t xml:space="preserve">.  The Division hereby appoints </w:t>
      </w:r>
      <w:r w:rsidR="00F01D4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to </w:t>
      </w:r>
      <w:r w:rsidR="00F01D44">
        <w:rPr>
          <w:rFonts w:ascii="Times New Roman" w:hAnsi="Times New Roman" w:cs="Times New Roman"/>
        </w:rPr>
        <w:t xml:space="preserve">provide </w:t>
      </w:r>
      <w:r w:rsidR="00227F70">
        <w:rPr>
          <w:rFonts w:ascii="Times New Roman" w:hAnsi="Times New Roman" w:cs="Times New Roman"/>
        </w:rPr>
        <w:t xml:space="preserve">non-discretionary </w:t>
      </w:r>
      <w:r w:rsidR="00F01D44">
        <w:rPr>
          <w:rFonts w:ascii="Times New Roman" w:hAnsi="Times New Roman" w:cs="Times New Roman"/>
        </w:rPr>
        <w:t xml:space="preserve">investment advice with respect to </w:t>
      </w:r>
      <w:r>
        <w:rPr>
          <w:rFonts w:ascii="Times New Roman" w:hAnsi="Times New Roman" w:cs="Times New Roman"/>
        </w:rPr>
        <w:t xml:space="preserve">certain of </w:t>
      </w:r>
      <w:r w:rsidR="00F01D44">
        <w:rPr>
          <w:rFonts w:ascii="Times New Roman" w:hAnsi="Times New Roman" w:cs="Times New Roman"/>
        </w:rPr>
        <w:t>the Division’s</w:t>
      </w:r>
      <w:r>
        <w:rPr>
          <w:rFonts w:ascii="Times New Roman" w:hAnsi="Times New Roman" w:cs="Times New Roman"/>
        </w:rPr>
        <w:t xml:space="preserve"> assets in an account established by the Division (the “Account”), in accordance with the</w:t>
      </w:r>
      <w:r w:rsidR="00895BD1" w:rsidRPr="00895BD1">
        <w:rPr>
          <w:rFonts w:ascii="Times New Roman" w:hAnsi="Times New Roman" w:cs="Times New Roman"/>
        </w:rPr>
        <w:t xml:space="preserve"> </w:t>
      </w:r>
      <w:r w:rsidR="004006A4">
        <w:rPr>
          <w:rFonts w:ascii="Times New Roman" w:hAnsi="Times New Roman" w:cs="Times New Roman"/>
        </w:rPr>
        <w:t>RFP</w:t>
      </w:r>
      <w:r>
        <w:rPr>
          <w:rFonts w:ascii="Times New Roman" w:hAnsi="Times New Roman" w:cs="Times New Roman"/>
        </w:rPr>
        <w:t xml:space="preserve">, the Proposal, and this Agreement.  By execution of this Agreement, </w:t>
      </w:r>
      <w:r w:rsidR="00F01D4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hereby accepts this appointment </w:t>
      </w:r>
      <w:r w:rsidR="00F01D44">
        <w:rPr>
          <w:rFonts w:ascii="Times New Roman" w:hAnsi="Times New Roman" w:cs="Times New Roman"/>
        </w:rPr>
        <w:t xml:space="preserve">as Investment </w:t>
      </w:r>
      <w:r w:rsidR="00AF37C6">
        <w:rPr>
          <w:rFonts w:ascii="Times New Roman" w:hAnsi="Times New Roman" w:cs="Times New Roman"/>
        </w:rPr>
        <w:t>Adviser</w:t>
      </w:r>
      <w:r w:rsidR="00F01D44">
        <w:rPr>
          <w:rFonts w:ascii="Times New Roman" w:hAnsi="Times New Roman" w:cs="Times New Roman"/>
        </w:rPr>
        <w:t xml:space="preserve"> </w:t>
      </w:r>
      <w:r>
        <w:rPr>
          <w:rFonts w:ascii="Times New Roman" w:hAnsi="Times New Roman" w:cs="Times New Roman"/>
        </w:rPr>
        <w:t xml:space="preserve">and agrees to abide by the requirements set forth in </w:t>
      </w:r>
      <w:r w:rsidR="00E33987">
        <w:rPr>
          <w:rFonts w:ascii="Times New Roman" w:hAnsi="Times New Roman" w:cs="Times New Roman"/>
        </w:rPr>
        <w:t xml:space="preserve">the </w:t>
      </w:r>
      <w:r w:rsidR="004006A4">
        <w:rPr>
          <w:rFonts w:ascii="Times New Roman" w:hAnsi="Times New Roman" w:cs="Times New Roman"/>
        </w:rPr>
        <w:t>RFP</w:t>
      </w:r>
      <w:r>
        <w:rPr>
          <w:rFonts w:ascii="Times New Roman" w:hAnsi="Times New Roman" w:cs="Times New Roman"/>
        </w:rPr>
        <w:t>.</w:t>
      </w:r>
    </w:p>
    <w:p w14:paraId="14A55BBE" w14:textId="77777777" w:rsidR="00306BA5" w:rsidRDefault="00306BA5">
      <w:pPr>
        <w:jc w:val="both"/>
        <w:rPr>
          <w:rFonts w:ascii="Times New Roman" w:hAnsi="Times New Roman" w:cs="Times New Roman"/>
        </w:rPr>
      </w:pPr>
    </w:p>
    <w:p w14:paraId="26BD48D7" w14:textId="77777777" w:rsidR="00306BA5" w:rsidRPr="00055C1A"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 xml:space="preserve">Investment Parameters and </w:t>
      </w:r>
      <w:r w:rsidR="00BB0B18">
        <w:rPr>
          <w:rFonts w:ascii="Times New Roman" w:hAnsi="Times New Roman" w:cs="Times New Roman"/>
          <w:u w:val="single"/>
        </w:rPr>
        <w:t>DOI Directive</w:t>
      </w:r>
      <w:r>
        <w:rPr>
          <w:rFonts w:ascii="Times New Roman" w:hAnsi="Times New Roman" w:cs="Times New Roman"/>
          <w:u w:val="single"/>
        </w:rPr>
        <w:t>s</w:t>
      </w:r>
      <w:r>
        <w:rPr>
          <w:rFonts w:ascii="Times New Roman" w:hAnsi="Times New Roman" w:cs="Times New Roman"/>
        </w:rPr>
        <w:t xml:space="preserve">.  </w:t>
      </w:r>
      <w:r w:rsidR="00D1751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shall strictly adhere to all applicable Investment Parameters and </w:t>
      </w:r>
      <w:r w:rsidR="00BB0B18">
        <w:rPr>
          <w:rFonts w:ascii="Times New Roman" w:hAnsi="Times New Roman" w:cs="Times New Roman"/>
        </w:rPr>
        <w:t>DOI Directive</w:t>
      </w:r>
      <w:r>
        <w:rPr>
          <w:rFonts w:ascii="Times New Roman" w:hAnsi="Times New Roman" w:cs="Times New Roman"/>
        </w:rPr>
        <w:t xml:space="preserve">s, as such terms are defined in </w:t>
      </w:r>
      <w:r w:rsidR="00E95336">
        <w:rPr>
          <w:rFonts w:ascii="Times New Roman" w:hAnsi="Times New Roman" w:cs="Times New Roman"/>
        </w:rPr>
        <w:t xml:space="preserve">the </w:t>
      </w:r>
      <w:r w:rsidR="004006A4">
        <w:rPr>
          <w:rFonts w:ascii="Times New Roman" w:hAnsi="Times New Roman" w:cs="Times New Roman"/>
        </w:rPr>
        <w:t>RFP</w:t>
      </w:r>
      <w:r>
        <w:rPr>
          <w:rFonts w:ascii="Times New Roman" w:hAnsi="Times New Roman" w:cs="Times New Roman"/>
        </w:rPr>
        <w:t xml:space="preserve">, </w:t>
      </w:r>
      <w:r w:rsidR="00055C1A" w:rsidRPr="00665325">
        <w:rPr>
          <w:rFonts w:ascii="Times New Roman" w:hAnsi="Times New Roman" w:cs="Times New Roman"/>
        </w:rPr>
        <w:t xml:space="preserve">and other investment objectives and performance standards provided to </w:t>
      </w:r>
      <w:r w:rsidR="00211A1A" w:rsidRPr="00665325">
        <w:rPr>
          <w:rFonts w:ascii="Times New Roman" w:hAnsi="Times New Roman" w:cs="Times New Roman"/>
        </w:rPr>
        <w:t>Investment Adviser</w:t>
      </w:r>
      <w:r w:rsidR="00055C1A" w:rsidRPr="00665325">
        <w:rPr>
          <w:rFonts w:ascii="Times New Roman" w:hAnsi="Times New Roman" w:cs="Times New Roman"/>
        </w:rPr>
        <w:t xml:space="preserve"> by the Division</w:t>
      </w:r>
      <w:r w:rsidRPr="00055C1A">
        <w:rPr>
          <w:rFonts w:ascii="Times New Roman" w:hAnsi="Times New Roman" w:cs="Times New Roman"/>
          <w:color w:val="008000"/>
        </w:rPr>
        <w:t>.</w:t>
      </w:r>
      <w:r>
        <w:rPr>
          <w:rFonts w:ascii="Times New Roman" w:hAnsi="Times New Roman" w:cs="Times New Roman"/>
        </w:rPr>
        <w:t xml:space="preserve"> </w:t>
      </w:r>
      <w:r w:rsidR="00D17514">
        <w:rPr>
          <w:rFonts w:ascii="Times New Roman" w:hAnsi="Times New Roman" w:cs="Courier New"/>
          <w:bCs w:val="0"/>
          <w:szCs w:val="20"/>
        </w:rPr>
        <w:t xml:space="preserve">Investment </w:t>
      </w:r>
      <w:r w:rsidR="00AF37C6">
        <w:rPr>
          <w:rFonts w:ascii="Times New Roman" w:hAnsi="Times New Roman" w:cs="Courier New"/>
          <w:bCs w:val="0"/>
          <w:szCs w:val="20"/>
        </w:rPr>
        <w:t>Adviser</w:t>
      </w:r>
      <w:r>
        <w:rPr>
          <w:rFonts w:ascii="Times New Roman" w:hAnsi="Times New Roman" w:cs="Courier New"/>
          <w:bCs w:val="0"/>
          <w:szCs w:val="20"/>
        </w:rPr>
        <w:t xml:space="preserve"> shall report </w:t>
      </w:r>
      <w:r w:rsidR="00692A39">
        <w:rPr>
          <w:rFonts w:ascii="Times New Roman" w:hAnsi="Times New Roman" w:cs="Courier New"/>
          <w:bCs w:val="0"/>
          <w:szCs w:val="20"/>
        </w:rPr>
        <w:t xml:space="preserve">to the Division monthly on compliance with the Investment Parameters and </w:t>
      </w:r>
      <w:r w:rsidR="00BB0B18">
        <w:rPr>
          <w:rFonts w:ascii="Times New Roman" w:hAnsi="Times New Roman" w:cs="Courier New"/>
          <w:bCs w:val="0"/>
          <w:szCs w:val="20"/>
        </w:rPr>
        <w:t>DOI Directive</w:t>
      </w:r>
      <w:r w:rsidR="00692A39">
        <w:rPr>
          <w:rFonts w:ascii="Times New Roman" w:hAnsi="Times New Roman" w:cs="Courier New"/>
          <w:bCs w:val="0"/>
          <w:szCs w:val="20"/>
        </w:rPr>
        <w:t xml:space="preserve">s and report </w:t>
      </w:r>
      <w:r>
        <w:rPr>
          <w:rFonts w:ascii="Times New Roman" w:hAnsi="Times New Roman" w:cs="Courier New"/>
          <w:bCs w:val="0"/>
          <w:szCs w:val="20"/>
        </w:rPr>
        <w:t>violations immediately.</w:t>
      </w:r>
    </w:p>
    <w:p w14:paraId="46A01827" w14:textId="77777777" w:rsidR="00BB0B18" w:rsidRPr="006D3B13" w:rsidRDefault="00BB0B18" w:rsidP="00055C1A">
      <w:pPr>
        <w:jc w:val="both"/>
        <w:rPr>
          <w:rFonts w:ascii="Times New Roman" w:hAnsi="Times New Roman" w:cs="Times New Roman"/>
        </w:rPr>
      </w:pPr>
    </w:p>
    <w:p w14:paraId="06CB64EA" w14:textId="77777777" w:rsidR="006D3B13" w:rsidRDefault="006D3B13" w:rsidP="006D3B13">
      <w:pPr>
        <w:numPr>
          <w:ilvl w:val="0"/>
          <w:numId w:val="1"/>
        </w:numPr>
        <w:tabs>
          <w:tab w:val="clear" w:pos="1080"/>
          <w:tab w:val="num" w:pos="0"/>
        </w:tabs>
        <w:ind w:left="0" w:firstLine="720"/>
        <w:jc w:val="both"/>
        <w:rPr>
          <w:rFonts w:ascii="Times New Roman" w:hAnsi="Times New Roman" w:cs="Times New Roman"/>
        </w:rPr>
      </w:pPr>
      <w:bookmarkStart w:id="0" w:name="OLE_LINK5"/>
      <w:bookmarkStart w:id="1" w:name="OLE_LINK6"/>
      <w:r>
        <w:rPr>
          <w:rFonts w:ascii="Times New Roman" w:hAnsi="Times New Roman" w:cs="Times New Roman"/>
          <w:u w:val="single"/>
        </w:rPr>
        <w:t xml:space="preserve">Provision of </w:t>
      </w:r>
      <w:r w:rsidR="00227F70">
        <w:rPr>
          <w:rFonts w:ascii="Times New Roman" w:hAnsi="Times New Roman" w:cs="Times New Roman"/>
          <w:u w:val="single"/>
        </w:rPr>
        <w:t>N</w:t>
      </w:r>
      <w:r w:rsidR="00227F70" w:rsidRPr="00227F70">
        <w:rPr>
          <w:rFonts w:ascii="Times New Roman" w:hAnsi="Times New Roman" w:cs="Times New Roman"/>
          <w:u w:val="single"/>
        </w:rPr>
        <w:t>on-</w:t>
      </w:r>
      <w:r w:rsidR="00227F70">
        <w:rPr>
          <w:rFonts w:ascii="Times New Roman" w:hAnsi="Times New Roman" w:cs="Times New Roman"/>
          <w:u w:val="single"/>
        </w:rPr>
        <w:t>D</w:t>
      </w:r>
      <w:r w:rsidR="00227F70" w:rsidRPr="00227F70">
        <w:rPr>
          <w:rFonts w:ascii="Times New Roman" w:hAnsi="Times New Roman" w:cs="Times New Roman"/>
          <w:u w:val="single"/>
        </w:rPr>
        <w:t xml:space="preserve">iscretionary </w:t>
      </w:r>
      <w:r>
        <w:rPr>
          <w:rFonts w:ascii="Times New Roman" w:hAnsi="Times New Roman" w:cs="Times New Roman"/>
          <w:u w:val="single"/>
        </w:rPr>
        <w:t>Investment Advice</w:t>
      </w:r>
      <w:r w:rsidR="00665325">
        <w:rPr>
          <w:rFonts w:ascii="Times New Roman" w:hAnsi="Times New Roman" w:cs="Times New Roman"/>
        </w:rPr>
        <w:t xml:space="preserve">. </w:t>
      </w:r>
    </w:p>
    <w:p w14:paraId="43EB2931" w14:textId="77777777" w:rsidR="0014673C" w:rsidRDefault="0014673C" w:rsidP="0014673C">
      <w:pPr>
        <w:jc w:val="both"/>
        <w:rPr>
          <w:rFonts w:ascii="Times New Roman" w:hAnsi="Times New Roman" w:cs="Times New Roman"/>
        </w:rPr>
      </w:pPr>
    </w:p>
    <w:p w14:paraId="2F9821E1" w14:textId="77777777" w:rsidR="0014673C" w:rsidRDefault="0014673C" w:rsidP="0014673C">
      <w:pPr>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6D3B13">
        <w:rPr>
          <w:rFonts w:ascii="Times New Roman" w:hAnsi="Times New Roman" w:cs="Times New Roman"/>
        </w:rPr>
        <w:t xml:space="preserve">Investment Adviser will provide </w:t>
      </w:r>
      <w:r>
        <w:rPr>
          <w:rFonts w:ascii="Times New Roman" w:hAnsi="Times New Roman" w:cs="Times New Roman"/>
        </w:rPr>
        <w:t xml:space="preserve">non-discretionary </w:t>
      </w:r>
      <w:r w:rsidRPr="006D3B13">
        <w:rPr>
          <w:rFonts w:ascii="Times New Roman" w:hAnsi="Times New Roman" w:cs="Times New Roman"/>
        </w:rPr>
        <w:t xml:space="preserve">investment advice for the </w:t>
      </w:r>
      <w:r>
        <w:rPr>
          <w:rFonts w:ascii="Times New Roman" w:hAnsi="Times New Roman" w:cs="Times New Roman"/>
        </w:rPr>
        <w:t xml:space="preserve">Account within all applicable Investment Parameters and in accordance with any </w:t>
      </w:r>
      <w:r w:rsidR="00BB0B18">
        <w:rPr>
          <w:rFonts w:ascii="Times New Roman" w:hAnsi="Times New Roman" w:cs="Times New Roman"/>
        </w:rPr>
        <w:t>DOI Directive</w:t>
      </w:r>
      <w:r>
        <w:rPr>
          <w:rFonts w:ascii="Times New Roman" w:hAnsi="Times New Roman" w:cs="Times New Roman"/>
        </w:rPr>
        <w:t>s and paragraphs (b) and (c) below a</w:t>
      </w:r>
      <w:r w:rsidRPr="006D3B13">
        <w:rPr>
          <w:rFonts w:ascii="Times New Roman" w:hAnsi="Times New Roman" w:cs="Times New Roman"/>
        </w:rPr>
        <w:t xml:space="preserve">nd will act in good faith and with due diligence.  </w:t>
      </w:r>
    </w:p>
    <w:p w14:paraId="7A588FD9" w14:textId="77777777" w:rsidR="0014673C" w:rsidRPr="006D3B13" w:rsidRDefault="0014673C" w:rsidP="0014673C">
      <w:pPr>
        <w:jc w:val="both"/>
        <w:rPr>
          <w:rFonts w:ascii="Times New Roman" w:hAnsi="Times New Roman" w:cs="Times New Roman"/>
          <w:b/>
        </w:rPr>
      </w:pPr>
      <w:r w:rsidRPr="006D3B13">
        <w:rPr>
          <w:rFonts w:ascii="Times New Roman" w:hAnsi="Times New Roman" w:cs="Times New Roman"/>
        </w:rPr>
        <w:lastRenderedPageBreak/>
        <w:t xml:space="preserve"> </w:t>
      </w:r>
    </w:p>
    <w:p w14:paraId="3293733D" w14:textId="77777777" w:rsidR="0014673C" w:rsidRDefault="0014673C" w:rsidP="0014673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w:t>
      </w:r>
      <w:r>
        <w:rPr>
          <w:rFonts w:ascii="Times New Roman" w:hAnsi="Times New Roman" w:cs="Times New Roman"/>
        </w:rPr>
        <w:tab/>
      </w:r>
      <w:r w:rsidRPr="008A0D84">
        <w:rPr>
          <w:rFonts w:ascii="Times New Roman" w:hAnsi="Times New Roman" w:cs="Times New Roman"/>
        </w:rPr>
        <w:t xml:space="preserve">Investment Adviser shall obtain approval of trades from </w:t>
      </w:r>
      <w:r>
        <w:rPr>
          <w:rFonts w:ascii="Times New Roman" w:hAnsi="Times New Roman" w:cs="Times New Roman"/>
        </w:rPr>
        <w:t xml:space="preserve">the </w:t>
      </w:r>
      <w:r w:rsidR="00A54B97">
        <w:rPr>
          <w:rFonts w:ascii="Times New Roman" w:hAnsi="Times New Roman" w:cs="Times New Roman"/>
        </w:rPr>
        <w:t>Designated Division Liaison</w:t>
      </w:r>
      <w:r>
        <w:rPr>
          <w:rFonts w:ascii="Times New Roman" w:hAnsi="Times New Roman" w:cs="Times New Roman"/>
        </w:rPr>
        <w:t xml:space="preserve">(s) (as hereinafter defined) </w:t>
      </w:r>
      <w:r w:rsidRPr="008A0D84">
        <w:rPr>
          <w:rFonts w:ascii="Times New Roman" w:hAnsi="Times New Roman" w:cs="Times New Roman"/>
        </w:rPr>
        <w:t xml:space="preserve">before </w:t>
      </w:r>
      <w:r>
        <w:rPr>
          <w:rFonts w:ascii="Times New Roman" w:hAnsi="Times New Roman" w:cs="Times New Roman"/>
        </w:rPr>
        <w:t>such</w:t>
      </w:r>
      <w:r w:rsidRPr="008A0D84">
        <w:rPr>
          <w:rFonts w:ascii="Times New Roman" w:hAnsi="Times New Roman" w:cs="Times New Roman"/>
        </w:rPr>
        <w:t xml:space="preserve"> trades </w:t>
      </w:r>
      <w:r>
        <w:rPr>
          <w:rFonts w:ascii="Times New Roman" w:hAnsi="Times New Roman" w:cs="Times New Roman"/>
        </w:rPr>
        <w:t>are made</w:t>
      </w:r>
      <w:r w:rsidRPr="008A0D84">
        <w:rPr>
          <w:rFonts w:ascii="Times New Roman" w:hAnsi="Times New Roman" w:cs="Times New Roman"/>
        </w:rPr>
        <w:t xml:space="preserve">.  </w:t>
      </w:r>
      <w:r>
        <w:rPr>
          <w:rFonts w:ascii="Times New Roman" w:hAnsi="Times New Roman" w:cs="Times New Roman"/>
        </w:rPr>
        <w:t xml:space="preserve">Each trading day, </w:t>
      </w:r>
      <w:r w:rsidRPr="008A0D84">
        <w:rPr>
          <w:rFonts w:ascii="Times New Roman" w:hAnsi="Times New Roman" w:cs="Times New Roman"/>
        </w:rPr>
        <w:t xml:space="preserve">Investment Adviser shall </w:t>
      </w:r>
      <w:r>
        <w:rPr>
          <w:rFonts w:ascii="Times New Roman" w:hAnsi="Times New Roman" w:cs="Times New Roman"/>
        </w:rPr>
        <w:t xml:space="preserve">provide electronically a summary of proposed trades to the </w:t>
      </w:r>
      <w:r w:rsidR="00A54B97">
        <w:rPr>
          <w:rFonts w:ascii="Times New Roman" w:hAnsi="Times New Roman" w:cs="Times New Roman"/>
        </w:rPr>
        <w:t>Designated Division Liaison</w:t>
      </w:r>
      <w:r>
        <w:rPr>
          <w:rFonts w:ascii="Times New Roman" w:hAnsi="Times New Roman" w:cs="Times New Roman"/>
        </w:rPr>
        <w:t xml:space="preserve">(s), including the name of any </w:t>
      </w:r>
      <w:r w:rsidR="00A54B97">
        <w:rPr>
          <w:rFonts w:ascii="Times New Roman" w:hAnsi="Times New Roman" w:cs="Times New Roman"/>
        </w:rPr>
        <w:t xml:space="preserve">securities </w:t>
      </w:r>
      <w:r>
        <w:rPr>
          <w:rFonts w:ascii="Times New Roman" w:hAnsi="Times New Roman" w:cs="Times New Roman"/>
        </w:rPr>
        <w:t xml:space="preserve">proposed to be bought or sold and the </w:t>
      </w:r>
      <w:r w:rsidR="00A54B97">
        <w:rPr>
          <w:rFonts w:ascii="Times New Roman" w:hAnsi="Times New Roman" w:cs="Times New Roman"/>
        </w:rPr>
        <w:t>amount of securities proposed to be bought or sold</w:t>
      </w:r>
      <w:r>
        <w:rPr>
          <w:rFonts w:ascii="Times New Roman" w:hAnsi="Times New Roman" w:cs="Times New Roman"/>
        </w:rPr>
        <w:t>.  Upo</w:t>
      </w:r>
      <w:r w:rsidRPr="008A0D84">
        <w:rPr>
          <w:rFonts w:ascii="Times New Roman" w:hAnsi="Times New Roman" w:cs="Times New Roman"/>
        </w:rPr>
        <w:t>n receipt</w:t>
      </w:r>
      <w:r>
        <w:rPr>
          <w:rFonts w:ascii="Times New Roman" w:hAnsi="Times New Roman" w:cs="Times New Roman"/>
        </w:rPr>
        <w:t xml:space="preserve">, </w:t>
      </w:r>
      <w:r w:rsidRPr="008A0D84">
        <w:rPr>
          <w:rFonts w:ascii="Times New Roman" w:hAnsi="Times New Roman" w:cs="Times New Roman"/>
        </w:rPr>
        <w:t xml:space="preserve">the </w:t>
      </w:r>
      <w:r w:rsidR="00A54B97">
        <w:rPr>
          <w:rFonts w:ascii="Times New Roman" w:hAnsi="Times New Roman" w:cs="Times New Roman"/>
        </w:rPr>
        <w:t>Designated Division Liaison</w:t>
      </w:r>
      <w:r>
        <w:rPr>
          <w:rFonts w:ascii="Times New Roman" w:hAnsi="Times New Roman" w:cs="Times New Roman"/>
        </w:rPr>
        <w:t xml:space="preserve">(s) shall review the summary of proposed trades and shall notify Investment Adviser </w:t>
      </w:r>
      <w:proofErr w:type="gramStart"/>
      <w:r>
        <w:rPr>
          <w:rFonts w:ascii="Times New Roman" w:hAnsi="Times New Roman" w:cs="Times New Roman"/>
        </w:rPr>
        <w:t>whether or not</w:t>
      </w:r>
      <w:proofErr w:type="gramEnd"/>
      <w:r>
        <w:rPr>
          <w:rFonts w:ascii="Times New Roman" w:hAnsi="Times New Roman" w:cs="Times New Roman"/>
        </w:rPr>
        <w:t xml:space="preserve"> such proposed trades have been approved for execution.  </w:t>
      </w:r>
      <w:r w:rsidR="00A54B97">
        <w:rPr>
          <w:rFonts w:ascii="Times New Roman" w:hAnsi="Times New Roman" w:cs="Times New Roman"/>
        </w:rPr>
        <w:t>In the event that Investment Adviser’s recommendation changes after a proposed trade has been approved by a Designated Division Liaison, Investment Adviser is</w:t>
      </w:r>
      <w:r>
        <w:rPr>
          <w:rFonts w:ascii="Times New Roman" w:hAnsi="Times New Roman" w:cs="Times New Roman"/>
        </w:rPr>
        <w:t xml:space="preserve"> not required to execute </w:t>
      </w:r>
      <w:r w:rsidR="00A54B97">
        <w:rPr>
          <w:rFonts w:ascii="Times New Roman" w:hAnsi="Times New Roman" w:cs="Times New Roman"/>
        </w:rPr>
        <w:t>such trade; provided, however, that Investment Adviser shall notify the Division if it elects not to execute such trade</w:t>
      </w:r>
      <w:r>
        <w:rPr>
          <w:rFonts w:ascii="Times New Roman" w:hAnsi="Times New Roman" w:cs="Times New Roman"/>
        </w:rPr>
        <w:t xml:space="preserve">.  Specific timeframes for Investment </w:t>
      </w:r>
      <w:r w:rsidR="009F1C3A">
        <w:rPr>
          <w:rFonts w:ascii="Times New Roman" w:hAnsi="Times New Roman" w:cs="Times New Roman"/>
        </w:rPr>
        <w:t>Adviser</w:t>
      </w:r>
      <w:r>
        <w:rPr>
          <w:rFonts w:ascii="Times New Roman" w:hAnsi="Times New Roman" w:cs="Times New Roman"/>
        </w:rPr>
        <w:t xml:space="preserve"> provision of a summary of proposed trades and Division approval or rejection of proposed trades are set forth in Schedule 1 attached hereto, as amended from time to time by the parties.  As used herein, “</w:t>
      </w:r>
      <w:r w:rsidR="00A54B97">
        <w:rPr>
          <w:rFonts w:ascii="Times New Roman" w:hAnsi="Times New Roman" w:cs="Times New Roman"/>
        </w:rPr>
        <w:t>Designated Division Liaison</w:t>
      </w:r>
      <w:r>
        <w:rPr>
          <w:rFonts w:ascii="Times New Roman" w:hAnsi="Times New Roman" w:cs="Times New Roman"/>
        </w:rPr>
        <w:t xml:space="preserve">(s)” shall be the </w:t>
      </w:r>
      <w:r w:rsidR="00A54B97">
        <w:rPr>
          <w:rFonts w:ascii="Times New Roman" w:hAnsi="Times New Roman" w:cs="Times New Roman"/>
        </w:rPr>
        <w:t xml:space="preserve">individuals </w:t>
      </w:r>
      <w:r>
        <w:rPr>
          <w:rFonts w:ascii="Times New Roman" w:hAnsi="Times New Roman" w:cs="Times New Roman"/>
        </w:rPr>
        <w:t xml:space="preserve">listed on </w:t>
      </w:r>
      <w:r w:rsidRPr="0070364B">
        <w:rPr>
          <w:rFonts w:ascii="Times New Roman" w:hAnsi="Times New Roman" w:cs="Times New Roman"/>
          <w:b/>
        </w:rPr>
        <w:t xml:space="preserve">Exhibit </w:t>
      </w:r>
      <w:r w:rsidR="0070364B" w:rsidRPr="0070364B">
        <w:rPr>
          <w:rFonts w:ascii="Times New Roman" w:hAnsi="Times New Roman" w:cs="Times New Roman"/>
          <w:b/>
        </w:rPr>
        <w:t>C</w:t>
      </w:r>
      <w:r>
        <w:rPr>
          <w:rFonts w:ascii="Times New Roman" w:hAnsi="Times New Roman" w:cs="Times New Roman"/>
        </w:rPr>
        <w:t xml:space="preserve"> hereto, as amended and/or supplemented </w:t>
      </w:r>
      <w:r w:rsidR="00BB0B18">
        <w:rPr>
          <w:rFonts w:ascii="Times New Roman" w:hAnsi="Times New Roman" w:cs="Times New Roman"/>
        </w:rPr>
        <w:t xml:space="preserve">in writing </w:t>
      </w:r>
      <w:r>
        <w:rPr>
          <w:rFonts w:ascii="Times New Roman" w:hAnsi="Times New Roman" w:cs="Times New Roman"/>
        </w:rPr>
        <w:t xml:space="preserve">from time to time by the Division.  </w:t>
      </w:r>
    </w:p>
    <w:p w14:paraId="5DB8CB4B" w14:textId="77777777" w:rsidR="0014673C" w:rsidRDefault="0014673C" w:rsidP="0014673C">
      <w:pPr>
        <w:jc w:val="both"/>
        <w:rPr>
          <w:rFonts w:ascii="Times New Roman" w:hAnsi="Times New Roman" w:cs="Times New Roman"/>
        </w:rPr>
      </w:pPr>
    </w:p>
    <w:p w14:paraId="155BD7D0" w14:textId="77777777" w:rsidR="00410D20" w:rsidRDefault="0014673C" w:rsidP="00410D20">
      <w:pPr>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At the end of each trading day, Investment Adviser shall provide electronically a summary of executed trades to the </w:t>
      </w:r>
      <w:r w:rsidR="00A54B97">
        <w:rPr>
          <w:rFonts w:ascii="Times New Roman" w:hAnsi="Times New Roman" w:cs="Times New Roman"/>
        </w:rPr>
        <w:t>Designated Division Liaison</w:t>
      </w:r>
      <w:r>
        <w:rPr>
          <w:rFonts w:ascii="Times New Roman" w:hAnsi="Times New Roman" w:cs="Times New Roman"/>
        </w:rPr>
        <w:t>(s), including name</w:t>
      </w:r>
      <w:r w:rsidR="001D1EF0">
        <w:rPr>
          <w:rFonts w:ascii="Times New Roman" w:hAnsi="Times New Roman" w:cs="Times New Roman"/>
        </w:rPr>
        <w:t xml:space="preserve"> and </w:t>
      </w:r>
      <w:r>
        <w:rPr>
          <w:rFonts w:ascii="Times New Roman" w:hAnsi="Times New Roman" w:cs="Times New Roman"/>
        </w:rPr>
        <w:t xml:space="preserve">amount of any </w:t>
      </w:r>
      <w:r w:rsidR="001D1EF0">
        <w:rPr>
          <w:rFonts w:ascii="Times New Roman" w:hAnsi="Times New Roman" w:cs="Times New Roman"/>
        </w:rPr>
        <w:t>securities</w:t>
      </w:r>
      <w:r>
        <w:rPr>
          <w:rFonts w:ascii="Times New Roman" w:hAnsi="Times New Roman" w:cs="Times New Roman"/>
        </w:rPr>
        <w:t xml:space="preserve"> bought or sold, and the price at which such purchases or sales occurred.  </w:t>
      </w:r>
      <w:r w:rsidR="00410D20">
        <w:rPr>
          <w:rFonts w:ascii="Times New Roman" w:hAnsi="Times New Roman" w:cs="Times New Roman"/>
        </w:rPr>
        <w:t xml:space="preserve">Upon receipt, the </w:t>
      </w:r>
      <w:r w:rsidR="00A54B97">
        <w:rPr>
          <w:rFonts w:ascii="Times New Roman" w:hAnsi="Times New Roman" w:cs="Times New Roman"/>
        </w:rPr>
        <w:t>Designated Division Liaison</w:t>
      </w:r>
      <w:r w:rsidR="00410D20">
        <w:rPr>
          <w:rFonts w:ascii="Times New Roman" w:hAnsi="Times New Roman" w:cs="Times New Roman"/>
        </w:rPr>
        <w:t xml:space="preserve">(s) shall review the summary of executed trades to confirm that such trades </w:t>
      </w:r>
      <w:r w:rsidR="00BB0B18">
        <w:rPr>
          <w:rFonts w:ascii="Times New Roman" w:hAnsi="Times New Roman" w:cs="Times New Roman"/>
        </w:rPr>
        <w:t>were pre-</w:t>
      </w:r>
      <w:r w:rsidR="00410D20">
        <w:rPr>
          <w:rFonts w:ascii="Times New Roman" w:hAnsi="Times New Roman" w:cs="Times New Roman"/>
        </w:rPr>
        <w:t>approved.  In the event that the Investment Adviser places a trade without obtaining prior approval in accordance with paragraph (b) above, Investment Adviser</w:t>
      </w:r>
      <w:r w:rsidR="001D1EF0">
        <w:rPr>
          <w:rFonts w:ascii="Times New Roman" w:hAnsi="Times New Roman" w:cs="Times New Roman"/>
        </w:rPr>
        <w:t>, subject to the liability provisions described in Section 13,</w:t>
      </w:r>
      <w:r w:rsidR="00410D20">
        <w:rPr>
          <w:rFonts w:ascii="Times New Roman" w:hAnsi="Times New Roman" w:cs="Times New Roman"/>
        </w:rPr>
        <w:t xml:space="preserve"> shall bear responsibility for any loss or execution costs resulting from reversing the trade.</w:t>
      </w:r>
    </w:p>
    <w:p w14:paraId="7F72F8B0" w14:textId="77777777" w:rsidR="006D3B13" w:rsidRPr="006D3B13" w:rsidRDefault="006D3B13" w:rsidP="006D3B13">
      <w:pPr>
        <w:jc w:val="both"/>
        <w:rPr>
          <w:rFonts w:ascii="Times New Roman" w:hAnsi="Times New Roman" w:cs="Times New Roman"/>
          <w:b/>
        </w:rPr>
      </w:pPr>
    </w:p>
    <w:bookmarkEnd w:id="0"/>
    <w:bookmarkEnd w:id="1"/>
    <w:p w14:paraId="78BB65A1"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Custodian</w:t>
      </w:r>
      <w:r>
        <w:rPr>
          <w:rFonts w:ascii="Times New Roman" w:hAnsi="Times New Roman" w:cs="Times New Roman"/>
        </w:rPr>
        <w:t xml:space="preserve">.  The Division shall notify </w:t>
      </w:r>
      <w:r w:rsidR="00D1751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of the duly appointed custodian (the “Custodian”) for the assets in the Account. </w:t>
      </w:r>
      <w:r w:rsidR="00557201">
        <w:rPr>
          <w:rFonts w:ascii="Times New Roman" w:hAnsi="Times New Roman" w:cs="Times New Roman"/>
        </w:rPr>
        <w:t xml:space="preserve">Investment Adviser is authorized to give instructions to the Custodian with respect to all investment decisions made by the Division regarding the </w:t>
      </w:r>
      <w:r w:rsidR="00557201" w:rsidRPr="00B927EF">
        <w:rPr>
          <w:rFonts w:ascii="Times New Roman" w:hAnsi="Times New Roman" w:cs="Times New Roman"/>
        </w:rPr>
        <w:t>Account</w:t>
      </w:r>
      <w:r w:rsidR="00855EB7" w:rsidRPr="00B927EF">
        <w:rPr>
          <w:rFonts w:ascii="Times New Roman" w:hAnsi="Times New Roman" w:cs="Times New Roman"/>
          <w:color w:val="C00000"/>
        </w:rPr>
        <w:t xml:space="preserve"> </w:t>
      </w:r>
      <w:r w:rsidR="00855EB7" w:rsidRPr="00B927EF">
        <w:rPr>
          <w:rFonts w:ascii="Times New Roman" w:hAnsi="Times New Roman" w:cs="Times New Roman"/>
        </w:rPr>
        <w:t xml:space="preserve">that are approved by the Division pursuant to Section 3(b), Section 10 or as otherwise directed by a </w:t>
      </w:r>
      <w:r w:rsidR="00A54B97">
        <w:rPr>
          <w:rFonts w:ascii="Times New Roman" w:hAnsi="Times New Roman" w:cs="Times New Roman"/>
        </w:rPr>
        <w:t>Designated Division Liaison</w:t>
      </w:r>
      <w:r w:rsidR="00557201">
        <w:rPr>
          <w:rFonts w:ascii="Times New Roman" w:hAnsi="Times New Roman" w:cs="Times New Roman"/>
        </w:rPr>
        <w:t xml:space="preserve">. </w:t>
      </w:r>
      <w:r w:rsidR="00D1751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shall provide such assistance with respect to the Account as the Custodian may reasonably require, but shall not be responsible for any act, decision or </w:t>
      </w:r>
      <w:r w:rsidR="00472A44">
        <w:rPr>
          <w:rFonts w:ascii="Times New Roman" w:hAnsi="Times New Roman" w:cs="Times New Roman"/>
        </w:rPr>
        <w:t xml:space="preserve">other conduct of the Custodian nor shall Investment </w:t>
      </w:r>
      <w:r w:rsidR="00AF37C6">
        <w:rPr>
          <w:rFonts w:ascii="Times New Roman" w:hAnsi="Times New Roman" w:cs="Times New Roman"/>
        </w:rPr>
        <w:t>Adviser</w:t>
      </w:r>
      <w:r w:rsidR="00472A44">
        <w:rPr>
          <w:rFonts w:ascii="Times New Roman" w:hAnsi="Times New Roman" w:cs="Times New Roman"/>
        </w:rPr>
        <w:t xml:space="preserve"> have responsibility with respect to transmittal or safekeeping of cash, securities or other assets in the Account.</w:t>
      </w:r>
    </w:p>
    <w:p w14:paraId="4836CEB1" w14:textId="77777777" w:rsidR="00306BA5" w:rsidRDefault="00306BA5">
      <w:pPr>
        <w:jc w:val="both"/>
        <w:rPr>
          <w:rFonts w:ascii="Times New Roman" w:hAnsi="Times New Roman" w:cs="Times New Roman"/>
        </w:rPr>
      </w:pPr>
    </w:p>
    <w:p w14:paraId="79A44A38" w14:textId="77777777" w:rsidR="00C244AD"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Brokers</w:t>
      </w:r>
      <w:r>
        <w:rPr>
          <w:rFonts w:ascii="Times New Roman" w:hAnsi="Times New Roman" w:cs="Times New Roman"/>
        </w:rPr>
        <w:t xml:space="preserve">.  </w:t>
      </w:r>
      <w:r w:rsidR="00D17514">
        <w:rPr>
          <w:rFonts w:ascii="Times New Roman" w:hAnsi="Times New Roman" w:cs="Times New Roman"/>
        </w:rPr>
        <w:t xml:space="preserve">Investment </w:t>
      </w:r>
      <w:r w:rsidR="00AF37C6">
        <w:rPr>
          <w:rFonts w:ascii="Times New Roman" w:hAnsi="Times New Roman" w:cs="Times New Roman"/>
        </w:rPr>
        <w:t>Adviser</w:t>
      </w:r>
      <w:r>
        <w:rPr>
          <w:rFonts w:ascii="Times New Roman" w:hAnsi="Times New Roman" w:cs="Times New Roman"/>
        </w:rPr>
        <w:t xml:space="preserve"> shall conduct its trading practices in a manner consistent with the </w:t>
      </w:r>
      <w:r w:rsidR="004006A4">
        <w:rPr>
          <w:rFonts w:ascii="Times New Roman" w:hAnsi="Times New Roman" w:cs="Times New Roman"/>
        </w:rPr>
        <w:t>RFP</w:t>
      </w:r>
      <w:r w:rsidR="00E965AF">
        <w:rPr>
          <w:rFonts w:ascii="Times New Roman" w:hAnsi="Times New Roman" w:cs="Times New Roman"/>
        </w:rPr>
        <w:t xml:space="preserve"> and its fiduciary</w:t>
      </w:r>
      <w:r w:rsidR="00855EB7">
        <w:rPr>
          <w:rFonts w:ascii="Times New Roman" w:hAnsi="Times New Roman" w:cs="Times New Roman"/>
        </w:rPr>
        <w:t xml:space="preserve"> duties</w:t>
      </w:r>
      <w:r w:rsidR="00E965AF">
        <w:rPr>
          <w:rFonts w:ascii="Times New Roman" w:hAnsi="Times New Roman" w:cs="Times New Roman"/>
        </w:rPr>
        <w:t xml:space="preserve">.  Investment </w:t>
      </w:r>
      <w:r w:rsidR="00AF37C6">
        <w:rPr>
          <w:rFonts w:ascii="Times New Roman" w:hAnsi="Times New Roman" w:cs="Times New Roman"/>
        </w:rPr>
        <w:t>Adviser</w:t>
      </w:r>
      <w:r w:rsidR="00E965AF">
        <w:rPr>
          <w:rFonts w:ascii="Times New Roman" w:hAnsi="Times New Roman" w:cs="Times New Roman"/>
        </w:rPr>
        <w:t xml:space="preserve"> </w:t>
      </w:r>
      <w:r>
        <w:rPr>
          <w:rFonts w:ascii="Times New Roman" w:hAnsi="Times New Roman" w:cs="Times New Roman"/>
        </w:rPr>
        <w:t xml:space="preserve">shall only select </w:t>
      </w:r>
      <w:r w:rsidR="00BB0B18">
        <w:rPr>
          <w:rFonts w:ascii="Times New Roman" w:hAnsi="Times New Roman" w:cs="Times New Roman"/>
        </w:rPr>
        <w:t xml:space="preserve">brokers </w:t>
      </w:r>
      <w:r w:rsidR="003125D3">
        <w:rPr>
          <w:rFonts w:ascii="Times New Roman" w:hAnsi="Times New Roman" w:cs="Times New Roman"/>
        </w:rPr>
        <w:t xml:space="preserve">pursuant to </w:t>
      </w:r>
      <w:r w:rsidR="004C1C40">
        <w:rPr>
          <w:rFonts w:ascii="Times New Roman" w:hAnsi="Times New Roman" w:cs="Times New Roman"/>
        </w:rPr>
        <w:t xml:space="preserve">policies and procedures regarding broker-dealer selection approved by the Division. </w:t>
      </w:r>
      <w:r w:rsidR="001E7833">
        <w:rPr>
          <w:rFonts w:ascii="Times New Roman" w:hAnsi="Times New Roman" w:cs="Times New Roman"/>
        </w:rPr>
        <w:t xml:space="preserve"> </w:t>
      </w:r>
      <w:r w:rsidR="004C1C40">
        <w:rPr>
          <w:rFonts w:ascii="Times New Roman" w:hAnsi="Times New Roman" w:cs="Times New Roman"/>
        </w:rPr>
        <w:t xml:space="preserve">All changes to such policies and procedures will be required to be submitted by Investment Adviser to the Division for approval prior to </w:t>
      </w:r>
      <w:r w:rsidR="00C662B7">
        <w:rPr>
          <w:rFonts w:ascii="Times New Roman" w:hAnsi="Times New Roman" w:cs="Times New Roman"/>
        </w:rPr>
        <w:t>implementation</w:t>
      </w:r>
      <w:r w:rsidR="00C662B7" w:rsidRPr="00E31C60">
        <w:rPr>
          <w:rFonts w:ascii="Times New Roman" w:hAnsi="Times New Roman" w:cs="Times New Roman"/>
        </w:rPr>
        <w:t xml:space="preserve"> with</w:t>
      </w:r>
      <w:r w:rsidR="00E31C60" w:rsidRPr="00E31C60">
        <w:rPr>
          <w:rFonts w:ascii="Times New Roman" w:hAnsi="Times New Roman" w:cs="Times New Roman"/>
        </w:rPr>
        <w:t xml:space="preserve"> respect to the Account</w:t>
      </w:r>
      <w:r w:rsidR="0038548E">
        <w:rPr>
          <w:rFonts w:ascii="Times New Roman" w:hAnsi="Times New Roman" w:cs="Times New Roman"/>
        </w:rPr>
        <w:t>.</w:t>
      </w:r>
      <w:r w:rsidR="00E965AF">
        <w:rPr>
          <w:rFonts w:ascii="Times New Roman" w:hAnsi="Times New Roman" w:cs="Times New Roman"/>
        </w:rPr>
        <w:t xml:space="preserve">  </w:t>
      </w:r>
      <w:r>
        <w:rPr>
          <w:rFonts w:ascii="Times New Roman" w:hAnsi="Times New Roman" w:cs="Times New Roman"/>
        </w:rPr>
        <w:t xml:space="preserve"> </w:t>
      </w:r>
      <w:r w:rsidR="00E965AF">
        <w:rPr>
          <w:rFonts w:ascii="Times New Roman" w:hAnsi="Times New Roman" w:cs="Times New Roman"/>
        </w:rPr>
        <w:t xml:space="preserve">Investment </w:t>
      </w:r>
      <w:r w:rsidR="00AF37C6">
        <w:rPr>
          <w:rFonts w:ascii="Times New Roman" w:hAnsi="Times New Roman" w:cs="Times New Roman"/>
        </w:rPr>
        <w:t>Adviser</w:t>
      </w:r>
      <w:r w:rsidR="00E965AF">
        <w:rPr>
          <w:rFonts w:ascii="Times New Roman" w:hAnsi="Times New Roman" w:cs="Times New Roman"/>
        </w:rPr>
        <w:t xml:space="preserve"> shall disclose to the Division any </w:t>
      </w:r>
      <w:r w:rsidR="002E4C51">
        <w:rPr>
          <w:rFonts w:ascii="Times New Roman" w:hAnsi="Times New Roman" w:cs="Times New Roman"/>
        </w:rPr>
        <w:t xml:space="preserve">existing </w:t>
      </w:r>
      <w:r w:rsidR="00E965AF">
        <w:rPr>
          <w:rFonts w:ascii="Times New Roman" w:hAnsi="Times New Roman" w:cs="Times New Roman"/>
        </w:rPr>
        <w:t>“soft dollar” arrangements with brokers</w:t>
      </w:r>
      <w:r w:rsidR="002E4C51">
        <w:rPr>
          <w:rFonts w:ascii="Times New Roman" w:hAnsi="Times New Roman" w:cs="Times New Roman"/>
        </w:rPr>
        <w:t xml:space="preserve"> prior to execution of this </w:t>
      </w:r>
      <w:proofErr w:type="gramStart"/>
      <w:r w:rsidR="002E4C51">
        <w:rPr>
          <w:rFonts w:ascii="Times New Roman" w:hAnsi="Times New Roman" w:cs="Times New Roman"/>
        </w:rPr>
        <w:t>Agreement, and</w:t>
      </w:r>
      <w:proofErr w:type="gramEnd"/>
      <w:r w:rsidR="002E4C51">
        <w:rPr>
          <w:rFonts w:ascii="Times New Roman" w:hAnsi="Times New Roman" w:cs="Times New Roman"/>
        </w:rPr>
        <w:t xml:space="preserve"> shall disclose to the </w:t>
      </w:r>
      <w:r w:rsidR="002E4C51">
        <w:rPr>
          <w:rFonts w:ascii="Times New Roman" w:hAnsi="Times New Roman" w:cs="Times New Roman"/>
        </w:rPr>
        <w:lastRenderedPageBreak/>
        <w:t>Division any new “soft dollar” arrangements with brokers promptly after entering into such new arrangements</w:t>
      </w:r>
      <w:r w:rsidR="00E965AF">
        <w:rPr>
          <w:rFonts w:ascii="Times New Roman" w:hAnsi="Times New Roman" w:cs="Times New Roman"/>
        </w:rPr>
        <w:t>.</w:t>
      </w:r>
    </w:p>
    <w:p w14:paraId="2EC03218" w14:textId="77777777" w:rsidR="00C244AD" w:rsidRDefault="00C244AD" w:rsidP="00C244AD">
      <w:pPr>
        <w:jc w:val="both"/>
        <w:rPr>
          <w:rFonts w:ascii="Times New Roman" w:hAnsi="Times New Roman" w:cs="Times New Roman"/>
        </w:rPr>
      </w:pPr>
    </w:p>
    <w:p w14:paraId="1E4E7DFD" w14:textId="77777777" w:rsidR="00C244AD" w:rsidRPr="00CF679B" w:rsidRDefault="00C244AD" w:rsidP="00C244AD">
      <w:pPr>
        <w:numPr>
          <w:ilvl w:val="0"/>
          <w:numId w:val="1"/>
        </w:numPr>
        <w:tabs>
          <w:tab w:val="clear" w:pos="1080"/>
          <w:tab w:val="num" w:pos="0"/>
          <w:tab w:val="num" w:pos="720"/>
        </w:tabs>
        <w:ind w:left="0" w:firstLine="720"/>
        <w:jc w:val="both"/>
        <w:rPr>
          <w:rFonts w:ascii="Times New Roman" w:hAnsi="Times New Roman" w:cs="Times New Roman"/>
        </w:rPr>
      </w:pPr>
      <w:r w:rsidRPr="00CF679B">
        <w:rPr>
          <w:rFonts w:ascii="Times New Roman" w:hAnsi="Times New Roman" w:cs="Times New Roman"/>
          <w:u w:val="single"/>
        </w:rPr>
        <w:t>Cross-Trades</w:t>
      </w:r>
      <w:r w:rsidRPr="00CF679B">
        <w:rPr>
          <w:rFonts w:ascii="Times New Roman" w:hAnsi="Times New Roman" w:cs="Times New Roman"/>
        </w:rPr>
        <w:t xml:space="preserve">.  </w:t>
      </w:r>
      <w:r w:rsidR="00895BD1">
        <w:rPr>
          <w:rFonts w:ascii="Times New Roman" w:hAnsi="Times New Roman" w:cs="Times New Roman"/>
        </w:rPr>
        <w:t>Subject to the terms of Section 3(b) of this Agreement and c</w:t>
      </w:r>
      <w:r w:rsidRPr="00CF679B">
        <w:rPr>
          <w:rFonts w:ascii="Times New Roman" w:hAnsi="Times New Roman" w:cs="Times New Roman"/>
        </w:rPr>
        <w:t xml:space="preserve">onsistent with applicable law, </w:t>
      </w:r>
      <w:r>
        <w:rPr>
          <w:rFonts w:ascii="Times New Roman" w:hAnsi="Times New Roman" w:cs="Times New Roman"/>
        </w:rPr>
        <w:t>in executing investment decisions of the Division, Investment Adviser</w:t>
      </w:r>
      <w:r w:rsidRPr="00CF679B">
        <w:rPr>
          <w:rFonts w:ascii="Times New Roman" w:hAnsi="Times New Roman" w:cs="Times New Roman"/>
        </w:rPr>
        <w:t xml:space="preserve"> shall be permitted to effect cross-trades between or among client investment accounts in accordance with its policy as submitted to and approved by the Division.  The Division may revoke this consent at any time </w:t>
      </w:r>
      <w:r w:rsidR="00BB0B18">
        <w:rPr>
          <w:rFonts w:ascii="Times New Roman" w:hAnsi="Times New Roman" w:cs="Times New Roman"/>
        </w:rPr>
        <w:t xml:space="preserve">effective immediately </w:t>
      </w:r>
      <w:r w:rsidRPr="00CF679B">
        <w:rPr>
          <w:rFonts w:ascii="Times New Roman" w:hAnsi="Times New Roman" w:cs="Times New Roman"/>
        </w:rPr>
        <w:t xml:space="preserve">upon delivery of written notice to </w:t>
      </w:r>
      <w:r>
        <w:rPr>
          <w:rFonts w:ascii="Times New Roman" w:hAnsi="Times New Roman" w:cs="Times New Roman"/>
        </w:rPr>
        <w:t>Investment Adviser</w:t>
      </w:r>
      <w:r w:rsidRPr="00CF679B">
        <w:rPr>
          <w:rFonts w:ascii="Times New Roman" w:hAnsi="Times New Roman" w:cs="Times New Roman"/>
        </w:rPr>
        <w:t>.</w:t>
      </w:r>
    </w:p>
    <w:p w14:paraId="44442063" w14:textId="77777777" w:rsidR="00C244AD" w:rsidRDefault="00C244AD" w:rsidP="00A27322">
      <w:pPr>
        <w:jc w:val="both"/>
        <w:rPr>
          <w:rFonts w:ascii="Times New Roman" w:hAnsi="Times New Roman" w:cs="Times New Roman"/>
        </w:rPr>
      </w:pPr>
    </w:p>
    <w:p w14:paraId="049B48C4" w14:textId="77777777" w:rsidR="00306BA5" w:rsidRDefault="00306BA5" w:rsidP="00E965AF">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Fees</w:t>
      </w:r>
      <w:r>
        <w:rPr>
          <w:rFonts w:ascii="Times New Roman" w:hAnsi="Times New Roman" w:cs="Times New Roman"/>
        </w:rPr>
        <w:t xml:space="preserve">.  The Division will pay </w:t>
      </w:r>
      <w:r w:rsidR="00A27322">
        <w:rPr>
          <w:rFonts w:ascii="Times New Roman" w:hAnsi="Times New Roman" w:cs="Times New Roman"/>
        </w:rPr>
        <w:t>Investment Adviser</w:t>
      </w:r>
      <w:r>
        <w:rPr>
          <w:rFonts w:ascii="Times New Roman" w:hAnsi="Times New Roman" w:cs="Times New Roman"/>
        </w:rPr>
        <w:t xml:space="preserve"> fees on a quarterly basis in th</w:t>
      </w:r>
      <w:r w:rsidR="00A27322">
        <w:rPr>
          <w:rFonts w:ascii="Times New Roman" w:hAnsi="Times New Roman" w:cs="Times New Roman"/>
        </w:rPr>
        <w:t xml:space="preserve">e amounts set forth in </w:t>
      </w:r>
      <w:r w:rsidR="00A27322" w:rsidRPr="00A27322">
        <w:rPr>
          <w:rFonts w:ascii="Times New Roman" w:hAnsi="Times New Roman" w:cs="Times New Roman"/>
          <w:b/>
        </w:rPr>
        <w:t xml:space="preserve">Exhibit </w:t>
      </w:r>
      <w:r w:rsidR="0070364B">
        <w:rPr>
          <w:rFonts w:ascii="Times New Roman" w:hAnsi="Times New Roman" w:cs="Times New Roman"/>
          <w:b/>
        </w:rPr>
        <w:t>D</w:t>
      </w:r>
      <w:r>
        <w:rPr>
          <w:rFonts w:ascii="Times New Roman" w:hAnsi="Times New Roman" w:cs="Times New Roman"/>
        </w:rPr>
        <w:t xml:space="preserve"> hereto and in accordance with the New Jersey Prompt Payment Act, </w:t>
      </w:r>
      <w:r>
        <w:rPr>
          <w:rFonts w:ascii="Times New Roman" w:hAnsi="Times New Roman" w:cs="Times New Roman"/>
          <w:u w:val="single"/>
        </w:rPr>
        <w:t>N.J.S.A.</w:t>
      </w:r>
      <w:r>
        <w:rPr>
          <w:rFonts w:ascii="Times New Roman" w:hAnsi="Times New Roman" w:cs="Times New Roman"/>
        </w:rPr>
        <w:t xml:space="preserve"> 52:32-32 </w:t>
      </w:r>
      <w:r w:rsidRPr="00A55DD4">
        <w:rPr>
          <w:rFonts w:ascii="Times New Roman" w:hAnsi="Times New Roman" w:cs="Times New Roman"/>
          <w:u w:val="single"/>
        </w:rPr>
        <w:t>et</w:t>
      </w:r>
      <w:r>
        <w:rPr>
          <w:rFonts w:ascii="Times New Roman" w:hAnsi="Times New Roman" w:cs="Times New Roman"/>
        </w:rPr>
        <w:t xml:space="preserve"> </w:t>
      </w:r>
      <w:r>
        <w:rPr>
          <w:rFonts w:ascii="Times New Roman" w:hAnsi="Times New Roman" w:cs="Times New Roman"/>
          <w:u w:val="single"/>
        </w:rPr>
        <w:t>seq</w:t>
      </w:r>
      <w:r>
        <w:rPr>
          <w:rFonts w:ascii="Times New Roman" w:hAnsi="Times New Roman" w:cs="Times New Roman"/>
        </w:rPr>
        <w:t xml:space="preserve">.  If this Agreement is terminated prior to the end of any quarterly period, </w:t>
      </w:r>
      <w:r w:rsidR="00A27322">
        <w:rPr>
          <w:rFonts w:ascii="Times New Roman" w:hAnsi="Times New Roman" w:cs="Times New Roman"/>
        </w:rPr>
        <w:t>Investment Adviser</w:t>
      </w:r>
      <w:r>
        <w:rPr>
          <w:rFonts w:ascii="Times New Roman" w:hAnsi="Times New Roman" w:cs="Times New Roman"/>
        </w:rPr>
        <w:t xml:space="preserve">’s compensation shall be </w:t>
      </w:r>
      <w:r w:rsidR="002E4C51">
        <w:rPr>
          <w:rFonts w:ascii="Times New Roman" w:hAnsi="Times New Roman" w:cs="Times New Roman"/>
        </w:rPr>
        <w:t xml:space="preserve">calculated </w:t>
      </w:r>
      <w:r w:rsidR="00BE7529">
        <w:rPr>
          <w:rFonts w:ascii="Times New Roman" w:hAnsi="Times New Roman" w:cs="Times New Roman"/>
        </w:rPr>
        <w:t xml:space="preserve">on a pro rata basis based on the number </w:t>
      </w:r>
      <w:r w:rsidR="002E4C51">
        <w:rPr>
          <w:rFonts w:ascii="Times New Roman" w:hAnsi="Times New Roman" w:cs="Times New Roman"/>
        </w:rPr>
        <w:t>of calendar days prior to such termination</w:t>
      </w:r>
      <w:r w:rsidR="002034C0">
        <w:rPr>
          <w:rFonts w:ascii="Times New Roman" w:hAnsi="Times New Roman" w:cs="Times New Roman"/>
        </w:rPr>
        <w:t>; provided, however, that, in the event of a “for cause” termination under the RFP, Investment Adviser shall not be entitled to any payment of fees for services provided after the date of the action that forms the basis for such termination.</w:t>
      </w:r>
    </w:p>
    <w:p w14:paraId="54432FAA" w14:textId="77777777" w:rsidR="00306BA5" w:rsidRDefault="00306BA5">
      <w:pPr>
        <w:jc w:val="both"/>
        <w:rPr>
          <w:rFonts w:ascii="Times New Roman" w:hAnsi="Times New Roman" w:cs="Times New Roman"/>
        </w:rPr>
      </w:pPr>
      <w:r>
        <w:rPr>
          <w:rFonts w:ascii="Times New Roman" w:hAnsi="Times New Roman" w:cs="Times New Roman"/>
        </w:rPr>
        <w:t xml:space="preserve"> </w:t>
      </w:r>
    </w:p>
    <w:p w14:paraId="308869E5"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Reports</w:t>
      </w:r>
      <w:r>
        <w:rPr>
          <w:rFonts w:ascii="Times New Roman" w:hAnsi="Times New Roman" w:cs="Times New Roman"/>
        </w:rPr>
        <w:t xml:space="preserve">.  </w:t>
      </w:r>
      <w:r w:rsidR="00A27322">
        <w:rPr>
          <w:rFonts w:ascii="Times New Roman" w:hAnsi="Times New Roman" w:cs="Times New Roman"/>
        </w:rPr>
        <w:t>Investment Adviser</w:t>
      </w:r>
      <w:r>
        <w:rPr>
          <w:rFonts w:ascii="Times New Roman" w:hAnsi="Times New Roman" w:cs="Times New Roman"/>
        </w:rPr>
        <w:t xml:space="preserve"> shall provide the Division such reports and information as set forth in </w:t>
      </w:r>
      <w:r w:rsidR="00F042A3">
        <w:rPr>
          <w:rFonts w:ascii="Times New Roman" w:hAnsi="Times New Roman" w:cs="Times New Roman"/>
        </w:rPr>
        <w:t xml:space="preserve">the </w:t>
      </w:r>
      <w:r w:rsidR="004006A4">
        <w:rPr>
          <w:rFonts w:ascii="Times New Roman" w:hAnsi="Times New Roman" w:cs="Times New Roman"/>
        </w:rPr>
        <w:t>RFP</w:t>
      </w:r>
      <w:r>
        <w:rPr>
          <w:rFonts w:ascii="Times New Roman" w:hAnsi="Times New Roman" w:cs="Times New Roman"/>
        </w:rPr>
        <w:t>, as well as any additional reports and information that the Division may reasonably request.</w:t>
      </w:r>
    </w:p>
    <w:p w14:paraId="7C53478F" w14:textId="77777777" w:rsidR="00306BA5" w:rsidRDefault="00306BA5">
      <w:pPr>
        <w:jc w:val="both"/>
        <w:rPr>
          <w:rFonts w:ascii="Times New Roman" w:hAnsi="Times New Roman" w:cs="Times New Roman"/>
        </w:rPr>
      </w:pPr>
    </w:p>
    <w:p w14:paraId="21ED4332" w14:textId="77777777" w:rsidR="00306BA5" w:rsidRDefault="00306BA5" w:rsidP="00C244AD">
      <w:pPr>
        <w:numPr>
          <w:ilvl w:val="0"/>
          <w:numId w:val="1"/>
        </w:numPr>
        <w:tabs>
          <w:tab w:val="clear" w:pos="1080"/>
          <w:tab w:val="num" w:pos="0"/>
          <w:tab w:val="num" w:pos="720"/>
        </w:tabs>
        <w:ind w:left="0" w:firstLine="720"/>
        <w:jc w:val="both"/>
        <w:rPr>
          <w:rFonts w:ascii="Times New Roman" w:hAnsi="Times New Roman" w:cs="Times New Roman"/>
        </w:rPr>
      </w:pPr>
      <w:r>
        <w:rPr>
          <w:rFonts w:ascii="Times New Roman" w:hAnsi="Times New Roman" w:cs="Times New Roman"/>
          <w:u w:val="single"/>
        </w:rPr>
        <w:t>Publicity</w:t>
      </w:r>
      <w:r>
        <w:rPr>
          <w:rFonts w:ascii="Times New Roman" w:hAnsi="Times New Roman" w:cs="Times New Roman"/>
        </w:rPr>
        <w:t>.  All publicity and/or public announcements pertaining to this engagement and the work to be performed during this engagement shall be approved by the Division prior to release</w:t>
      </w:r>
      <w:r w:rsidR="00C244AD">
        <w:rPr>
          <w:rFonts w:ascii="Times New Roman" w:hAnsi="Times New Roman" w:cs="Times New Roman"/>
        </w:rPr>
        <w:t>;</w:t>
      </w:r>
      <w:r w:rsidR="00C244AD" w:rsidRPr="00C244AD">
        <w:rPr>
          <w:rFonts w:ascii="Times New Roman" w:hAnsi="Times New Roman" w:cs="Times New Roman"/>
        </w:rPr>
        <w:t xml:space="preserve"> </w:t>
      </w:r>
      <w:r w:rsidR="00C244AD">
        <w:rPr>
          <w:rFonts w:ascii="Times New Roman" w:hAnsi="Times New Roman" w:cs="Times New Roman"/>
        </w:rPr>
        <w:t>provided however, Investment Adviser may, without obtaining the approval of the Division: (i) identify the Division as a client when responding to requests for proposals; and (ii) include the Account’s performance in a composite performance presentation of similar accounts, provid</w:t>
      </w:r>
      <w:r w:rsidR="002429D4">
        <w:rPr>
          <w:rFonts w:ascii="Times New Roman" w:hAnsi="Times New Roman" w:cs="Times New Roman"/>
        </w:rPr>
        <w:t>ed that the performance of the A</w:t>
      </w:r>
      <w:r w:rsidR="00C244AD">
        <w:rPr>
          <w:rFonts w:ascii="Times New Roman" w:hAnsi="Times New Roman" w:cs="Times New Roman"/>
        </w:rPr>
        <w:t>ccount</w:t>
      </w:r>
      <w:r w:rsidR="002429D4">
        <w:rPr>
          <w:rFonts w:ascii="Times New Roman" w:hAnsi="Times New Roman" w:cs="Times New Roman"/>
        </w:rPr>
        <w:t xml:space="preserve"> is not individually disclosed.</w:t>
      </w:r>
      <w:r w:rsidR="00C244AD">
        <w:rPr>
          <w:rFonts w:ascii="Times New Roman" w:hAnsi="Times New Roman" w:cs="Times New Roman"/>
        </w:rPr>
        <w:t xml:space="preserve">  </w:t>
      </w:r>
    </w:p>
    <w:p w14:paraId="26378D96" w14:textId="77777777" w:rsidR="00306BA5" w:rsidRDefault="00306BA5">
      <w:pPr>
        <w:jc w:val="both"/>
        <w:rPr>
          <w:rFonts w:ascii="Times New Roman" w:hAnsi="Times New Roman" w:cs="Times New Roman"/>
        </w:rPr>
      </w:pPr>
    </w:p>
    <w:p w14:paraId="3C3F84B7" w14:textId="77777777" w:rsidR="00306BA5" w:rsidRPr="00692A39" w:rsidRDefault="00306BA5" w:rsidP="0014673C">
      <w:pPr>
        <w:numPr>
          <w:ilvl w:val="0"/>
          <w:numId w:val="1"/>
        </w:numPr>
        <w:tabs>
          <w:tab w:val="clear" w:pos="1080"/>
          <w:tab w:val="num" w:pos="0"/>
        </w:tabs>
        <w:ind w:left="0" w:firstLine="720"/>
        <w:jc w:val="both"/>
        <w:rPr>
          <w:rFonts w:ascii="Times New Roman" w:hAnsi="Times New Roman" w:cs="Times New Roman"/>
          <w:iCs/>
        </w:rPr>
      </w:pPr>
      <w:r>
        <w:rPr>
          <w:rFonts w:ascii="Times New Roman" w:hAnsi="Times New Roman" w:cs="Times New Roman"/>
          <w:u w:val="single"/>
        </w:rPr>
        <w:t>Proxies; Legal Actions</w:t>
      </w:r>
      <w:r>
        <w:rPr>
          <w:rFonts w:ascii="Times New Roman" w:hAnsi="Times New Roman" w:cs="Times New Roman"/>
        </w:rPr>
        <w:t xml:space="preserve">.  </w:t>
      </w:r>
      <w:r w:rsidR="00A27322">
        <w:rPr>
          <w:rFonts w:ascii="Times New Roman" w:hAnsi="Times New Roman" w:cs="Times New Roman"/>
        </w:rPr>
        <w:t>Investment Adviser</w:t>
      </w:r>
      <w:r>
        <w:rPr>
          <w:rFonts w:ascii="Times New Roman" w:hAnsi="Times New Roman" w:cs="Times New Roman"/>
        </w:rPr>
        <w:t xml:space="preserve"> shall not vote securities in the Account in response to proxies solicited by the issuers of such securities.  </w:t>
      </w:r>
      <w:r w:rsidR="00A27322">
        <w:rPr>
          <w:rFonts w:ascii="Times New Roman" w:hAnsi="Times New Roman" w:cs="Times New Roman"/>
        </w:rPr>
        <w:t>Investment Adviser</w:t>
      </w:r>
      <w:r>
        <w:rPr>
          <w:rFonts w:ascii="Times New Roman" w:hAnsi="Times New Roman" w:cs="Times New Roman"/>
        </w:rPr>
        <w:t xml:space="preserve"> will take no action with respect to legal actions (such as class action suits and bankruptcies) pertaining to assets in the Account.  However, </w:t>
      </w:r>
      <w:r w:rsidR="00A27322">
        <w:rPr>
          <w:rFonts w:ascii="Times New Roman" w:hAnsi="Times New Roman" w:cs="Times New Roman"/>
        </w:rPr>
        <w:t>Investment Adviser</w:t>
      </w:r>
      <w:r>
        <w:rPr>
          <w:rFonts w:ascii="Times New Roman" w:hAnsi="Times New Roman" w:cs="Times New Roman"/>
        </w:rPr>
        <w:t xml:space="preserve"> will provide advice with respect to such proxies and legal actions as the Division may reasonably request.</w:t>
      </w:r>
      <w:r w:rsidR="00692A39">
        <w:rPr>
          <w:rFonts w:ascii="Times New Roman" w:hAnsi="Times New Roman" w:cs="Times New Roman"/>
        </w:rPr>
        <w:t xml:space="preserve"> Investment Adviser</w:t>
      </w:r>
      <w:r w:rsidR="00692A39" w:rsidRPr="008D60D4">
        <w:rPr>
          <w:rFonts w:ascii="Times New Roman" w:hAnsi="Times New Roman" w:cs="Times New Roman"/>
          <w:iCs/>
        </w:rPr>
        <w:t xml:space="preserve"> </w:t>
      </w:r>
      <w:r w:rsidR="00692A39">
        <w:rPr>
          <w:rFonts w:ascii="Times New Roman" w:hAnsi="Times New Roman" w:cs="Times New Roman"/>
          <w:iCs/>
        </w:rPr>
        <w:t xml:space="preserve">will provide advice to </w:t>
      </w:r>
      <w:r w:rsidR="00A54B97">
        <w:rPr>
          <w:rFonts w:ascii="Times New Roman" w:hAnsi="Times New Roman" w:cs="Times New Roman"/>
          <w:iCs/>
        </w:rPr>
        <w:t>Designated Division Liaison</w:t>
      </w:r>
      <w:r w:rsidR="00B242ED">
        <w:rPr>
          <w:rFonts w:ascii="Times New Roman" w:hAnsi="Times New Roman" w:cs="Times New Roman"/>
          <w:iCs/>
        </w:rPr>
        <w:t>(s) by e</w:t>
      </w:r>
      <w:r w:rsidR="00D90758">
        <w:rPr>
          <w:rFonts w:ascii="Times New Roman" w:hAnsi="Times New Roman" w:cs="Times New Roman"/>
          <w:iCs/>
        </w:rPr>
        <w:t>-</w:t>
      </w:r>
      <w:r w:rsidR="00B242ED">
        <w:rPr>
          <w:rFonts w:ascii="Times New Roman" w:hAnsi="Times New Roman" w:cs="Times New Roman"/>
          <w:iCs/>
        </w:rPr>
        <w:t xml:space="preserve">mail </w:t>
      </w:r>
      <w:r w:rsidR="00692A39">
        <w:rPr>
          <w:rFonts w:ascii="Times New Roman" w:hAnsi="Times New Roman" w:cs="Times New Roman"/>
          <w:iCs/>
        </w:rPr>
        <w:t xml:space="preserve">on the </w:t>
      </w:r>
      <w:r w:rsidR="00692A39" w:rsidRPr="008D60D4">
        <w:rPr>
          <w:rFonts w:ascii="Times New Roman" w:hAnsi="Times New Roman" w:cs="Times New Roman"/>
          <w:iCs/>
        </w:rPr>
        <w:t xml:space="preserve">exercise </w:t>
      </w:r>
      <w:r w:rsidR="00692A39">
        <w:rPr>
          <w:rFonts w:ascii="Times New Roman" w:hAnsi="Times New Roman" w:cs="Times New Roman"/>
          <w:iCs/>
        </w:rPr>
        <w:t xml:space="preserve">of </w:t>
      </w:r>
      <w:r w:rsidR="00692A39" w:rsidRPr="008D60D4">
        <w:rPr>
          <w:rFonts w:ascii="Times New Roman" w:hAnsi="Times New Roman" w:cs="Times New Roman"/>
          <w:iCs/>
        </w:rPr>
        <w:t xml:space="preserve">rights, options, warrants, conversion privileges, and redemption privileges, </w:t>
      </w:r>
      <w:r w:rsidR="00D90758">
        <w:rPr>
          <w:rFonts w:ascii="Times New Roman" w:hAnsi="Times New Roman" w:cs="Times New Roman"/>
          <w:iCs/>
        </w:rPr>
        <w:t>and</w:t>
      </w:r>
      <w:r w:rsidR="00692A39" w:rsidRPr="008D60D4">
        <w:rPr>
          <w:rFonts w:ascii="Times New Roman" w:hAnsi="Times New Roman" w:cs="Times New Roman"/>
          <w:iCs/>
        </w:rPr>
        <w:t xml:space="preserve"> </w:t>
      </w:r>
      <w:r w:rsidR="00D90758">
        <w:rPr>
          <w:rFonts w:ascii="Times New Roman" w:hAnsi="Times New Roman" w:cs="Times New Roman"/>
          <w:iCs/>
        </w:rPr>
        <w:t xml:space="preserve">the </w:t>
      </w:r>
      <w:r w:rsidR="00692A39" w:rsidRPr="008D60D4">
        <w:rPr>
          <w:rFonts w:ascii="Times New Roman" w:hAnsi="Times New Roman" w:cs="Times New Roman"/>
          <w:iCs/>
        </w:rPr>
        <w:t xml:space="preserve">tender </w:t>
      </w:r>
      <w:r w:rsidR="00D90758">
        <w:rPr>
          <w:rFonts w:ascii="Times New Roman" w:hAnsi="Times New Roman" w:cs="Times New Roman"/>
          <w:iCs/>
        </w:rPr>
        <w:t xml:space="preserve">of </w:t>
      </w:r>
      <w:r w:rsidR="00692A39" w:rsidRPr="008D60D4">
        <w:rPr>
          <w:rFonts w:ascii="Times New Roman" w:hAnsi="Times New Roman" w:cs="Times New Roman"/>
          <w:iCs/>
        </w:rPr>
        <w:t>securities pursuant to a tender offer</w:t>
      </w:r>
      <w:r w:rsidR="000654E2">
        <w:rPr>
          <w:rFonts w:ascii="Times New Roman" w:hAnsi="Times New Roman" w:cs="Times New Roman"/>
          <w:iCs/>
        </w:rPr>
        <w:t xml:space="preserve"> (“corporate actions”) </w:t>
      </w:r>
      <w:r w:rsidR="00D90758">
        <w:rPr>
          <w:rFonts w:ascii="Times New Roman" w:hAnsi="Times New Roman" w:cs="Times New Roman"/>
          <w:iCs/>
        </w:rPr>
        <w:t xml:space="preserve">by </w:t>
      </w:r>
      <w:r w:rsidR="000654E2">
        <w:rPr>
          <w:rFonts w:ascii="Times New Roman" w:hAnsi="Times New Roman" w:cs="Times New Roman"/>
          <w:iCs/>
        </w:rPr>
        <w:t xml:space="preserve">no later than </w:t>
      </w:r>
      <w:r w:rsidR="007B5FB7">
        <w:rPr>
          <w:rFonts w:ascii="Times New Roman" w:hAnsi="Times New Roman" w:cs="Times New Roman"/>
          <w:iCs/>
        </w:rPr>
        <w:t>1</w:t>
      </w:r>
      <w:r w:rsidR="000272C9">
        <w:rPr>
          <w:rFonts w:ascii="Times New Roman" w:hAnsi="Times New Roman" w:cs="Times New Roman"/>
          <w:iCs/>
        </w:rPr>
        <w:t xml:space="preserve"> </w:t>
      </w:r>
      <w:r w:rsidR="007B5FB7">
        <w:rPr>
          <w:rFonts w:ascii="Times New Roman" w:hAnsi="Times New Roman" w:cs="Times New Roman"/>
          <w:iCs/>
        </w:rPr>
        <w:t>p</w:t>
      </w:r>
      <w:r w:rsidR="000272C9">
        <w:rPr>
          <w:rFonts w:ascii="Times New Roman" w:hAnsi="Times New Roman" w:cs="Times New Roman"/>
          <w:iCs/>
        </w:rPr>
        <w:t>.</w:t>
      </w:r>
      <w:r w:rsidR="007B5FB7">
        <w:rPr>
          <w:rFonts w:ascii="Times New Roman" w:hAnsi="Times New Roman" w:cs="Times New Roman"/>
          <w:iCs/>
        </w:rPr>
        <w:t>m</w:t>
      </w:r>
      <w:r w:rsidR="000272C9">
        <w:rPr>
          <w:rFonts w:ascii="Times New Roman" w:hAnsi="Times New Roman" w:cs="Times New Roman"/>
          <w:iCs/>
        </w:rPr>
        <w:t xml:space="preserve">. </w:t>
      </w:r>
      <w:r w:rsidR="00D90758">
        <w:rPr>
          <w:rFonts w:ascii="Times New Roman" w:hAnsi="Times New Roman" w:cs="Times New Roman"/>
          <w:iCs/>
        </w:rPr>
        <w:t xml:space="preserve">prevailing </w:t>
      </w:r>
      <w:r w:rsidR="007F67BC">
        <w:rPr>
          <w:rFonts w:ascii="Times New Roman" w:hAnsi="Times New Roman" w:cs="Times New Roman"/>
          <w:iCs/>
        </w:rPr>
        <w:t xml:space="preserve">U.S. </w:t>
      </w:r>
      <w:r w:rsidR="000272C9">
        <w:rPr>
          <w:rFonts w:ascii="Times New Roman" w:hAnsi="Times New Roman" w:cs="Times New Roman"/>
          <w:iCs/>
        </w:rPr>
        <w:t>Easter</w:t>
      </w:r>
      <w:r w:rsidR="007B034A">
        <w:rPr>
          <w:rFonts w:ascii="Times New Roman" w:hAnsi="Times New Roman" w:cs="Times New Roman"/>
          <w:iCs/>
        </w:rPr>
        <w:t>n</w:t>
      </w:r>
      <w:r w:rsidR="000272C9">
        <w:rPr>
          <w:rFonts w:ascii="Times New Roman" w:hAnsi="Times New Roman" w:cs="Times New Roman"/>
          <w:iCs/>
        </w:rPr>
        <w:t xml:space="preserve"> </w:t>
      </w:r>
      <w:r w:rsidR="00D90758">
        <w:rPr>
          <w:rFonts w:ascii="Times New Roman" w:hAnsi="Times New Roman" w:cs="Times New Roman"/>
          <w:iCs/>
        </w:rPr>
        <w:t>T</w:t>
      </w:r>
      <w:r w:rsidR="000272C9">
        <w:rPr>
          <w:rFonts w:ascii="Times New Roman" w:hAnsi="Times New Roman" w:cs="Times New Roman"/>
          <w:iCs/>
        </w:rPr>
        <w:t xml:space="preserve">ime </w:t>
      </w:r>
      <w:r w:rsidR="000654E2">
        <w:rPr>
          <w:rFonts w:ascii="Times New Roman" w:hAnsi="Times New Roman" w:cs="Times New Roman"/>
          <w:iCs/>
        </w:rPr>
        <w:t xml:space="preserve">three </w:t>
      </w:r>
      <w:r w:rsidR="00D90758">
        <w:rPr>
          <w:rFonts w:ascii="Times New Roman" w:hAnsi="Times New Roman" w:cs="Times New Roman"/>
          <w:iCs/>
        </w:rPr>
        <w:t xml:space="preserve">(3) </w:t>
      </w:r>
      <w:r w:rsidR="000654E2">
        <w:rPr>
          <w:rFonts w:ascii="Times New Roman" w:hAnsi="Times New Roman" w:cs="Times New Roman"/>
          <w:iCs/>
        </w:rPr>
        <w:t>Business Days prior to the response deadline</w:t>
      </w:r>
      <w:r w:rsidR="007F67BC" w:rsidRPr="00B927EF">
        <w:rPr>
          <w:rFonts w:ascii="Times New Roman" w:hAnsi="Times New Roman" w:cs="Times New Roman"/>
          <w:bCs w:val="0"/>
          <w:iCs/>
          <w:color w:val="C00000"/>
        </w:rPr>
        <w:t xml:space="preserve"> </w:t>
      </w:r>
      <w:r w:rsidR="007F67BC" w:rsidRPr="00B927EF">
        <w:rPr>
          <w:rFonts w:ascii="Times New Roman" w:hAnsi="Times New Roman" w:cs="Times New Roman"/>
          <w:iCs/>
        </w:rPr>
        <w:t>or, if Investment Adviser has not received information about such action more than three (3) Business Days prior to the response deadline, as promptly as possible after Investment Adviser has received such information</w:t>
      </w:r>
      <w:r w:rsidR="00692A39" w:rsidRPr="008D60D4">
        <w:rPr>
          <w:rFonts w:ascii="Times New Roman" w:hAnsi="Times New Roman" w:cs="Times New Roman"/>
          <w:iCs/>
        </w:rPr>
        <w:t>.</w:t>
      </w:r>
      <w:r w:rsidR="000654E2">
        <w:rPr>
          <w:rFonts w:ascii="Times New Roman" w:hAnsi="Times New Roman" w:cs="Times New Roman"/>
          <w:iCs/>
        </w:rPr>
        <w:t xml:space="preserve">  The </w:t>
      </w:r>
      <w:r w:rsidR="00A54B97">
        <w:rPr>
          <w:rFonts w:ascii="Times New Roman" w:hAnsi="Times New Roman" w:cs="Times New Roman"/>
          <w:iCs/>
        </w:rPr>
        <w:t>Designated Division Liaison</w:t>
      </w:r>
      <w:r w:rsidR="00B050FA">
        <w:rPr>
          <w:rFonts w:ascii="Times New Roman" w:hAnsi="Times New Roman" w:cs="Times New Roman"/>
          <w:iCs/>
        </w:rPr>
        <w:t>(</w:t>
      </w:r>
      <w:r w:rsidR="00D90758">
        <w:rPr>
          <w:rFonts w:ascii="Times New Roman" w:hAnsi="Times New Roman" w:cs="Times New Roman"/>
          <w:iCs/>
        </w:rPr>
        <w:t>s</w:t>
      </w:r>
      <w:r w:rsidR="00B050FA">
        <w:rPr>
          <w:rFonts w:ascii="Times New Roman" w:hAnsi="Times New Roman" w:cs="Times New Roman"/>
          <w:iCs/>
        </w:rPr>
        <w:t>)</w:t>
      </w:r>
      <w:r w:rsidR="00D90758">
        <w:rPr>
          <w:rFonts w:ascii="Times New Roman" w:hAnsi="Times New Roman" w:cs="Times New Roman"/>
          <w:iCs/>
        </w:rPr>
        <w:t xml:space="preserve"> </w:t>
      </w:r>
      <w:r w:rsidR="000654E2">
        <w:rPr>
          <w:rFonts w:ascii="Times New Roman" w:hAnsi="Times New Roman" w:cs="Times New Roman"/>
          <w:iCs/>
        </w:rPr>
        <w:t xml:space="preserve">will review the recommendation(s) and inform Investment Adviser whether </w:t>
      </w:r>
      <w:r w:rsidR="00D90758">
        <w:rPr>
          <w:rFonts w:ascii="Times New Roman" w:hAnsi="Times New Roman" w:cs="Times New Roman"/>
          <w:iCs/>
        </w:rPr>
        <w:t xml:space="preserve">such corporate actions have been </w:t>
      </w:r>
      <w:r w:rsidR="000654E2">
        <w:rPr>
          <w:rFonts w:ascii="Times New Roman" w:hAnsi="Times New Roman" w:cs="Times New Roman"/>
          <w:iCs/>
        </w:rPr>
        <w:t>approve</w:t>
      </w:r>
      <w:r w:rsidR="00D90758">
        <w:rPr>
          <w:rFonts w:ascii="Times New Roman" w:hAnsi="Times New Roman" w:cs="Times New Roman"/>
          <w:iCs/>
        </w:rPr>
        <w:t>d</w:t>
      </w:r>
      <w:r w:rsidR="000654E2">
        <w:rPr>
          <w:rFonts w:ascii="Times New Roman" w:hAnsi="Times New Roman" w:cs="Times New Roman"/>
          <w:iCs/>
        </w:rPr>
        <w:t xml:space="preserve"> or reject</w:t>
      </w:r>
      <w:r w:rsidR="00D90758">
        <w:rPr>
          <w:rFonts w:ascii="Times New Roman" w:hAnsi="Times New Roman" w:cs="Times New Roman"/>
          <w:iCs/>
        </w:rPr>
        <w:t>ed</w:t>
      </w:r>
      <w:r w:rsidR="000654E2">
        <w:rPr>
          <w:rFonts w:ascii="Times New Roman" w:hAnsi="Times New Roman" w:cs="Times New Roman"/>
          <w:iCs/>
        </w:rPr>
        <w:t xml:space="preserve"> </w:t>
      </w:r>
      <w:r w:rsidR="00D90758">
        <w:rPr>
          <w:rFonts w:ascii="Times New Roman" w:hAnsi="Times New Roman" w:cs="Times New Roman"/>
          <w:iCs/>
        </w:rPr>
        <w:t xml:space="preserve">by </w:t>
      </w:r>
      <w:r w:rsidR="000654E2">
        <w:rPr>
          <w:rFonts w:ascii="Times New Roman" w:hAnsi="Times New Roman" w:cs="Times New Roman"/>
          <w:iCs/>
        </w:rPr>
        <w:t xml:space="preserve">no later than </w:t>
      </w:r>
      <w:r w:rsidR="0030618D">
        <w:rPr>
          <w:rFonts w:ascii="Times New Roman" w:hAnsi="Times New Roman" w:cs="Times New Roman"/>
          <w:iCs/>
        </w:rPr>
        <w:t>9</w:t>
      </w:r>
      <w:r w:rsidR="000654E2">
        <w:rPr>
          <w:rFonts w:ascii="Times New Roman" w:hAnsi="Times New Roman" w:cs="Times New Roman"/>
          <w:iCs/>
        </w:rPr>
        <w:t xml:space="preserve"> </w:t>
      </w:r>
      <w:r w:rsidR="00B050FA">
        <w:rPr>
          <w:rFonts w:ascii="Times New Roman" w:hAnsi="Times New Roman" w:cs="Times New Roman"/>
          <w:iCs/>
        </w:rPr>
        <w:t>a</w:t>
      </w:r>
      <w:r w:rsidR="000654E2">
        <w:rPr>
          <w:rFonts w:ascii="Times New Roman" w:hAnsi="Times New Roman" w:cs="Times New Roman"/>
          <w:iCs/>
        </w:rPr>
        <w:t>.</w:t>
      </w:r>
      <w:r w:rsidR="00B050FA">
        <w:rPr>
          <w:rFonts w:ascii="Times New Roman" w:hAnsi="Times New Roman" w:cs="Times New Roman"/>
          <w:iCs/>
        </w:rPr>
        <w:t>m</w:t>
      </w:r>
      <w:r w:rsidR="000654E2">
        <w:rPr>
          <w:rFonts w:ascii="Times New Roman" w:hAnsi="Times New Roman" w:cs="Times New Roman"/>
          <w:iCs/>
        </w:rPr>
        <w:t xml:space="preserve">. </w:t>
      </w:r>
      <w:r w:rsidR="00D90758">
        <w:rPr>
          <w:rFonts w:ascii="Times New Roman" w:hAnsi="Times New Roman" w:cs="Times New Roman"/>
          <w:iCs/>
        </w:rPr>
        <w:lastRenderedPageBreak/>
        <w:t xml:space="preserve">prevailing </w:t>
      </w:r>
      <w:r w:rsidR="007F67BC" w:rsidRPr="007F67BC">
        <w:rPr>
          <w:rFonts w:ascii="Times New Roman" w:hAnsi="Times New Roman" w:cs="Times New Roman"/>
          <w:iCs/>
        </w:rPr>
        <w:t xml:space="preserve">U.S. </w:t>
      </w:r>
      <w:r w:rsidR="000654E2">
        <w:rPr>
          <w:rFonts w:ascii="Times New Roman" w:hAnsi="Times New Roman" w:cs="Times New Roman"/>
          <w:iCs/>
        </w:rPr>
        <w:t xml:space="preserve">Eastern </w:t>
      </w:r>
      <w:r w:rsidR="00D90758">
        <w:rPr>
          <w:rFonts w:ascii="Times New Roman" w:hAnsi="Times New Roman" w:cs="Times New Roman"/>
          <w:iCs/>
        </w:rPr>
        <w:t>T</w:t>
      </w:r>
      <w:r w:rsidR="000654E2">
        <w:rPr>
          <w:rFonts w:ascii="Times New Roman" w:hAnsi="Times New Roman" w:cs="Times New Roman"/>
          <w:iCs/>
        </w:rPr>
        <w:t>ime the next Business Day</w:t>
      </w:r>
      <w:r w:rsidR="002034C0">
        <w:rPr>
          <w:rFonts w:ascii="Times New Roman" w:hAnsi="Times New Roman" w:cs="Times New Roman"/>
          <w:iCs/>
        </w:rPr>
        <w:t xml:space="preserve"> after receiving Investment Adviser’s advice regarding the corporate action</w:t>
      </w:r>
      <w:r w:rsidR="000654E2">
        <w:rPr>
          <w:rFonts w:ascii="Times New Roman" w:hAnsi="Times New Roman" w:cs="Times New Roman"/>
          <w:iCs/>
        </w:rPr>
        <w:t>.</w:t>
      </w:r>
    </w:p>
    <w:p w14:paraId="6BD3366C" w14:textId="77777777" w:rsidR="00306BA5" w:rsidRDefault="00306BA5">
      <w:pPr>
        <w:jc w:val="both"/>
        <w:rPr>
          <w:rFonts w:ascii="Times New Roman" w:hAnsi="Times New Roman" w:cs="Times New Roman"/>
        </w:rPr>
      </w:pPr>
    </w:p>
    <w:p w14:paraId="20DBB430"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Affiliates</w:t>
      </w:r>
      <w:r>
        <w:rPr>
          <w:rFonts w:ascii="Times New Roman" w:hAnsi="Times New Roman" w:cs="Times New Roman"/>
        </w:rPr>
        <w:t xml:space="preserve">.  </w:t>
      </w:r>
      <w:r w:rsidR="00A27322">
        <w:rPr>
          <w:rFonts w:ascii="Times New Roman" w:hAnsi="Times New Roman" w:cs="Times New Roman"/>
        </w:rPr>
        <w:t>Investment Adviser</w:t>
      </w:r>
      <w:r>
        <w:rPr>
          <w:rFonts w:ascii="Times New Roman" w:hAnsi="Times New Roman" w:cs="Times New Roman"/>
        </w:rPr>
        <w:t xml:space="preserve"> may delegate any of its responsibilities under this Agreement to any of its affiliates, provided that </w:t>
      </w:r>
      <w:r w:rsidR="00A27322">
        <w:rPr>
          <w:rFonts w:ascii="Times New Roman" w:hAnsi="Times New Roman" w:cs="Times New Roman"/>
        </w:rPr>
        <w:t>Investment Adviser</w:t>
      </w:r>
      <w:r>
        <w:rPr>
          <w:rFonts w:ascii="Times New Roman" w:hAnsi="Times New Roman" w:cs="Times New Roman"/>
        </w:rPr>
        <w:t xml:space="preserve"> will provide prior written notice to the Division identifying the affiliate and the extent of such delegation, and provided further that </w:t>
      </w:r>
      <w:r w:rsidR="00A27322">
        <w:rPr>
          <w:rFonts w:ascii="Times New Roman" w:hAnsi="Times New Roman" w:cs="Times New Roman"/>
        </w:rPr>
        <w:t>Investment Adviser</w:t>
      </w:r>
      <w:r>
        <w:rPr>
          <w:rFonts w:ascii="Times New Roman" w:hAnsi="Times New Roman" w:cs="Times New Roman"/>
        </w:rPr>
        <w:t xml:space="preserve"> will be fully accountable for any acts or omissions of any affiliate pursuant to such delegation, as if such acts or omissions were its own.  The Division shall not be responsible for any fees which any affiliate may charge to </w:t>
      </w:r>
      <w:r w:rsidR="00A27322">
        <w:rPr>
          <w:rFonts w:ascii="Times New Roman" w:hAnsi="Times New Roman" w:cs="Times New Roman"/>
        </w:rPr>
        <w:t>Investment Adviser</w:t>
      </w:r>
      <w:r>
        <w:rPr>
          <w:rFonts w:ascii="Times New Roman" w:hAnsi="Times New Roman" w:cs="Times New Roman"/>
        </w:rPr>
        <w:t xml:space="preserve"> in connection with such services. </w:t>
      </w:r>
    </w:p>
    <w:p w14:paraId="279C5F18" w14:textId="77777777" w:rsidR="00306BA5" w:rsidRDefault="00306BA5">
      <w:pPr>
        <w:jc w:val="both"/>
        <w:rPr>
          <w:rFonts w:ascii="Times New Roman" w:hAnsi="Times New Roman" w:cs="Times New Roman"/>
        </w:rPr>
      </w:pPr>
    </w:p>
    <w:p w14:paraId="34F8E466"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Non-Exclusiv</w:t>
      </w:r>
      <w:r w:rsidR="004C1C40">
        <w:rPr>
          <w:rFonts w:ascii="Times New Roman" w:hAnsi="Times New Roman" w:cs="Times New Roman"/>
          <w:u w:val="single"/>
        </w:rPr>
        <w:t>ity</w:t>
      </w:r>
      <w:r>
        <w:rPr>
          <w:rFonts w:ascii="Times New Roman" w:hAnsi="Times New Roman" w:cs="Times New Roman"/>
        </w:rPr>
        <w:t xml:space="preserve">.  The Division understands that </w:t>
      </w:r>
      <w:r w:rsidR="00A27322">
        <w:rPr>
          <w:rFonts w:ascii="Times New Roman" w:hAnsi="Times New Roman" w:cs="Times New Roman"/>
        </w:rPr>
        <w:t>Investment Adviser</w:t>
      </w:r>
      <w:r>
        <w:rPr>
          <w:rFonts w:ascii="Times New Roman" w:hAnsi="Times New Roman" w:cs="Times New Roman"/>
        </w:rPr>
        <w:t xml:space="preserve"> and its affiliates may furnish investment </w:t>
      </w:r>
      <w:r w:rsidR="008979A8">
        <w:rPr>
          <w:rFonts w:ascii="Times New Roman" w:hAnsi="Times New Roman" w:cs="Times New Roman"/>
        </w:rPr>
        <w:t>advi</w:t>
      </w:r>
      <w:r w:rsidR="004C1C40">
        <w:rPr>
          <w:rFonts w:ascii="Times New Roman" w:hAnsi="Times New Roman" w:cs="Times New Roman"/>
        </w:rPr>
        <w:t>ce</w:t>
      </w:r>
      <w:r>
        <w:rPr>
          <w:rFonts w:ascii="Times New Roman" w:hAnsi="Times New Roman" w:cs="Times New Roman"/>
        </w:rPr>
        <w:t xml:space="preserve"> </w:t>
      </w:r>
      <w:r w:rsidR="00BD471D">
        <w:rPr>
          <w:rFonts w:ascii="Times New Roman" w:hAnsi="Times New Roman" w:cs="Times New Roman"/>
        </w:rPr>
        <w:t xml:space="preserve">or investment management services </w:t>
      </w:r>
      <w:r>
        <w:rPr>
          <w:rFonts w:ascii="Times New Roman" w:hAnsi="Times New Roman" w:cs="Times New Roman"/>
        </w:rPr>
        <w:t xml:space="preserve">to other accounts, and that </w:t>
      </w:r>
      <w:r w:rsidR="00A27322">
        <w:rPr>
          <w:rFonts w:ascii="Times New Roman" w:hAnsi="Times New Roman" w:cs="Times New Roman"/>
        </w:rPr>
        <w:t>Investment Adviser</w:t>
      </w:r>
      <w:r>
        <w:rPr>
          <w:rFonts w:ascii="Times New Roman" w:hAnsi="Times New Roman" w:cs="Times New Roman"/>
        </w:rPr>
        <w:t xml:space="preserve"> and its affiliates may give advice or take action for such other accounts </w:t>
      </w:r>
      <w:r w:rsidR="00D13F06">
        <w:rPr>
          <w:rFonts w:ascii="Times New Roman" w:hAnsi="Times New Roman" w:cs="Times New Roman"/>
        </w:rPr>
        <w:t xml:space="preserve">or its own account </w:t>
      </w:r>
      <w:r>
        <w:rPr>
          <w:rFonts w:ascii="Times New Roman" w:hAnsi="Times New Roman" w:cs="Times New Roman"/>
        </w:rPr>
        <w:t xml:space="preserve">that may </w:t>
      </w:r>
      <w:r w:rsidR="00385973">
        <w:rPr>
          <w:rFonts w:ascii="Times New Roman" w:hAnsi="Times New Roman" w:cs="Times New Roman"/>
        </w:rPr>
        <w:t xml:space="preserve">be similar to or </w:t>
      </w:r>
      <w:r>
        <w:rPr>
          <w:rFonts w:ascii="Times New Roman" w:hAnsi="Times New Roman" w:cs="Times New Roman"/>
        </w:rPr>
        <w:t xml:space="preserve">differ from advice given or action taken for the Account.   With respect to the Account, </w:t>
      </w:r>
      <w:r w:rsidR="00A27322">
        <w:rPr>
          <w:rFonts w:ascii="Times New Roman" w:hAnsi="Times New Roman" w:cs="Times New Roman"/>
        </w:rPr>
        <w:t>Investment Adviser</w:t>
      </w:r>
      <w:r>
        <w:rPr>
          <w:rFonts w:ascii="Times New Roman" w:hAnsi="Times New Roman" w:cs="Times New Roman"/>
        </w:rPr>
        <w:t xml:space="preserve"> may cause securities transactions to be executed concurrently with</w:t>
      </w:r>
      <w:r w:rsidR="00B3473D" w:rsidRPr="00B3473D">
        <w:rPr>
          <w:rFonts w:ascii="Times New Roman" w:hAnsi="Times New Roman" w:cs="Times New Roman"/>
        </w:rPr>
        <w:t xml:space="preserve"> or, as a result of the required approval process in Section 3(b)</w:t>
      </w:r>
      <w:r w:rsidR="00385973">
        <w:rPr>
          <w:rFonts w:ascii="Times New Roman" w:hAnsi="Times New Roman" w:cs="Times New Roman"/>
        </w:rPr>
        <w:t xml:space="preserve"> or Section 10</w:t>
      </w:r>
      <w:r w:rsidR="00B3473D" w:rsidRPr="00B3473D">
        <w:rPr>
          <w:rFonts w:ascii="Times New Roman" w:hAnsi="Times New Roman" w:cs="Times New Roman"/>
        </w:rPr>
        <w:t>, after</w:t>
      </w:r>
      <w:r>
        <w:rPr>
          <w:rFonts w:ascii="Times New Roman" w:hAnsi="Times New Roman" w:cs="Times New Roman"/>
        </w:rPr>
        <w:t xml:space="preserve"> transactions for other accounts </w:t>
      </w:r>
      <w:r w:rsidR="008979A8">
        <w:rPr>
          <w:rFonts w:ascii="Times New Roman" w:hAnsi="Times New Roman" w:cs="Times New Roman"/>
        </w:rPr>
        <w:t xml:space="preserve">for which </w:t>
      </w:r>
      <w:r w:rsidR="00A27322">
        <w:rPr>
          <w:rFonts w:ascii="Times New Roman" w:hAnsi="Times New Roman" w:cs="Times New Roman"/>
        </w:rPr>
        <w:t>Investment Adviser</w:t>
      </w:r>
      <w:r w:rsidR="008979A8">
        <w:rPr>
          <w:rFonts w:ascii="Times New Roman" w:hAnsi="Times New Roman" w:cs="Times New Roman"/>
        </w:rPr>
        <w:t xml:space="preserve"> is providing advice</w:t>
      </w:r>
      <w:r w:rsidR="00B3473D" w:rsidRPr="00B3473D">
        <w:rPr>
          <w:rFonts w:ascii="Times New Roman" w:hAnsi="Times New Roman" w:cs="Times New Roman"/>
        </w:rPr>
        <w:t xml:space="preserve"> </w:t>
      </w:r>
      <w:r w:rsidR="00B3473D">
        <w:rPr>
          <w:rFonts w:ascii="Times New Roman" w:hAnsi="Times New Roman" w:cs="Times New Roman"/>
        </w:rPr>
        <w:t>or investment management services</w:t>
      </w:r>
      <w:r>
        <w:rPr>
          <w:rFonts w:ascii="Times New Roman" w:hAnsi="Times New Roman" w:cs="Times New Roman"/>
        </w:rPr>
        <w:t xml:space="preserve">.  In such instances, allocations of the securities or investments to be purchased or sold, as well as the expenses incurred in the transactions, will be made by </w:t>
      </w:r>
      <w:r w:rsidR="00A27322">
        <w:rPr>
          <w:rFonts w:ascii="Times New Roman" w:hAnsi="Times New Roman" w:cs="Times New Roman"/>
        </w:rPr>
        <w:t>Investment Adviser</w:t>
      </w:r>
      <w:r>
        <w:rPr>
          <w:rFonts w:ascii="Times New Roman" w:hAnsi="Times New Roman" w:cs="Times New Roman"/>
        </w:rPr>
        <w:t xml:space="preserve"> in a manner </w:t>
      </w:r>
      <w:r w:rsidR="00A27322">
        <w:rPr>
          <w:rFonts w:ascii="Times New Roman" w:hAnsi="Times New Roman" w:cs="Times New Roman"/>
        </w:rPr>
        <w:t>Investment Adviser</w:t>
      </w:r>
      <w:r>
        <w:rPr>
          <w:rFonts w:ascii="Times New Roman" w:hAnsi="Times New Roman" w:cs="Times New Roman"/>
        </w:rPr>
        <w:t xml:space="preserve"> considers equitable and consistent with its obligations to the Division and its other </w:t>
      </w:r>
      <w:r w:rsidR="003A2279">
        <w:rPr>
          <w:rFonts w:ascii="Times New Roman" w:hAnsi="Times New Roman" w:cs="Times New Roman"/>
        </w:rPr>
        <w:t>clients and</w:t>
      </w:r>
      <w:r w:rsidR="00AC0319">
        <w:rPr>
          <w:rFonts w:ascii="Times New Roman" w:hAnsi="Times New Roman" w:cs="Times New Roman"/>
        </w:rPr>
        <w:t xml:space="preserve"> as approved by the Division in accordance with Section 3(b) </w:t>
      </w:r>
      <w:r w:rsidR="00385973">
        <w:rPr>
          <w:rFonts w:ascii="Times New Roman" w:hAnsi="Times New Roman" w:cs="Times New Roman"/>
        </w:rPr>
        <w:t>or Section 10</w:t>
      </w:r>
      <w:r w:rsidR="00634312">
        <w:rPr>
          <w:rFonts w:ascii="Times New Roman" w:hAnsi="Times New Roman" w:cs="Times New Roman"/>
        </w:rPr>
        <w:t xml:space="preserve"> </w:t>
      </w:r>
      <w:r w:rsidR="003A2279">
        <w:rPr>
          <w:rFonts w:ascii="Times New Roman" w:hAnsi="Times New Roman" w:cs="Times New Roman"/>
        </w:rPr>
        <w:t>of this</w:t>
      </w:r>
      <w:r w:rsidR="00AC0319">
        <w:rPr>
          <w:rFonts w:ascii="Times New Roman" w:hAnsi="Times New Roman" w:cs="Times New Roman"/>
        </w:rPr>
        <w:t xml:space="preserve"> Agreement</w:t>
      </w:r>
      <w:r>
        <w:rPr>
          <w:rFonts w:ascii="Times New Roman" w:hAnsi="Times New Roman" w:cs="Times New Roman"/>
        </w:rPr>
        <w:t>.</w:t>
      </w:r>
    </w:p>
    <w:p w14:paraId="4B5EFE3C" w14:textId="77777777" w:rsidR="00306BA5" w:rsidRDefault="00306BA5">
      <w:pPr>
        <w:jc w:val="both"/>
        <w:rPr>
          <w:rFonts w:ascii="Times New Roman" w:hAnsi="Times New Roman" w:cs="Times New Roman"/>
        </w:rPr>
      </w:pPr>
    </w:p>
    <w:p w14:paraId="164C3431"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 xml:space="preserve">Liability of </w:t>
      </w:r>
      <w:r w:rsidR="00A27322">
        <w:rPr>
          <w:rFonts w:ascii="Times New Roman" w:hAnsi="Times New Roman" w:cs="Times New Roman"/>
          <w:u w:val="single"/>
        </w:rPr>
        <w:t>Investment Adviser</w:t>
      </w:r>
      <w:r>
        <w:rPr>
          <w:rFonts w:ascii="Times New Roman" w:hAnsi="Times New Roman" w:cs="Times New Roman"/>
        </w:rPr>
        <w:t xml:space="preserve">.  </w:t>
      </w:r>
      <w:r w:rsidR="00A27322">
        <w:rPr>
          <w:rFonts w:ascii="Times New Roman" w:hAnsi="Times New Roman" w:cs="Times New Roman"/>
        </w:rPr>
        <w:t>Investment Adviser</w:t>
      </w:r>
      <w:r>
        <w:rPr>
          <w:rFonts w:ascii="Times New Roman" w:hAnsi="Times New Roman" w:cs="Times New Roman"/>
        </w:rPr>
        <w:t xml:space="preserve"> will deal in good faith and with due diligence and will use reasonable skill and care in the performance of its duties under this Agreement.  </w:t>
      </w:r>
      <w:r w:rsidR="00A27322">
        <w:rPr>
          <w:rFonts w:ascii="Times New Roman" w:hAnsi="Times New Roman" w:cs="Times New Roman"/>
        </w:rPr>
        <w:t>Investment Adviser</w:t>
      </w:r>
      <w:r>
        <w:rPr>
          <w:rFonts w:ascii="Times New Roman" w:hAnsi="Times New Roman" w:cs="Times New Roman"/>
        </w:rPr>
        <w:t xml:space="preserve"> shall not be liable for any error of judgment, mistake of law, or for any loss suffered by the Account in connection with </w:t>
      </w:r>
      <w:r w:rsidR="00A27322">
        <w:rPr>
          <w:rFonts w:ascii="Times New Roman" w:hAnsi="Times New Roman" w:cs="Times New Roman"/>
        </w:rPr>
        <w:t>Investment Adviser</w:t>
      </w:r>
      <w:r>
        <w:rPr>
          <w:rFonts w:ascii="Times New Roman" w:hAnsi="Times New Roman" w:cs="Times New Roman"/>
        </w:rPr>
        <w:t xml:space="preserve">’s discharge of its responsibilities under this Agreement, except for loss resulting from a breach of </w:t>
      </w:r>
      <w:r w:rsidR="00A27322">
        <w:rPr>
          <w:rFonts w:ascii="Times New Roman" w:hAnsi="Times New Roman" w:cs="Times New Roman"/>
        </w:rPr>
        <w:t>Investment Adviser</w:t>
      </w:r>
      <w:r>
        <w:rPr>
          <w:rFonts w:ascii="Times New Roman" w:hAnsi="Times New Roman" w:cs="Times New Roman"/>
        </w:rPr>
        <w:t>’s obligations</w:t>
      </w:r>
      <w:r w:rsidR="00AC0319">
        <w:rPr>
          <w:rFonts w:ascii="Times New Roman" w:hAnsi="Times New Roman" w:cs="Times New Roman"/>
        </w:rPr>
        <w:t xml:space="preserve"> </w:t>
      </w:r>
      <w:r>
        <w:rPr>
          <w:rFonts w:ascii="Times New Roman" w:hAnsi="Times New Roman" w:cs="Times New Roman"/>
        </w:rPr>
        <w:t>with respect to the Account.  Nothing contained in this Agreement shall constitute a waiver o</w:t>
      </w:r>
      <w:r w:rsidR="00D13F06">
        <w:rPr>
          <w:rFonts w:ascii="Times New Roman" w:hAnsi="Times New Roman" w:cs="Times New Roman"/>
        </w:rPr>
        <w:t>r</w:t>
      </w:r>
      <w:r>
        <w:rPr>
          <w:rFonts w:ascii="Times New Roman" w:hAnsi="Times New Roman" w:cs="Times New Roman"/>
        </w:rPr>
        <w:t xml:space="preserve"> limitation of rights that the Division may have under federal or state securities laws.</w:t>
      </w:r>
    </w:p>
    <w:p w14:paraId="047B00F7" w14:textId="77777777" w:rsidR="00665325" w:rsidRDefault="00665325" w:rsidP="00665325">
      <w:pPr>
        <w:jc w:val="both"/>
        <w:rPr>
          <w:rFonts w:ascii="Times New Roman" w:hAnsi="Times New Roman" w:cs="Times New Roman"/>
        </w:rPr>
      </w:pPr>
    </w:p>
    <w:p w14:paraId="7DE0A9F1" w14:textId="77777777" w:rsidR="00AC0319" w:rsidRDefault="00306BA5" w:rsidP="0066532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t>Term</w:t>
      </w:r>
      <w:r>
        <w:rPr>
          <w:rFonts w:ascii="Times New Roman" w:hAnsi="Times New Roman" w:cs="Times New Roman"/>
        </w:rPr>
        <w:t>.  The initial term of this Agreement shall be for t</w:t>
      </w:r>
      <w:r w:rsidR="00B050FA">
        <w:rPr>
          <w:rFonts w:ascii="Times New Roman" w:hAnsi="Times New Roman" w:cs="Times New Roman"/>
        </w:rPr>
        <w:t>hree</w:t>
      </w:r>
      <w:r>
        <w:rPr>
          <w:rFonts w:ascii="Times New Roman" w:hAnsi="Times New Roman" w:cs="Times New Roman"/>
        </w:rPr>
        <w:t xml:space="preserve"> years</w:t>
      </w:r>
      <w:r w:rsidR="002034C0">
        <w:rPr>
          <w:rFonts w:ascii="Times New Roman" w:hAnsi="Times New Roman" w:cs="Times New Roman"/>
        </w:rPr>
        <w:t>.  The term may be extended for up to three additional years, provided that each party executes a written extension prior to each additional year.</w:t>
      </w:r>
      <w:r>
        <w:rPr>
          <w:rFonts w:ascii="Times New Roman" w:hAnsi="Times New Roman" w:cs="Times New Roman"/>
        </w:rPr>
        <w:t xml:space="preserve"> </w:t>
      </w:r>
      <w:r w:rsidR="002034C0">
        <w:rPr>
          <w:rFonts w:ascii="Times New Roman" w:hAnsi="Times New Roman" w:cs="Times New Roman"/>
        </w:rPr>
        <w:t xml:space="preserve"> </w:t>
      </w:r>
      <w:r>
        <w:rPr>
          <w:rFonts w:ascii="Times New Roman" w:hAnsi="Times New Roman" w:cs="Times New Roman"/>
        </w:rPr>
        <w:t xml:space="preserve">This Agreement may be terminated by either party as set forth in the </w:t>
      </w:r>
      <w:r w:rsidR="004006A4">
        <w:rPr>
          <w:rFonts w:ascii="Times New Roman" w:hAnsi="Times New Roman" w:cs="Times New Roman"/>
        </w:rPr>
        <w:t>RFP</w:t>
      </w:r>
      <w:r>
        <w:rPr>
          <w:rFonts w:ascii="Times New Roman" w:hAnsi="Times New Roman" w:cs="Times New Roman"/>
        </w:rPr>
        <w:t xml:space="preserve">.  On the effective date of termination or as close to such date as is reasonably possible, </w:t>
      </w:r>
      <w:r w:rsidR="00A27322">
        <w:rPr>
          <w:rFonts w:ascii="Times New Roman" w:hAnsi="Times New Roman" w:cs="Times New Roman"/>
        </w:rPr>
        <w:t>Investment Adviser</w:t>
      </w:r>
      <w:r>
        <w:rPr>
          <w:rFonts w:ascii="Times New Roman" w:hAnsi="Times New Roman" w:cs="Times New Roman"/>
        </w:rPr>
        <w:t xml:space="preserve"> shall provide the Division with a final report on the Account containing the same information included in the monthly report required by </w:t>
      </w:r>
      <w:r w:rsidR="00AC0319">
        <w:rPr>
          <w:rFonts w:ascii="Times New Roman" w:hAnsi="Times New Roman" w:cs="Times New Roman"/>
        </w:rPr>
        <w:t xml:space="preserve">the </w:t>
      </w:r>
      <w:r w:rsidR="004006A4">
        <w:rPr>
          <w:rFonts w:ascii="Times New Roman" w:hAnsi="Times New Roman" w:cs="Times New Roman"/>
        </w:rPr>
        <w:t>RFP</w:t>
      </w:r>
      <w:r w:rsidR="00AC0319">
        <w:rPr>
          <w:rFonts w:ascii="Times New Roman" w:hAnsi="Times New Roman" w:cs="Times New Roman"/>
        </w:rPr>
        <w:t>.</w:t>
      </w:r>
      <w:r w:rsidR="000654E2">
        <w:rPr>
          <w:rFonts w:ascii="Times New Roman" w:hAnsi="Times New Roman" w:cs="Times New Roman"/>
        </w:rPr>
        <w:t xml:space="preserve">  The Division shall bear (i) any transaction costs incurred by the </w:t>
      </w:r>
      <w:r w:rsidR="007B034A">
        <w:rPr>
          <w:rFonts w:ascii="Times New Roman" w:hAnsi="Times New Roman" w:cs="Times New Roman"/>
        </w:rPr>
        <w:t>Investment Adviser</w:t>
      </w:r>
      <w:r w:rsidR="000654E2">
        <w:rPr>
          <w:rFonts w:ascii="Times New Roman" w:hAnsi="Times New Roman" w:cs="Times New Roman"/>
        </w:rPr>
        <w:t xml:space="preserve"> in liquidating the Account if requested to do so by the Division; and (ii) any losses to the Account realized in settling or concluding outstanding obligations of the Account.</w:t>
      </w:r>
    </w:p>
    <w:p w14:paraId="2EE474D1" w14:textId="77777777" w:rsidR="00306BA5" w:rsidRDefault="00306BA5">
      <w:pPr>
        <w:jc w:val="both"/>
        <w:rPr>
          <w:rFonts w:ascii="Times New Roman" w:hAnsi="Times New Roman" w:cs="Times New Roman"/>
        </w:rPr>
      </w:pPr>
    </w:p>
    <w:p w14:paraId="0D624FEB" w14:textId="77777777" w:rsidR="00306BA5" w:rsidRDefault="00306BA5">
      <w:pPr>
        <w:numPr>
          <w:ilvl w:val="0"/>
          <w:numId w:val="1"/>
        </w:numPr>
        <w:tabs>
          <w:tab w:val="clear" w:pos="1080"/>
          <w:tab w:val="num" w:pos="0"/>
        </w:tabs>
        <w:ind w:left="0" w:firstLine="720"/>
        <w:jc w:val="both"/>
        <w:rPr>
          <w:rFonts w:ascii="Times New Roman" w:hAnsi="Times New Roman" w:cs="Times New Roman"/>
        </w:rPr>
      </w:pPr>
      <w:r>
        <w:rPr>
          <w:rFonts w:ascii="Times New Roman" w:hAnsi="Times New Roman" w:cs="Times New Roman"/>
          <w:u w:val="single"/>
        </w:rPr>
        <w:lastRenderedPageBreak/>
        <w:t>Notices</w:t>
      </w:r>
      <w:r>
        <w:rPr>
          <w:rFonts w:ascii="Times New Roman" w:hAnsi="Times New Roman" w:cs="Times New Roman"/>
        </w:rPr>
        <w:t xml:space="preserve">.  Notices shall be delivered personally or mailed by overnight </w:t>
      </w:r>
      <w:r w:rsidR="00B050FA">
        <w:rPr>
          <w:rFonts w:ascii="Times New Roman" w:hAnsi="Times New Roman" w:cs="Times New Roman"/>
        </w:rPr>
        <w:t>mail</w:t>
      </w:r>
      <w:r>
        <w:rPr>
          <w:rFonts w:ascii="Times New Roman" w:hAnsi="Times New Roman" w:cs="Times New Roman"/>
        </w:rPr>
        <w:t xml:space="preserve"> to the following addresses:</w:t>
      </w:r>
    </w:p>
    <w:p w14:paraId="0FA0A39F" w14:textId="77777777" w:rsidR="00306BA5" w:rsidRDefault="00306BA5">
      <w:pPr>
        <w:jc w:val="both"/>
        <w:rPr>
          <w:rFonts w:ascii="Times New Roman" w:hAnsi="Times New Roman" w:cs="Times New Roman"/>
        </w:rPr>
      </w:pPr>
    </w:p>
    <w:p w14:paraId="20B1B58C" w14:textId="77777777" w:rsidR="00306BA5" w:rsidRDefault="00306BA5">
      <w:pPr>
        <w:ind w:left="1080"/>
        <w:jc w:val="both"/>
        <w:rPr>
          <w:rFonts w:ascii="Times New Roman" w:hAnsi="Times New Roman" w:cs="Times New Roman"/>
        </w:rPr>
      </w:pPr>
      <w:r>
        <w:rPr>
          <w:rFonts w:ascii="Times New Roman" w:hAnsi="Times New Roman" w:cs="Times New Roman"/>
        </w:rPr>
        <w:t xml:space="preserve">To </w:t>
      </w:r>
      <w:r w:rsidR="00A27322">
        <w:rPr>
          <w:rFonts w:ascii="Times New Roman" w:hAnsi="Times New Roman" w:cs="Times New Roman"/>
        </w:rPr>
        <w:t>Investment Adviser</w:t>
      </w:r>
      <w:r>
        <w:rPr>
          <w:rFonts w:ascii="Times New Roman" w:hAnsi="Times New Roman" w:cs="Times New Roman"/>
        </w:rPr>
        <w:t>:</w:t>
      </w:r>
    </w:p>
    <w:p w14:paraId="5C8E8AD5" w14:textId="77777777" w:rsidR="00306BA5" w:rsidRDefault="00306BA5">
      <w:pPr>
        <w:ind w:left="1080"/>
        <w:jc w:val="both"/>
        <w:rPr>
          <w:rFonts w:ascii="Times New Roman" w:hAnsi="Times New Roman" w:cs="Times New Roman"/>
        </w:rPr>
      </w:pPr>
    </w:p>
    <w:p w14:paraId="6370F873" w14:textId="77777777" w:rsidR="00306BA5" w:rsidRDefault="00306BA5">
      <w:pPr>
        <w:ind w:left="1080"/>
        <w:jc w:val="both"/>
        <w:rPr>
          <w:rFonts w:ascii="Times New Roman" w:hAnsi="Times New Roman" w:cs="Times New Roman"/>
        </w:rPr>
      </w:pPr>
    </w:p>
    <w:p w14:paraId="7FF84344" w14:textId="77777777" w:rsidR="00306BA5" w:rsidRDefault="00306BA5">
      <w:pPr>
        <w:ind w:left="1080"/>
        <w:jc w:val="both"/>
        <w:rPr>
          <w:rFonts w:ascii="Times New Roman" w:hAnsi="Times New Roman" w:cs="Times New Roman"/>
        </w:rPr>
      </w:pPr>
      <w:r>
        <w:rPr>
          <w:rFonts w:ascii="Times New Roman" w:hAnsi="Times New Roman" w:cs="Times New Roman"/>
        </w:rPr>
        <w:t xml:space="preserve">Attention: </w:t>
      </w:r>
    </w:p>
    <w:p w14:paraId="723992B1" w14:textId="77777777" w:rsidR="00692A39" w:rsidRDefault="00692A39">
      <w:pPr>
        <w:ind w:left="1080"/>
        <w:jc w:val="both"/>
        <w:rPr>
          <w:rFonts w:ascii="Times New Roman" w:hAnsi="Times New Roman" w:cs="Times New Roman"/>
        </w:rPr>
      </w:pPr>
    </w:p>
    <w:p w14:paraId="25BD8E68" w14:textId="77777777" w:rsidR="00306BA5" w:rsidRDefault="00306BA5">
      <w:pPr>
        <w:ind w:left="1080"/>
        <w:jc w:val="both"/>
        <w:rPr>
          <w:rFonts w:ascii="Times New Roman" w:hAnsi="Times New Roman" w:cs="Times New Roman"/>
        </w:rPr>
      </w:pPr>
      <w:r>
        <w:rPr>
          <w:rFonts w:ascii="Times New Roman" w:hAnsi="Times New Roman" w:cs="Times New Roman"/>
        </w:rPr>
        <w:t>With a copy at the same address to:</w:t>
      </w:r>
    </w:p>
    <w:p w14:paraId="740CFA3A" w14:textId="77777777" w:rsidR="00306BA5" w:rsidRDefault="00306BA5">
      <w:pPr>
        <w:ind w:left="1080"/>
        <w:jc w:val="both"/>
        <w:rPr>
          <w:rFonts w:ascii="Times New Roman" w:hAnsi="Times New Roman" w:cs="Times New Roman"/>
        </w:rPr>
      </w:pPr>
    </w:p>
    <w:p w14:paraId="30E88A18" w14:textId="77777777" w:rsidR="00306BA5" w:rsidRDefault="00306BA5">
      <w:pPr>
        <w:ind w:left="1080"/>
        <w:jc w:val="both"/>
        <w:rPr>
          <w:rFonts w:ascii="Times New Roman" w:hAnsi="Times New Roman" w:cs="Times New Roman"/>
        </w:rPr>
      </w:pPr>
      <w:r>
        <w:rPr>
          <w:rFonts w:ascii="Times New Roman" w:hAnsi="Times New Roman" w:cs="Times New Roman"/>
        </w:rPr>
        <w:t>Attention: General Counsel</w:t>
      </w:r>
    </w:p>
    <w:p w14:paraId="64067A7B" w14:textId="77777777" w:rsidR="00306BA5" w:rsidRDefault="00306BA5">
      <w:pPr>
        <w:ind w:left="1080"/>
        <w:jc w:val="both"/>
        <w:rPr>
          <w:rFonts w:ascii="Times New Roman" w:hAnsi="Times New Roman" w:cs="Times New Roman"/>
        </w:rPr>
      </w:pPr>
    </w:p>
    <w:p w14:paraId="6795B0A0" w14:textId="77777777" w:rsidR="00306BA5" w:rsidRDefault="00306BA5">
      <w:pPr>
        <w:ind w:left="1080"/>
        <w:jc w:val="both"/>
        <w:rPr>
          <w:rFonts w:ascii="Times New Roman" w:hAnsi="Times New Roman" w:cs="Times New Roman"/>
        </w:rPr>
      </w:pPr>
      <w:r>
        <w:rPr>
          <w:rFonts w:ascii="Times New Roman" w:hAnsi="Times New Roman" w:cs="Times New Roman"/>
        </w:rPr>
        <w:t>To the Division:</w:t>
      </w:r>
    </w:p>
    <w:p w14:paraId="74A5D233" w14:textId="77777777" w:rsidR="00306BA5" w:rsidRDefault="00306BA5">
      <w:pPr>
        <w:ind w:left="1080"/>
        <w:jc w:val="both"/>
        <w:rPr>
          <w:rFonts w:ascii="Times New Roman" w:hAnsi="Times New Roman" w:cs="Times New Roman"/>
        </w:rPr>
      </w:pPr>
    </w:p>
    <w:p w14:paraId="187DD3D5" w14:textId="77777777" w:rsidR="00306BA5" w:rsidRDefault="00306BA5" w:rsidP="00B050FA">
      <w:pPr>
        <w:ind w:left="1080"/>
        <w:jc w:val="both"/>
        <w:rPr>
          <w:rFonts w:ascii="Times New Roman" w:hAnsi="Times New Roman" w:cs="Times New Roman"/>
        </w:rPr>
      </w:pPr>
      <w:r>
        <w:rPr>
          <w:rFonts w:ascii="Times New Roman" w:hAnsi="Times New Roman" w:cs="Times New Roman"/>
        </w:rPr>
        <w:tab/>
        <w:t>Director, Division of Investment</w:t>
      </w:r>
    </w:p>
    <w:p w14:paraId="2E345C09" w14:textId="77777777" w:rsidR="00306BA5" w:rsidRDefault="00306BA5">
      <w:pPr>
        <w:ind w:left="1080" w:firstLine="360"/>
        <w:jc w:val="both"/>
        <w:rPr>
          <w:rFonts w:ascii="Times New Roman" w:hAnsi="Times New Roman" w:cs="Times New Roman"/>
        </w:rPr>
      </w:pPr>
      <w:r>
        <w:rPr>
          <w:rFonts w:ascii="Times New Roman" w:hAnsi="Times New Roman" w:cs="Times New Roman"/>
        </w:rPr>
        <w:t xml:space="preserve">State of </w:t>
      </w:r>
      <w:smartTag w:uri="urn:schemas-microsoft-com:office:smarttags" w:element="place">
        <w:smartTag w:uri="urn:schemas-microsoft-com:office:smarttags" w:element="State">
          <w:r>
            <w:rPr>
              <w:rFonts w:ascii="Times New Roman" w:hAnsi="Times New Roman" w:cs="Times New Roman"/>
            </w:rPr>
            <w:t>New Jersey</w:t>
          </w:r>
        </w:smartTag>
      </w:smartTag>
      <w:r>
        <w:rPr>
          <w:rFonts w:ascii="Times New Roman" w:hAnsi="Times New Roman" w:cs="Times New Roman"/>
        </w:rPr>
        <w:t>, Department of the Treasury</w:t>
      </w:r>
    </w:p>
    <w:p w14:paraId="29BB8DF4" w14:textId="77777777" w:rsidR="00306BA5" w:rsidRDefault="00306BA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50 West State Street</w:t>
      </w:r>
      <w:r w:rsidR="00B050FA">
        <w:rPr>
          <w:rFonts w:ascii="Times New Roman" w:hAnsi="Times New Roman" w:cs="Times New Roman"/>
        </w:rPr>
        <w:t>, 9</w:t>
      </w:r>
      <w:r w:rsidR="00B050FA" w:rsidRPr="00B050FA">
        <w:rPr>
          <w:rFonts w:ascii="Times New Roman" w:hAnsi="Times New Roman" w:cs="Times New Roman"/>
          <w:vertAlign w:val="superscript"/>
        </w:rPr>
        <w:t>th</w:t>
      </w:r>
      <w:r w:rsidR="00B050FA">
        <w:rPr>
          <w:rFonts w:ascii="Times New Roman" w:hAnsi="Times New Roman" w:cs="Times New Roman"/>
        </w:rPr>
        <w:t xml:space="preserve"> Floor</w:t>
      </w:r>
    </w:p>
    <w:p w14:paraId="1B418476" w14:textId="77777777" w:rsidR="00306BA5" w:rsidRDefault="00306BA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Trenton, NJ  08625. </w:t>
      </w:r>
    </w:p>
    <w:p w14:paraId="3B836CE6" w14:textId="77777777" w:rsidR="00306BA5" w:rsidRDefault="00306BA5">
      <w:pPr>
        <w:jc w:val="both"/>
        <w:rPr>
          <w:rFonts w:ascii="Times New Roman" w:hAnsi="Times New Roman" w:cs="Times New Roman"/>
        </w:rPr>
      </w:pPr>
    </w:p>
    <w:p w14:paraId="3BF578B7" w14:textId="77777777" w:rsidR="00306BA5" w:rsidRDefault="0061376E">
      <w:pPr>
        <w:jc w:val="both"/>
        <w:rPr>
          <w:rFonts w:ascii="Times New Roman" w:hAnsi="Times New Roman" w:cs="Times New Roman"/>
        </w:rPr>
      </w:pPr>
      <w:r>
        <w:rPr>
          <w:rFonts w:ascii="Times New Roman" w:hAnsi="Times New Roman" w:cs="Times New Roman"/>
        </w:rPr>
        <w:t>or such other name or address as may be given in writing to the other party.</w:t>
      </w:r>
    </w:p>
    <w:p w14:paraId="5324D10E" w14:textId="77777777" w:rsidR="0061376E" w:rsidRDefault="0061376E">
      <w:pPr>
        <w:jc w:val="both"/>
        <w:rPr>
          <w:rFonts w:ascii="Times New Roman" w:hAnsi="Times New Roman" w:cs="Times New Roman"/>
        </w:rPr>
      </w:pPr>
    </w:p>
    <w:p w14:paraId="4674F85A" w14:textId="77777777" w:rsidR="00306BA5" w:rsidRDefault="008979A8">
      <w:pPr>
        <w:jc w:val="both"/>
        <w:rPr>
          <w:rFonts w:ascii="Times New Roman" w:hAnsi="Times New Roman" w:cs="Times New Roman"/>
        </w:rPr>
      </w:pPr>
      <w:r>
        <w:rPr>
          <w:rFonts w:ascii="Times New Roman" w:hAnsi="Times New Roman" w:cs="Times New Roman"/>
        </w:rPr>
        <w:tab/>
        <w:t>1</w:t>
      </w:r>
      <w:r w:rsidR="00D90758">
        <w:rPr>
          <w:rFonts w:ascii="Times New Roman" w:hAnsi="Times New Roman" w:cs="Times New Roman"/>
        </w:rPr>
        <w:t>6</w:t>
      </w:r>
      <w:r w:rsidR="00306BA5">
        <w:rPr>
          <w:rFonts w:ascii="Times New Roman" w:hAnsi="Times New Roman" w:cs="Times New Roman"/>
        </w:rPr>
        <w:t>.</w:t>
      </w:r>
      <w:r w:rsidR="00306BA5">
        <w:rPr>
          <w:rFonts w:ascii="Times New Roman" w:hAnsi="Times New Roman" w:cs="Times New Roman"/>
        </w:rPr>
        <w:tab/>
      </w:r>
      <w:r w:rsidR="00306BA5">
        <w:rPr>
          <w:rFonts w:ascii="Times New Roman" w:hAnsi="Times New Roman" w:cs="Times New Roman"/>
          <w:u w:val="single"/>
        </w:rPr>
        <w:t>Investment Advisers Act of 1940</w:t>
      </w:r>
      <w:r w:rsidR="00306BA5">
        <w:rPr>
          <w:rFonts w:ascii="Times New Roman" w:hAnsi="Times New Roman" w:cs="Times New Roman"/>
        </w:rPr>
        <w:t xml:space="preserve">.  </w:t>
      </w:r>
      <w:r w:rsidR="00A27322">
        <w:rPr>
          <w:rFonts w:ascii="Times New Roman" w:hAnsi="Times New Roman" w:cs="Times New Roman"/>
        </w:rPr>
        <w:t>Investment Adviser</w:t>
      </w:r>
      <w:r w:rsidR="00306BA5">
        <w:rPr>
          <w:rFonts w:ascii="Times New Roman" w:hAnsi="Times New Roman" w:cs="Times New Roman"/>
        </w:rPr>
        <w:t xml:space="preserve"> covenants that it is duly registered as an Investment Adviser with the Securities and Exchange Commission pursuant to the Investment Advisers Act of 1940</w:t>
      </w:r>
      <w:r w:rsidR="0061376E">
        <w:rPr>
          <w:rFonts w:ascii="Times New Roman" w:hAnsi="Times New Roman" w:cs="Times New Roman"/>
        </w:rPr>
        <w:t>, as amended (the “Adviser Act”).</w:t>
      </w:r>
      <w:r w:rsidR="00306BA5">
        <w:rPr>
          <w:rFonts w:ascii="Times New Roman" w:hAnsi="Times New Roman" w:cs="Times New Roman"/>
        </w:rPr>
        <w:t xml:space="preserve">  The Division hereby acknowledges that, not less than 48 hours before the date it has executed this Agreement, it received from </w:t>
      </w:r>
      <w:r w:rsidR="00A27322">
        <w:rPr>
          <w:rFonts w:ascii="Times New Roman" w:hAnsi="Times New Roman" w:cs="Times New Roman"/>
        </w:rPr>
        <w:t>Investment Adviser</w:t>
      </w:r>
      <w:r w:rsidR="00306BA5">
        <w:rPr>
          <w:rFonts w:ascii="Times New Roman" w:hAnsi="Times New Roman" w:cs="Times New Roman"/>
        </w:rPr>
        <w:t xml:space="preserve"> a copy of Part II of </w:t>
      </w:r>
      <w:r>
        <w:rPr>
          <w:rFonts w:ascii="Times New Roman" w:hAnsi="Times New Roman" w:cs="Times New Roman"/>
        </w:rPr>
        <w:t>Investment Advis</w:t>
      </w:r>
      <w:r w:rsidR="00E66A56">
        <w:rPr>
          <w:rFonts w:ascii="Times New Roman" w:hAnsi="Times New Roman" w:cs="Times New Roman"/>
        </w:rPr>
        <w:t>e</w:t>
      </w:r>
      <w:r>
        <w:rPr>
          <w:rFonts w:ascii="Times New Roman" w:hAnsi="Times New Roman" w:cs="Times New Roman"/>
        </w:rPr>
        <w:t>r</w:t>
      </w:r>
      <w:r w:rsidR="00306BA5">
        <w:rPr>
          <w:rFonts w:ascii="Times New Roman" w:hAnsi="Times New Roman" w:cs="Times New Roman"/>
        </w:rPr>
        <w:t>’s Form ADV.  This Agreement shall not be assigned (as that term is used in the Advisers Act) by either party without the prior written consent of the other party.</w:t>
      </w:r>
    </w:p>
    <w:p w14:paraId="10686E9D" w14:textId="77777777" w:rsidR="00306BA5" w:rsidRDefault="00306BA5">
      <w:pPr>
        <w:jc w:val="both"/>
        <w:rPr>
          <w:rFonts w:ascii="Times New Roman" w:hAnsi="Times New Roman" w:cs="Times New Roman"/>
        </w:rPr>
      </w:pPr>
    </w:p>
    <w:p w14:paraId="11682F51" w14:textId="77777777" w:rsidR="00306BA5" w:rsidRDefault="008979A8">
      <w:pPr>
        <w:jc w:val="both"/>
        <w:rPr>
          <w:rFonts w:ascii="Times New Roman" w:hAnsi="Times New Roman" w:cs="Times New Roman"/>
        </w:rPr>
      </w:pPr>
      <w:r>
        <w:rPr>
          <w:rFonts w:ascii="Times New Roman" w:hAnsi="Times New Roman" w:cs="Times New Roman"/>
        </w:rPr>
        <w:tab/>
        <w:t>1</w:t>
      </w:r>
      <w:r w:rsidR="00D90758">
        <w:rPr>
          <w:rFonts w:ascii="Times New Roman" w:hAnsi="Times New Roman" w:cs="Times New Roman"/>
        </w:rPr>
        <w:t>7</w:t>
      </w:r>
      <w:r w:rsidR="00306BA5">
        <w:rPr>
          <w:rFonts w:ascii="Times New Roman" w:hAnsi="Times New Roman" w:cs="Times New Roman"/>
        </w:rPr>
        <w:t>.</w:t>
      </w:r>
      <w:r w:rsidR="00306BA5">
        <w:rPr>
          <w:rFonts w:ascii="Times New Roman" w:hAnsi="Times New Roman" w:cs="Times New Roman"/>
        </w:rPr>
        <w:tab/>
      </w:r>
      <w:r w:rsidR="00306BA5">
        <w:rPr>
          <w:rFonts w:ascii="Times New Roman" w:hAnsi="Times New Roman" w:cs="Times New Roman"/>
          <w:u w:val="single"/>
        </w:rPr>
        <w:t>Authority</w:t>
      </w:r>
      <w:r w:rsidR="00306BA5">
        <w:rPr>
          <w:rFonts w:ascii="Times New Roman" w:hAnsi="Times New Roman" w:cs="Times New Roman"/>
        </w:rPr>
        <w:t>.  Each of the parties to this Agreement hereby represents that it is duly authorized and empowered to execute, deliver and perform this Agreement and that such action does not conflict with or violate any provision of law, rule or regulation, contract, deed of trust or other instrument to which it is a party or to which it is subject and that this Agreement constitutes a valid and binding obligation enforceable in accordance with its term</w:t>
      </w:r>
      <w:r w:rsidR="0061376E">
        <w:rPr>
          <w:rFonts w:ascii="Times New Roman" w:hAnsi="Times New Roman" w:cs="Times New Roman"/>
        </w:rPr>
        <w:t>s</w:t>
      </w:r>
      <w:r w:rsidR="00306BA5">
        <w:rPr>
          <w:rFonts w:ascii="Times New Roman" w:hAnsi="Times New Roman" w:cs="Times New Roman"/>
        </w:rPr>
        <w:t>.</w:t>
      </w:r>
    </w:p>
    <w:p w14:paraId="64EBE554" w14:textId="77777777" w:rsidR="00306BA5" w:rsidRDefault="00306BA5">
      <w:pPr>
        <w:jc w:val="both"/>
        <w:rPr>
          <w:rFonts w:ascii="Times New Roman" w:hAnsi="Times New Roman" w:cs="Times New Roman"/>
        </w:rPr>
      </w:pPr>
    </w:p>
    <w:p w14:paraId="48C9BC7A" w14:textId="77777777" w:rsidR="008979A8" w:rsidRDefault="00306BA5">
      <w:pPr>
        <w:jc w:val="both"/>
        <w:rPr>
          <w:rFonts w:ascii="Times New Roman" w:hAnsi="Times New Roman" w:cs="Times New Roman"/>
        </w:rPr>
      </w:pPr>
      <w:r>
        <w:rPr>
          <w:rFonts w:ascii="Times New Roman" w:hAnsi="Times New Roman" w:cs="Times New Roman"/>
        </w:rPr>
        <w:tab/>
      </w:r>
      <w:r w:rsidR="008979A8">
        <w:rPr>
          <w:rFonts w:ascii="Times New Roman" w:hAnsi="Times New Roman" w:cs="Times New Roman"/>
        </w:rPr>
        <w:t>1</w:t>
      </w:r>
      <w:r w:rsidR="00D9075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 xml:space="preserve">Entire Agreement; Conflicts; </w:t>
      </w:r>
      <w:r w:rsidR="00FC54D7">
        <w:rPr>
          <w:rFonts w:ascii="Times New Roman" w:hAnsi="Times New Roman" w:cs="Times New Roman"/>
          <w:u w:val="single"/>
        </w:rPr>
        <w:t xml:space="preserve">Investment Management Agreement; Transfer of Assets; </w:t>
      </w:r>
      <w:r>
        <w:rPr>
          <w:rFonts w:ascii="Times New Roman" w:hAnsi="Times New Roman" w:cs="Times New Roman"/>
          <w:u w:val="single"/>
        </w:rPr>
        <w:t>Amendments</w:t>
      </w:r>
      <w:r>
        <w:rPr>
          <w:rFonts w:ascii="Times New Roman" w:hAnsi="Times New Roman" w:cs="Times New Roman"/>
        </w:rPr>
        <w:t>.  This Agreement and the documents incorporated by reference herein constitute the entire agreement between the parties and supersede all previous communications or representations, either verbal or written, between the parties hereto with respect to the subject matter herein</w:t>
      </w:r>
      <w:r w:rsidR="008979A8">
        <w:rPr>
          <w:rFonts w:ascii="Times New Roman" w:hAnsi="Times New Roman" w:cs="Times New Roman"/>
        </w:rPr>
        <w:t xml:space="preserve">, </w:t>
      </w:r>
      <w:r w:rsidR="00D90758">
        <w:rPr>
          <w:rFonts w:ascii="Times New Roman" w:hAnsi="Times New Roman" w:cs="Times New Roman"/>
        </w:rPr>
        <w:t xml:space="preserve">excluding any </w:t>
      </w:r>
      <w:r w:rsidR="00B34479">
        <w:rPr>
          <w:rFonts w:ascii="Times New Roman" w:hAnsi="Times New Roman" w:cs="Times New Roman"/>
        </w:rPr>
        <w:t xml:space="preserve">Investment Parameters and </w:t>
      </w:r>
      <w:r w:rsidR="00BB0B18">
        <w:rPr>
          <w:rFonts w:ascii="Times New Roman" w:hAnsi="Times New Roman" w:cs="Times New Roman"/>
        </w:rPr>
        <w:t>DOI Directive</w:t>
      </w:r>
      <w:r w:rsidR="00B34479">
        <w:rPr>
          <w:rFonts w:ascii="Times New Roman" w:hAnsi="Times New Roman" w:cs="Times New Roman"/>
        </w:rPr>
        <w:t xml:space="preserve">s provided </w:t>
      </w:r>
      <w:r w:rsidR="00D90758">
        <w:rPr>
          <w:rFonts w:ascii="Times New Roman" w:hAnsi="Times New Roman" w:cs="Times New Roman"/>
        </w:rPr>
        <w:t xml:space="preserve">to Investment Adviser </w:t>
      </w:r>
      <w:r w:rsidR="00B34479">
        <w:rPr>
          <w:rFonts w:ascii="Times New Roman" w:hAnsi="Times New Roman" w:cs="Times New Roman"/>
        </w:rPr>
        <w:t xml:space="preserve">prior to entry into this Agreement. </w:t>
      </w:r>
      <w:r>
        <w:rPr>
          <w:rFonts w:ascii="Times New Roman" w:hAnsi="Times New Roman" w:cs="Times New Roman"/>
        </w:rPr>
        <w:t xml:space="preserve"> In the event of a conflict between this Agreement, the </w:t>
      </w:r>
      <w:r w:rsidR="004006A4">
        <w:rPr>
          <w:rFonts w:ascii="Times New Roman" w:hAnsi="Times New Roman" w:cs="Times New Roman"/>
        </w:rPr>
        <w:t>RFP</w:t>
      </w:r>
      <w:r>
        <w:rPr>
          <w:rFonts w:ascii="Times New Roman" w:hAnsi="Times New Roman" w:cs="Times New Roman"/>
        </w:rPr>
        <w:t xml:space="preserve"> and the Proposal, the order of precedence from most controlling to least shall be the following:  this Agreement; the </w:t>
      </w:r>
      <w:r w:rsidR="002D6E76">
        <w:rPr>
          <w:rFonts w:ascii="Times New Roman" w:hAnsi="Times New Roman" w:cs="Times New Roman"/>
        </w:rPr>
        <w:t xml:space="preserve"> </w:t>
      </w:r>
      <w:r w:rsidR="004006A4">
        <w:rPr>
          <w:rFonts w:ascii="Times New Roman" w:hAnsi="Times New Roman" w:cs="Times New Roman"/>
        </w:rPr>
        <w:t>RFP</w:t>
      </w:r>
      <w:r>
        <w:rPr>
          <w:rFonts w:ascii="Times New Roman" w:hAnsi="Times New Roman" w:cs="Times New Roman"/>
        </w:rPr>
        <w:t xml:space="preserve">; and the Proposal.  This Agreement may not be amended except by written agreement executed by authorized representatives of each party.  </w:t>
      </w:r>
    </w:p>
    <w:p w14:paraId="7E5082E9" w14:textId="77777777" w:rsidR="008979A8" w:rsidRDefault="008979A8">
      <w:pPr>
        <w:jc w:val="both"/>
        <w:rPr>
          <w:rFonts w:ascii="Times New Roman" w:hAnsi="Times New Roman" w:cs="Times New Roman"/>
        </w:rPr>
      </w:pPr>
    </w:p>
    <w:p w14:paraId="71BB28BE" w14:textId="77777777" w:rsidR="00306BA5" w:rsidRDefault="00FC54D7">
      <w:pPr>
        <w:jc w:val="both"/>
        <w:rPr>
          <w:rFonts w:ascii="Times New Roman" w:hAnsi="Times New Roman" w:cs="Times New Roman"/>
        </w:rPr>
      </w:pPr>
      <w:r>
        <w:rPr>
          <w:rFonts w:ascii="Times New Roman" w:hAnsi="Times New Roman" w:cs="Times New Roman"/>
        </w:rPr>
        <w:tab/>
        <w:t>1</w:t>
      </w:r>
      <w:r w:rsidR="00D90758">
        <w:rPr>
          <w:rFonts w:ascii="Times New Roman" w:hAnsi="Times New Roman" w:cs="Times New Roman"/>
        </w:rPr>
        <w:t>9</w:t>
      </w:r>
      <w:r w:rsidR="00306BA5">
        <w:rPr>
          <w:rFonts w:ascii="Times New Roman" w:hAnsi="Times New Roman" w:cs="Times New Roman"/>
        </w:rPr>
        <w:t>.</w:t>
      </w:r>
      <w:r w:rsidR="00306BA5">
        <w:rPr>
          <w:rFonts w:ascii="Times New Roman" w:hAnsi="Times New Roman" w:cs="Times New Roman"/>
        </w:rPr>
        <w:tab/>
      </w:r>
      <w:r w:rsidR="00306BA5">
        <w:rPr>
          <w:rFonts w:ascii="Times New Roman" w:hAnsi="Times New Roman" w:cs="Times New Roman"/>
          <w:u w:val="single"/>
        </w:rPr>
        <w:t>Venue; Governing Law</w:t>
      </w:r>
      <w:r w:rsidR="00306BA5">
        <w:rPr>
          <w:rFonts w:ascii="Times New Roman" w:hAnsi="Times New Roman" w:cs="Times New Roman"/>
        </w:rPr>
        <w:t xml:space="preserve">.  Any and all litigation arising from this Agreement or related thereto shall be brought in State court in the State of </w:t>
      </w:r>
      <w:smartTag w:uri="urn:schemas-microsoft-com:office:smarttags" w:element="State">
        <w:r w:rsidR="00306BA5">
          <w:rPr>
            <w:rFonts w:ascii="Times New Roman" w:hAnsi="Times New Roman" w:cs="Times New Roman"/>
          </w:rPr>
          <w:t>New Jersey</w:t>
        </w:r>
      </w:smartTag>
      <w:r w:rsidR="00306BA5">
        <w:rPr>
          <w:rFonts w:ascii="Times New Roman" w:hAnsi="Times New Roman" w:cs="Times New Roman"/>
        </w:rPr>
        <w:t xml:space="preserve">, and this Agreement and such litigation shall be governed by the applicable laws, regulations and rules of evidence of the State of </w:t>
      </w:r>
      <w:smartTag w:uri="urn:schemas-microsoft-com:office:smarttags" w:element="place">
        <w:smartTag w:uri="urn:schemas-microsoft-com:office:smarttags" w:element="State">
          <w:r w:rsidR="00306BA5">
            <w:rPr>
              <w:rFonts w:ascii="Times New Roman" w:hAnsi="Times New Roman" w:cs="Times New Roman"/>
            </w:rPr>
            <w:t>New Jersey</w:t>
          </w:r>
        </w:smartTag>
      </w:smartTag>
      <w:r w:rsidR="00306BA5">
        <w:rPr>
          <w:rFonts w:ascii="Times New Roman" w:hAnsi="Times New Roman" w:cs="Times New Roman"/>
        </w:rPr>
        <w:t>, without reference to conflict of laws principles.</w:t>
      </w:r>
    </w:p>
    <w:p w14:paraId="3416E3DB" w14:textId="77777777" w:rsidR="00306BA5" w:rsidRDefault="00306BA5">
      <w:pPr>
        <w:jc w:val="both"/>
        <w:rPr>
          <w:rFonts w:ascii="Times New Roman" w:hAnsi="Times New Roman" w:cs="Times New Roman"/>
        </w:rPr>
      </w:pPr>
    </w:p>
    <w:p w14:paraId="6D301283" w14:textId="77777777" w:rsidR="00306BA5" w:rsidRDefault="00306BA5">
      <w:pPr>
        <w:jc w:val="both"/>
        <w:rPr>
          <w:rFonts w:ascii="Times New Roman" w:hAnsi="Times New Roman" w:cs="Times New Roman"/>
        </w:rPr>
      </w:pPr>
      <w:r>
        <w:rPr>
          <w:rFonts w:ascii="Times New Roman" w:hAnsi="Times New Roman" w:cs="Times New Roman"/>
        </w:rPr>
        <w:tab/>
      </w:r>
      <w:r w:rsidR="00D90758">
        <w:rPr>
          <w:rFonts w:ascii="Times New Roman" w:hAnsi="Times New Roman" w:cs="Times New Roman"/>
        </w:rPr>
        <w:t>20</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Counterparts</w:t>
      </w:r>
      <w:r>
        <w:rPr>
          <w:rFonts w:ascii="Times New Roman" w:hAnsi="Times New Roman" w:cs="Times New Roman"/>
        </w:rPr>
        <w:t xml:space="preserve">.  The parties hereto agree that this Agreement may be executed in counterpart, each original signed page to become part of the original document. </w:t>
      </w:r>
    </w:p>
    <w:p w14:paraId="68431024" w14:textId="77777777" w:rsidR="00306BA5" w:rsidRDefault="00306BA5">
      <w:pPr>
        <w:ind w:left="2160" w:hanging="720"/>
        <w:jc w:val="both"/>
        <w:rPr>
          <w:rFonts w:ascii="Times New Roman" w:hAnsi="Times New Roman" w:cs="Times New Roman"/>
        </w:rPr>
      </w:pPr>
    </w:p>
    <w:p w14:paraId="6FCF2C49" w14:textId="77777777" w:rsidR="007F6CF0" w:rsidRPr="00CF1147" w:rsidRDefault="007F6CF0" w:rsidP="007F6CF0">
      <w:pPr>
        <w:tabs>
          <w:tab w:val="left" w:pos="-1440"/>
          <w:tab w:val="left" w:pos="-72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Cs w:val="0"/>
          <w:i/>
          <w:szCs w:val="20"/>
        </w:rPr>
      </w:pPr>
      <w:r w:rsidRPr="00CF1147">
        <w:rPr>
          <w:rFonts w:ascii="Times New Roman" w:hAnsi="Times New Roman"/>
          <w:i/>
          <w:szCs w:val="20"/>
        </w:rPr>
        <w:t>Pursuant to an exemption from the Commodity Futures Trading Commission (the “Commission”) in connection with accounts of qualified eligible persons, this Agreement is not required to be, and has not been, filed with the Commission.  The Commission does not pass upon the merits of participating in a trading program or upon the adequacy or accuracy of commodity trading advis</w:t>
      </w:r>
      <w:r w:rsidR="00E66A56">
        <w:rPr>
          <w:rFonts w:ascii="Times New Roman" w:hAnsi="Times New Roman"/>
          <w:i/>
          <w:szCs w:val="20"/>
        </w:rPr>
        <w:t>e</w:t>
      </w:r>
      <w:r w:rsidRPr="00CF1147">
        <w:rPr>
          <w:rFonts w:ascii="Times New Roman" w:hAnsi="Times New Roman"/>
          <w:i/>
          <w:szCs w:val="20"/>
        </w:rPr>
        <w:t>r disclosure.  Consequently, the Commission has not reviewed or approved this Agreement.</w:t>
      </w:r>
    </w:p>
    <w:p w14:paraId="79E2EC58" w14:textId="77777777" w:rsidR="007F6CF0" w:rsidRDefault="007F6CF0">
      <w:pPr>
        <w:ind w:left="2160" w:hanging="720"/>
        <w:jc w:val="both"/>
        <w:rPr>
          <w:rFonts w:ascii="Times New Roman" w:hAnsi="Times New Roman" w:cs="Times New Roman"/>
        </w:rPr>
      </w:pPr>
    </w:p>
    <w:p w14:paraId="1191E7AE" w14:textId="77777777" w:rsidR="00306BA5" w:rsidRDefault="00306BA5">
      <w:pPr>
        <w:jc w:val="both"/>
        <w:rPr>
          <w:rFonts w:ascii="Times New Roman" w:hAnsi="Times New Roman" w:cs="Times New Roman"/>
        </w:rPr>
      </w:pPr>
    </w:p>
    <w:p w14:paraId="2571AD7E" w14:textId="77777777" w:rsidR="00306BA5" w:rsidRDefault="00306BA5">
      <w:pPr>
        <w:jc w:val="both"/>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xml:space="preserve">, authorized representatives of </w:t>
      </w:r>
      <w:r w:rsidR="00211A1A">
        <w:rPr>
          <w:rFonts w:ascii="Times New Roman" w:hAnsi="Times New Roman" w:cs="Times New Roman"/>
        </w:rPr>
        <w:t>Investment Adviser</w:t>
      </w:r>
      <w:r>
        <w:rPr>
          <w:rFonts w:ascii="Times New Roman" w:hAnsi="Times New Roman" w:cs="Times New Roman"/>
        </w:rPr>
        <w:t xml:space="preserve"> and the Division have executed this Agreement to be effective the day and year first written above.</w:t>
      </w:r>
    </w:p>
    <w:p w14:paraId="151985DB" w14:textId="77777777" w:rsidR="00306BA5" w:rsidRDefault="00306BA5">
      <w:pPr>
        <w:rPr>
          <w:rFonts w:ascii="Times New Roman" w:hAnsi="Times New Roman" w:cs="Times New Roman"/>
        </w:rPr>
      </w:pPr>
    </w:p>
    <w:p w14:paraId="0F30D630" w14:textId="77777777" w:rsidR="00306BA5" w:rsidRDefault="00306BA5">
      <w:pPr>
        <w:rPr>
          <w:rFonts w:ascii="Times New Roman" w:hAnsi="Times New Roman" w:cs="Times New Roman"/>
        </w:rPr>
      </w:pPr>
    </w:p>
    <w:p w14:paraId="5F95A8AE" w14:textId="77777777" w:rsidR="00306BA5" w:rsidRDefault="00306BA5">
      <w:pPr>
        <w:rPr>
          <w:rFonts w:ascii="Times New Roman" w:hAnsi="Times New Roman" w:cs="Times New Roman"/>
          <w:b/>
        </w:rPr>
      </w:pPr>
      <w:r>
        <w:rPr>
          <w:rFonts w:ascii="Times New Roman" w:hAnsi="Times New Roman" w:cs="Times New Roman"/>
          <w:b/>
        </w:rPr>
        <w:t xml:space="preserve">State of </w:t>
      </w:r>
      <w:smartTag w:uri="urn:schemas-microsoft-com:office:smarttags" w:element="place">
        <w:smartTag w:uri="urn:schemas-microsoft-com:office:smarttags" w:element="State">
          <w:r>
            <w:rPr>
              <w:rFonts w:ascii="Times New Roman" w:hAnsi="Times New Roman" w:cs="Times New Roman"/>
              <w:b/>
            </w:rPr>
            <w:t>New Jersey</w:t>
          </w:r>
        </w:smartTag>
      </w:smartTag>
      <w:r>
        <w:rPr>
          <w:rFonts w:ascii="Times New Roman" w:hAnsi="Times New Roman" w:cs="Times New Roman"/>
          <w:b/>
        </w:rPr>
        <w:tab/>
        <w:t xml:space="preserve"> </w:t>
      </w:r>
    </w:p>
    <w:p w14:paraId="0B7512BA" w14:textId="77777777" w:rsidR="00306BA5" w:rsidRDefault="00306BA5">
      <w:pPr>
        <w:rPr>
          <w:rFonts w:ascii="Times New Roman" w:hAnsi="Times New Roman" w:cs="Times New Roman"/>
          <w:b/>
        </w:rPr>
      </w:pPr>
      <w:r>
        <w:rPr>
          <w:rFonts w:ascii="Times New Roman" w:hAnsi="Times New Roman" w:cs="Times New Roman"/>
          <w:b/>
        </w:rPr>
        <w:t>Department of Treasury,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1376E">
        <w:rPr>
          <w:rFonts w:ascii="Times New Roman" w:hAnsi="Times New Roman" w:cs="Times New Roman"/>
          <w:b/>
        </w:rPr>
        <w:t>[</w:t>
      </w:r>
      <w:r w:rsidR="002D6E76">
        <w:rPr>
          <w:rFonts w:ascii="Times New Roman" w:hAnsi="Times New Roman" w:cs="Times New Roman"/>
          <w:b/>
        </w:rPr>
        <w:t>Name of Investment Adviser</w:t>
      </w:r>
      <w:r w:rsidR="0061376E">
        <w:rPr>
          <w:rFonts w:ascii="Times New Roman" w:hAnsi="Times New Roman" w:cs="Times New Roman"/>
          <w:b/>
        </w:rPr>
        <w:t>]</w:t>
      </w:r>
    </w:p>
    <w:p w14:paraId="255C122F" w14:textId="77777777" w:rsidR="00306BA5" w:rsidRDefault="00306BA5">
      <w:pPr>
        <w:rPr>
          <w:rFonts w:ascii="Times New Roman" w:hAnsi="Times New Roman" w:cs="Times New Roman"/>
          <w:b/>
        </w:rPr>
      </w:pPr>
      <w:r>
        <w:rPr>
          <w:rFonts w:ascii="Times New Roman" w:hAnsi="Times New Roman" w:cs="Times New Roman"/>
          <w:b/>
        </w:rPr>
        <w:t>Division of Investment</w:t>
      </w:r>
      <w:r>
        <w:rPr>
          <w:rFonts w:ascii="Times New Roman" w:hAnsi="Times New Roman" w:cs="Times New Roman"/>
          <w:b/>
        </w:rPr>
        <w:tab/>
      </w:r>
      <w:r>
        <w:rPr>
          <w:rFonts w:ascii="Times New Roman" w:hAnsi="Times New Roman" w:cs="Times New Roman"/>
          <w:b/>
        </w:rPr>
        <w:tab/>
        <w:t xml:space="preserve"> </w:t>
      </w:r>
    </w:p>
    <w:p w14:paraId="583259C8" w14:textId="77777777" w:rsidR="00306BA5" w:rsidRDefault="00306BA5">
      <w:pPr>
        <w:rPr>
          <w:rFonts w:ascii="Times New Roman" w:hAnsi="Times New Roman" w:cs="Times New Roman"/>
        </w:rPr>
      </w:pPr>
    </w:p>
    <w:p w14:paraId="1EAB3D27" w14:textId="77777777" w:rsidR="00306BA5" w:rsidRDefault="00306BA5">
      <w:pPr>
        <w:rPr>
          <w:rFonts w:ascii="Times New Roman" w:hAnsi="Times New Roman" w:cs="Times New Roman"/>
        </w:rPr>
      </w:pPr>
    </w:p>
    <w:p w14:paraId="2A55BF6F" w14:textId="77777777" w:rsidR="00306BA5" w:rsidRDefault="00306BA5">
      <w:pPr>
        <w:rPr>
          <w:rFonts w:ascii="Times New Roman" w:hAnsi="Times New Roman" w:cs="Times New Roman"/>
        </w:rPr>
      </w:pPr>
      <w:r>
        <w:rPr>
          <w:rFonts w:ascii="Times New Roman" w:hAnsi="Times New Roman" w:cs="Times New Roman"/>
        </w:rPr>
        <w:t xml:space="preserve">By: ___________________________ </w:t>
      </w:r>
      <w:r>
        <w:rPr>
          <w:rFonts w:ascii="Times New Roman" w:hAnsi="Times New Roman" w:cs="Times New Roman"/>
        </w:rPr>
        <w:tab/>
        <w:t>By:  ___________________</w:t>
      </w:r>
    </w:p>
    <w:p w14:paraId="369DDCFE" w14:textId="77777777" w:rsidR="00306BA5" w:rsidRDefault="000148DC">
      <w:pPr>
        <w:rPr>
          <w:rFonts w:ascii="Times New Roman" w:hAnsi="Times New Roman" w:cs="Times New Roman"/>
        </w:rPr>
      </w:pPr>
      <w:r>
        <w:rPr>
          <w:rFonts w:ascii="Times New Roman" w:hAnsi="Times New Roman" w:cs="Times New Roman"/>
        </w:rPr>
        <w:t xml:space="preserve"> Name: </w:t>
      </w:r>
      <w:r>
        <w:rPr>
          <w:rFonts w:ascii="Times New Roman" w:hAnsi="Times New Roman" w:cs="Times New Roman"/>
        </w:rPr>
        <w:tab/>
      </w:r>
      <w:r>
        <w:rPr>
          <w:rFonts w:ascii="Times New Roman" w:hAnsi="Times New Roman" w:cs="Times New Roman"/>
        </w:rPr>
        <w:tab/>
      </w:r>
      <w:r w:rsidR="00306BA5">
        <w:rPr>
          <w:rFonts w:ascii="Times New Roman" w:hAnsi="Times New Roman" w:cs="Times New Roman"/>
        </w:rPr>
        <w:tab/>
      </w:r>
      <w:r w:rsidR="00306BA5">
        <w:rPr>
          <w:rFonts w:ascii="Times New Roman" w:hAnsi="Times New Roman" w:cs="Times New Roman"/>
        </w:rPr>
        <w:tab/>
      </w:r>
      <w:r w:rsidR="00306BA5">
        <w:rPr>
          <w:rFonts w:ascii="Times New Roman" w:hAnsi="Times New Roman" w:cs="Times New Roman"/>
        </w:rPr>
        <w:tab/>
        <w:t xml:space="preserve">Name: </w:t>
      </w:r>
    </w:p>
    <w:p w14:paraId="6133C3AE" w14:textId="77777777" w:rsidR="00306BA5" w:rsidRDefault="00306BA5">
      <w:pPr>
        <w:rPr>
          <w:rFonts w:ascii="Times New Roman" w:hAnsi="Times New Roman" w:cs="Times New Roman"/>
        </w:rPr>
      </w:pPr>
      <w:r>
        <w:rPr>
          <w:rFonts w:ascii="Times New Roman" w:hAnsi="Times New Roman" w:cs="Times New Roman"/>
        </w:rPr>
        <w:t>Title: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Title:  </w:t>
      </w:r>
      <w:r>
        <w:rPr>
          <w:rFonts w:ascii="Times New Roman" w:hAnsi="Times New Roman" w:cs="Times New Roman"/>
        </w:rPr>
        <w:tab/>
      </w:r>
    </w:p>
    <w:p w14:paraId="19E6C806" w14:textId="77777777" w:rsidR="00306BA5" w:rsidRDefault="00306BA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594518A" w14:textId="77777777" w:rsidR="00306BA5" w:rsidRDefault="00306BA5">
      <w:pPr>
        <w:rPr>
          <w:rFonts w:ascii="Times New Roman" w:hAnsi="Times New Roman" w:cs="Times New Roman"/>
        </w:rPr>
      </w:pPr>
    </w:p>
    <w:p w14:paraId="66090049" w14:textId="77777777" w:rsidR="009B5BE0" w:rsidRDefault="009B5BE0">
      <w:pPr>
        <w:rPr>
          <w:rFonts w:ascii="Times New Roman" w:hAnsi="Times New Roman" w:cs="Times New Roman"/>
        </w:rPr>
        <w:sectPr w:rsidR="009B5BE0" w:rsidSect="000148DC">
          <w:footerReference w:type="default" r:id="rId11"/>
          <w:pgSz w:w="12240" w:h="15840"/>
          <w:pgMar w:top="1440" w:right="1800" w:bottom="1440" w:left="1800" w:header="720" w:footer="720" w:gutter="0"/>
          <w:pgNumType w:fmt="numberInDash"/>
          <w:cols w:space="720"/>
          <w:docGrid w:linePitch="360"/>
        </w:sectPr>
      </w:pPr>
    </w:p>
    <w:p w14:paraId="025CD29B" w14:textId="77777777" w:rsidR="009B5BE0" w:rsidRPr="009B5BE0" w:rsidRDefault="009B5BE0" w:rsidP="009B5BE0">
      <w:pPr>
        <w:jc w:val="center"/>
        <w:rPr>
          <w:rFonts w:ascii="Times New Roman" w:hAnsi="Times New Roman" w:cs="Times New Roman"/>
          <w:b/>
          <w:sz w:val="28"/>
          <w:szCs w:val="28"/>
        </w:rPr>
      </w:pPr>
      <w:r w:rsidRPr="009B5BE0">
        <w:rPr>
          <w:rFonts w:ascii="Times New Roman" w:hAnsi="Times New Roman" w:cs="Times New Roman"/>
          <w:b/>
          <w:sz w:val="28"/>
          <w:szCs w:val="28"/>
        </w:rPr>
        <w:lastRenderedPageBreak/>
        <w:t>Schedule I</w:t>
      </w:r>
    </w:p>
    <w:p w14:paraId="3E082EDE" w14:textId="77777777" w:rsidR="009B5BE0" w:rsidRPr="009B5BE0" w:rsidRDefault="009B5BE0" w:rsidP="009B5BE0">
      <w:pPr>
        <w:rPr>
          <w:rFonts w:ascii="Times New Roman" w:hAnsi="Times New Roman" w:cs="Times New Roman"/>
        </w:rPr>
      </w:pPr>
    </w:p>
    <w:p w14:paraId="5AFADB15" w14:textId="77777777" w:rsidR="009B5BE0" w:rsidRPr="009B5BE0" w:rsidRDefault="009B5BE0" w:rsidP="009B5BE0">
      <w:pPr>
        <w:rPr>
          <w:rFonts w:ascii="Times New Roman" w:hAnsi="Times New Roman" w:cs="Times New Roman"/>
          <w:b/>
        </w:rPr>
      </w:pPr>
      <w:r w:rsidRPr="009B5BE0">
        <w:rPr>
          <w:rFonts w:ascii="Times New Roman" w:hAnsi="Times New Roman" w:cs="Times New Roman"/>
          <w:b/>
        </w:rPr>
        <w:t>Pre-Trade Approval</w:t>
      </w:r>
    </w:p>
    <w:p w14:paraId="64B39CB4" w14:textId="77777777" w:rsidR="009B5BE0" w:rsidRPr="009B5BE0" w:rsidRDefault="009B5BE0" w:rsidP="009B5BE0">
      <w:pPr>
        <w:rPr>
          <w:rFonts w:ascii="Times New Roman" w:hAnsi="Times New Roman" w:cs="Times New Roman"/>
        </w:rPr>
      </w:pPr>
    </w:p>
    <w:p w14:paraId="598F8AB1" w14:textId="77777777" w:rsidR="009B5BE0" w:rsidRPr="009B5BE0" w:rsidRDefault="009B5BE0" w:rsidP="009B5BE0">
      <w:pPr>
        <w:rPr>
          <w:rFonts w:ascii="Times New Roman" w:hAnsi="Times New Roman" w:cs="Times New Roman"/>
        </w:rPr>
      </w:pPr>
    </w:p>
    <w:p w14:paraId="72C89851"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following are the procedures to be followed in the pre-trade approval process.  The process as defined here can be added to or modified by the parties as necessary with the approval of the Division.</w:t>
      </w:r>
    </w:p>
    <w:p w14:paraId="14884A79" w14:textId="77777777" w:rsidR="009B5BE0" w:rsidRPr="009B5BE0" w:rsidRDefault="009B5BE0" w:rsidP="009B5BE0">
      <w:pPr>
        <w:rPr>
          <w:rFonts w:ascii="Times New Roman" w:hAnsi="Times New Roman" w:cs="Times New Roman"/>
        </w:rPr>
      </w:pPr>
    </w:p>
    <w:p w14:paraId="4B9DBEED"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 xml:space="preserve">Investment Adviser shall obtain approval of trades from the Designated Division Individual(s) (as hereinafter defined) before such trades are made.  </w:t>
      </w:r>
    </w:p>
    <w:p w14:paraId="7DB2620F" w14:textId="77777777" w:rsidR="009B5BE0" w:rsidRPr="009B5BE0" w:rsidRDefault="009B5BE0" w:rsidP="009B5BE0">
      <w:pPr>
        <w:rPr>
          <w:rFonts w:ascii="Times New Roman" w:hAnsi="Times New Roman" w:cs="Times New Roman"/>
        </w:rPr>
      </w:pPr>
    </w:p>
    <w:p w14:paraId="3F68E318" w14:textId="77777777" w:rsidR="009B5BE0" w:rsidRPr="009B5BE0" w:rsidRDefault="009B5BE0" w:rsidP="009B5BE0">
      <w:pPr>
        <w:pStyle w:val="ListParagraph"/>
        <w:numPr>
          <w:ilvl w:val="0"/>
          <w:numId w:val="14"/>
        </w:numPr>
      </w:pPr>
      <w:r w:rsidRPr="009B5BE0">
        <w:t xml:space="preserve">Each trading day, Investment Adviser shall provide electronically a summary of proposed trades to the following e-mail address: </w:t>
      </w:r>
    </w:p>
    <w:p w14:paraId="35DCDD1F" w14:textId="77777777" w:rsidR="009B5BE0" w:rsidRPr="009B5BE0" w:rsidRDefault="009B5BE0" w:rsidP="009B5BE0">
      <w:pPr>
        <w:pStyle w:val="ListParagraph"/>
        <w:ind w:left="0"/>
        <w:jc w:val="center"/>
        <w:rPr>
          <w:b/>
        </w:rPr>
      </w:pPr>
      <w:r w:rsidRPr="009B5BE0">
        <w:rPr>
          <w:b/>
        </w:rPr>
        <w:t>EMTrade@ treas. State.nj.us</w:t>
      </w:r>
    </w:p>
    <w:p w14:paraId="751BBA16" w14:textId="77777777" w:rsidR="009B5BE0" w:rsidRPr="009B5BE0" w:rsidRDefault="009B5BE0" w:rsidP="009B5BE0">
      <w:pPr>
        <w:ind w:left="540" w:hanging="540"/>
        <w:rPr>
          <w:rFonts w:ascii="Times New Roman" w:hAnsi="Times New Roman" w:cs="Times New Roman"/>
        </w:rPr>
      </w:pPr>
    </w:p>
    <w:p w14:paraId="43BED74D" w14:textId="77777777" w:rsidR="009B5BE0" w:rsidRPr="009B5BE0" w:rsidRDefault="009B5BE0" w:rsidP="009B5BE0">
      <w:pPr>
        <w:pStyle w:val="ListParagraph"/>
        <w:numPr>
          <w:ilvl w:val="0"/>
          <w:numId w:val="14"/>
        </w:numPr>
      </w:pPr>
      <w:r w:rsidRPr="009B5BE0">
        <w:t>The summary of proposed trades should be submitted by 11:00 AM Eastern Standard Time (EST).  Additional summaries of proposed trades can be submitted.  It is strongly preferred that the proposed trades be submitted in batches rather than individual trades, if possible.</w:t>
      </w:r>
    </w:p>
    <w:p w14:paraId="0B5681D0" w14:textId="77777777" w:rsidR="009B5BE0" w:rsidRPr="009B5BE0" w:rsidRDefault="009B5BE0" w:rsidP="009B5BE0">
      <w:pPr>
        <w:ind w:left="540" w:hanging="540"/>
        <w:rPr>
          <w:rFonts w:ascii="Times New Roman" w:hAnsi="Times New Roman" w:cs="Times New Roman"/>
        </w:rPr>
      </w:pPr>
    </w:p>
    <w:p w14:paraId="10BEBE11" w14:textId="77777777" w:rsidR="009B5BE0" w:rsidRPr="009B5BE0" w:rsidRDefault="009B5BE0" w:rsidP="009B5BE0">
      <w:pPr>
        <w:pStyle w:val="ListParagraph"/>
        <w:numPr>
          <w:ilvl w:val="0"/>
          <w:numId w:val="14"/>
        </w:numPr>
      </w:pPr>
      <w:r w:rsidRPr="009B5BE0">
        <w:t xml:space="preserve">The file will have the following naming convention: </w:t>
      </w:r>
    </w:p>
    <w:p w14:paraId="008E39D1" w14:textId="77777777" w:rsidR="009B5BE0" w:rsidRPr="009B5BE0" w:rsidRDefault="009B5BE0" w:rsidP="009B5BE0">
      <w:pPr>
        <w:ind w:left="540" w:hanging="540"/>
        <w:jc w:val="center"/>
        <w:rPr>
          <w:rFonts w:ascii="Times New Roman" w:hAnsi="Times New Roman" w:cs="Times New Roman"/>
          <w:b/>
        </w:rPr>
      </w:pPr>
      <w:r w:rsidRPr="009B5BE0">
        <w:rPr>
          <w:rFonts w:ascii="Times New Roman" w:hAnsi="Times New Roman" w:cs="Times New Roman"/>
          <w:b/>
        </w:rPr>
        <w:t>XXXXtradeYYYY-MM-DD-01</w:t>
      </w:r>
    </w:p>
    <w:p w14:paraId="6B4CBDC5" w14:textId="77777777" w:rsidR="009B5BE0" w:rsidRPr="009B5BE0" w:rsidRDefault="009B5BE0" w:rsidP="009B5BE0">
      <w:pPr>
        <w:rPr>
          <w:rFonts w:ascii="Times New Roman" w:hAnsi="Times New Roman" w:cs="Times New Roman"/>
        </w:rPr>
      </w:pPr>
    </w:p>
    <w:p w14:paraId="7A192D45"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XXXX is a DOI designation for the account.  The last two numbers designate the number of the file sent on a day, i.e. if there is need for multiple submissions in one day the end number will change for identification (Each version is a stand-alone submission – NOT an add-on).</w:t>
      </w:r>
    </w:p>
    <w:p w14:paraId="32EA9B71" w14:textId="77777777" w:rsidR="009B5BE0" w:rsidRPr="009B5BE0" w:rsidRDefault="009B5BE0" w:rsidP="009B5BE0">
      <w:pPr>
        <w:rPr>
          <w:rFonts w:ascii="Times New Roman" w:hAnsi="Times New Roman" w:cs="Times New Roman"/>
        </w:rPr>
      </w:pPr>
    </w:p>
    <w:p w14:paraId="6D59FCC3" w14:textId="77777777" w:rsidR="009B5BE0" w:rsidRPr="009B5BE0" w:rsidRDefault="009B5BE0" w:rsidP="009B5BE0">
      <w:pPr>
        <w:pStyle w:val="ListParagraph"/>
        <w:numPr>
          <w:ilvl w:val="0"/>
          <w:numId w:val="13"/>
        </w:numPr>
      </w:pPr>
      <w:r w:rsidRPr="009B5BE0">
        <w:t>The summary shall be submitted on an excel spreadsheet in the following format:</w:t>
      </w:r>
    </w:p>
    <w:p w14:paraId="3042C651" w14:textId="77777777" w:rsidR="009B5BE0" w:rsidRPr="009B5BE0" w:rsidRDefault="009B5BE0" w:rsidP="009B5BE0">
      <w:pPr>
        <w:rPr>
          <w:rFonts w:ascii="Times New Roman" w:hAnsi="Times New Roman" w:cs="Times New Roman"/>
        </w:rPr>
      </w:pPr>
    </w:p>
    <w:p w14:paraId="0CBEE679" w14:textId="77777777" w:rsidR="009B5BE0" w:rsidRPr="009B5BE0" w:rsidRDefault="009B5BE0" w:rsidP="009B5BE0">
      <w:pPr>
        <w:tabs>
          <w:tab w:val="left" w:pos="1890"/>
        </w:tabs>
        <w:rPr>
          <w:rFonts w:ascii="Times New Roman" w:hAnsi="Times New Roman" w:cs="Times New Roman"/>
          <w:b/>
        </w:rPr>
      </w:pPr>
      <w:r w:rsidRPr="009B5BE0">
        <w:rPr>
          <w:rFonts w:ascii="Times New Roman" w:hAnsi="Times New Roman" w:cs="Times New Roman"/>
          <w:b/>
        </w:rPr>
        <w:t xml:space="preserve">Column </w:t>
      </w:r>
      <w:r w:rsidRPr="009B5BE0">
        <w:rPr>
          <w:rFonts w:ascii="Times New Roman" w:hAnsi="Times New Roman" w:cs="Times New Roman"/>
          <w:b/>
        </w:rPr>
        <w:tab/>
        <w:t xml:space="preserve"> Header</w:t>
      </w:r>
    </w:p>
    <w:p w14:paraId="129C69A8"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A</w:t>
      </w:r>
      <w:r w:rsidRPr="009B5BE0">
        <w:rPr>
          <w:rFonts w:ascii="Times New Roman" w:hAnsi="Times New Roman" w:cs="Times New Roman"/>
        </w:rPr>
        <w:tab/>
        <w:t>Portfolio</w:t>
      </w:r>
    </w:p>
    <w:p w14:paraId="158E0044"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B</w:t>
      </w:r>
      <w:r w:rsidRPr="009B5BE0">
        <w:rPr>
          <w:rFonts w:ascii="Times New Roman" w:hAnsi="Times New Roman" w:cs="Times New Roman"/>
        </w:rPr>
        <w:tab/>
        <w:t>Security Name</w:t>
      </w:r>
    </w:p>
    <w:p w14:paraId="03ACE6F5"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C</w:t>
      </w:r>
      <w:r w:rsidRPr="009B5BE0">
        <w:rPr>
          <w:rFonts w:ascii="Times New Roman" w:hAnsi="Times New Roman" w:cs="Times New Roman"/>
        </w:rPr>
        <w:tab/>
        <w:t>Buy/Sell</w:t>
      </w:r>
    </w:p>
    <w:p w14:paraId="1B24E59A"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D</w:t>
      </w:r>
      <w:r w:rsidRPr="009B5BE0">
        <w:rPr>
          <w:rFonts w:ascii="Times New Roman" w:hAnsi="Times New Roman" w:cs="Times New Roman"/>
        </w:rPr>
        <w:tab/>
        <w:t>SEDOL</w:t>
      </w:r>
    </w:p>
    <w:p w14:paraId="7188F8F1"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E</w:t>
      </w:r>
      <w:r w:rsidRPr="009B5BE0">
        <w:rPr>
          <w:rFonts w:ascii="Times New Roman" w:hAnsi="Times New Roman" w:cs="Times New Roman"/>
        </w:rPr>
        <w:tab/>
        <w:t>ISIN</w:t>
      </w:r>
    </w:p>
    <w:p w14:paraId="2EC33801"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F</w:t>
      </w:r>
      <w:r w:rsidRPr="009B5BE0">
        <w:rPr>
          <w:rFonts w:ascii="Times New Roman" w:hAnsi="Times New Roman" w:cs="Times New Roman"/>
        </w:rPr>
        <w:tab/>
        <w:t>Bloom Ticker</w:t>
      </w:r>
    </w:p>
    <w:p w14:paraId="12483AF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G</w:t>
      </w:r>
      <w:r w:rsidRPr="009B5BE0">
        <w:rPr>
          <w:rFonts w:ascii="Times New Roman" w:hAnsi="Times New Roman" w:cs="Times New Roman"/>
        </w:rPr>
        <w:tab/>
        <w:t>Quantity</w:t>
      </w:r>
    </w:p>
    <w:p w14:paraId="780B86FF"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H</w:t>
      </w:r>
      <w:r w:rsidRPr="009B5BE0">
        <w:rPr>
          <w:rFonts w:ascii="Times New Roman" w:hAnsi="Times New Roman" w:cs="Times New Roman"/>
        </w:rPr>
        <w:tab/>
        <w:t>Price</w:t>
      </w:r>
    </w:p>
    <w:p w14:paraId="6D46E057"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I</w:t>
      </w:r>
      <w:r w:rsidRPr="009B5BE0">
        <w:rPr>
          <w:rFonts w:ascii="Times New Roman" w:hAnsi="Times New Roman" w:cs="Times New Roman"/>
        </w:rPr>
        <w:tab/>
        <w:t xml:space="preserve">Trade Date </w:t>
      </w:r>
    </w:p>
    <w:p w14:paraId="5319659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J</w:t>
      </w:r>
      <w:r w:rsidRPr="009B5BE0">
        <w:rPr>
          <w:rFonts w:ascii="Times New Roman" w:hAnsi="Times New Roman" w:cs="Times New Roman"/>
        </w:rPr>
        <w:tab/>
        <w:t>Settlement Date</w:t>
      </w:r>
    </w:p>
    <w:p w14:paraId="105C0331"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K</w:t>
      </w:r>
      <w:r w:rsidRPr="009B5BE0">
        <w:rPr>
          <w:rFonts w:ascii="Times New Roman" w:hAnsi="Times New Roman" w:cs="Times New Roman"/>
        </w:rPr>
        <w:tab/>
        <w:t>CCY</w:t>
      </w:r>
    </w:p>
    <w:p w14:paraId="34F32965"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L</w:t>
      </w:r>
      <w:r w:rsidRPr="009B5BE0">
        <w:rPr>
          <w:rFonts w:ascii="Times New Roman" w:hAnsi="Times New Roman" w:cs="Times New Roman"/>
        </w:rPr>
        <w:tab/>
        <w:t>Country</w:t>
      </w:r>
    </w:p>
    <w:p w14:paraId="6F87E32D"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M</w:t>
      </w:r>
      <w:r w:rsidRPr="009B5BE0">
        <w:rPr>
          <w:rFonts w:ascii="Times New Roman" w:hAnsi="Times New Roman" w:cs="Times New Roman"/>
        </w:rPr>
        <w:tab/>
        <w:t>Accept/Reject</w:t>
      </w:r>
    </w:p>
    <w:p w14:paraId="4B232D3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N</w:t>
      </w:r>
      <w:r w:rsidRPr="009B5BE0">
        <w:rPr>
          <w:rFonts w:ascii="Times New Roman" w:hAnsi="Times New Roman" w:cs="Times New Roman"/>
        </w:rPr>
        <w:tab/>
        <w:t>Security Type</w:t>
      </w:r>
    </w:p>
    <w:p w14:paraId="1F8B2241"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O</w:t>
      </w:r>
      <w:r w:rsidRPr="009B5BE0">
        <w:rPr>
          <w:rFonts w:ascii="Times New Roman" w:hAnsi="Times New Roman" w:cs="Times New Roman"/>
        </w:rPr>
        <w:tab/>
        <w:t>User Column</w:t>
      </w:r>
    </w:p>
    <w:p w14:paraId="37ADC7B8"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P</w:t>
      </w:r>
      <w:r w:rsidRPr="009B5BE0">
        <w:rPr>
          <w:rFonts w:ascii="Times New Roman" w:hAnsi="Times New Roman" w:cs="Times New Roman"/>
        </w:rPr>
        <w:tab/>
        <w:t xml:space="preserve">Comments  </w:t>
      </w:r>
    </w:p>
    <w:p w14:paraId="20D3A8D9" w14:textId="77777777" w:rsidR="009B5BE0" w:rsidRPr="009B5BE0" w:rsidRDefault="009B5BE0" w:rsidP="009B5BE0">
      <w:pPr>
        <w:rPr>
          <w:rFonts w:ascii="Times New Roman" w:hAnsi="Times New Roman" w:cs="Times New Roman"/>
        </w:rPr>
      </w:pPr>
    </w:p>
    <w:p w14:paraId="73015FDA" w14:textId="77777777" w:rsidR="009B5BE0" w:rsidRPr="009B5BE0" w:rsidRDefault="009B5BE0" w:rsidP="009B5BE0">
      <w:pPr>
        <w:rPr>
          <w:rFonts w:ascii="Times New Roman" w:hAnsi="Times New Roman" w:cs="Times New Roman"/>
        </w:rPr>
      </w:pPr>
    </w:p>
    <w:p w14:paraId="16C711ED" w14:textId="77777777" w:rsidR="009B5BE0" w:rsidRPr="009B5BE0" w:rsidRDefault="009B5BE0" w:rsidP="009B5BE0">
      <w:pPr>
        <w:pStyle w:val="ListParagraph"/>
        <w:numPr>
          <w:ilvl w:val="0"/>
          <w:numId w:val="14"/>
        </w:numPr>
      </w:pPr>
      <w:r w:rsidRPr="009B5BE0">
        <w:t>In the event there is no trade advice for a particular day, an e-mail will be submitted by 3:00 pm EST noting no trade recommendations.</w:t>
      </w:r>
    </w:p>
    <w:p w14:paraId="6E0781F1" w14:textId="77777777" w:rsidR="009B5BE0" w:rsidRPr="009B5BE0" w:rsidRDefault="009B5BE0" w:rsidP="009B5BE0">
      <w:pPr>
        <w:rPr>
          <w:rFonts w:ascii="Times New Roman" w:hAnsi="Times New Roman" w:cs="Times New Roman"/>
        </w:rPr>
      </w:pPr>
    </w:p>
    <w:p w14:paraId="3110FA61" w14:textId="77777777" w:rsidR="009B5BE0" w:rsidRPr="009B5BE0" w:rsidRDefault="009B5BE0" w:rsidP="009B5BE0">
      <w:pPr>
        <w:pStyle w:val="ListParagraph"/>
        <w:numPr>
          <w:ilvl w:val="0"/>
          <w:numId w:val="14"/>
        </w:numPr>
      </w:pPr>
      <w:r w:rsidRPr="009B5BE0">
        <w:t>In the event a previously approved trade is recommended not to be executed in whole or in part by the Investment Adviser, said adviser will notify the Division through e-mail or another agreeable ongoing electronic means.  If the Division still wishes to execute the trade, the Investment Adviser will execute the trade as soon as reasonably practicable upon receiving the instruction from the Division.</w:t>
      </w:r>
    </w:p>
    <w:p w14:paraId="73623094" w14:textId="77777777" w:rsidR="009B5BE0" w:rsidRPr="009B5BE0" w:rsidRDefault="009B5BE0" w:rsidP="009B5BE0">
      <w:pPr>
        <w:rPr>
          <w:rFonts w:ascii="Times New Roman" w:hAnsi="Times New Roman" w:cs="Times New Roman"/>
        </w:rPr>
      </w:pPr>
    </w:p>
    <w:p w14:paraId="18EE99B3" w14:textId="77777777" w:rsidR="009B5BE0" w:rsidRPr="009B5BE0" w:rsidRDefault="009B5BE0" w:rsidP="009B5BE0">
      <w:pPr>
        <w:pStyle w:val="ListParagraph"/>
        <w:numPr>
          <w:ilvl w:val="0"/>
          <w:numId w:val="14"/>
        </w:numPr>
      </w:pPr>
      <w:r w:rsidRPr="009B5BE0">
        <w:t xml:space="preserve">The format may be changed as necessary and practical to accommodate the needs of the Division and the Investment Advisers.  </w:t>
      </w:r>
    </w:p>
    <w:p w14:paraId="148B2C4A" w14:textId="77777777" w:rsidR="009B5BE0" w:rsidRPr="009B5BE0" w:rsidRDefault="009B5BE0" w:rsidP="009B5BE0">
      <w:pPr>
        <w:rPr>
          <w:rFonts w:ascii="Times New Roman" w:hAnsi="Times New Roman" w:cs="Times New Roman"/>
        </w:rPr>
      </w:pPr>
    </w:p>
    <w:p w14:paraId="3A2ED891" w14:textId="77777777" w:rsidR="009B5BE0" w:rsidRPr="009B5BE0" w:rsidRDefault="009B5BE0" w:rsidP="009B5BE0">
      <w:pPr>
        <w:pStyle w:val="ListParagraph"/>
        <w:numPr>
          <w:ilvl w:val="0"/>
          <w:numId w:val="14"/>
        </w:numPr>
      </w:pPr>
      <w:r w:rsidRPr="009B5BE0">
        <w:t>Additional information may be requested by the Division.</w:t>
      </w:r>
    </w:p>
    <w:p w14:paraId="323709AB" w14:textId="77777777" w:rsidR="009B5BE0" w:rsidRPr="009B5BE0" w:rsidRDefault="009B5BE0" w:rsidP="009B5BE0">
      <w:pPr>
        <w:rPr>
          <w:rFonts w:ascii="Times New Roman" w:hAnsi="Times New Roman" w:cs="Times New Roman"/>
        </w:rPr>
      </w:pPr>
    </w:p>
    <w:p w14:paraId="047ABA8B" w14:textId="77777777" w:rsidR="009B5BE0" w:rsidRPr="009B5BE0" w:rsidRDefault="009B5BE0" w:rsidP="009B5BE0">
      <w:pPr>
        <w:rPr>
          <w:rFonts w:ascii="Times New Roman" w:hAnsi="Times New Roman" w:cs="Times New Roman"/>
        </w:rPr>
      </w:pPr>
    </w:p>
    <w:p w14:paraId="73531CAB"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 xml:space="preserve">Upon receipt, the Designated Division Individual(s) shall review the summary of proposed trades and shall notify Investment Adviser </w:t>
      </w:r>
      <w:proofErr w:type="gramStart"/>
      <w:r w:rsidRPr="009B5BE0">
        <w:rPr>
          <w:rFonts w:ascii="Times New Roman" w:hAnsi="Times New Roman" w:cs="Times New Roman"/>
        </w:rPr>
        <w:t>whether or not</w:t>
      </w:r>
      <w:proofErr w:type="gramEnd"/>
      <w:r w:rsidRPr="009B5BE0">
        <w:rPr>
          <w:rFonts w:ascii="Times New Roman" w:hAnsi="Times New Roman" w:cs="Times New Roman"/>
        </w:rPr>
        <w:t xml:space="preserve"> such proposed trades have been approved for execution.  </w:t>
      </w:r>
    </w:p>
    <w:p w14:paraId="567FB279" w14:textId="77777777" w:rsidR="009B5BE0" w:rsidRPr="009B5BE0" w:rsidRDefault="009B5BE0" w:rsidP="009B5BE0">
      <w:pPr>
        <w:rPr>
          <w:rFonts w:ascii="Times New Roman" w:hAnsi="Times New Roman" w:cs="Times New Roman"/>
        </w:rPr>
      </w:pPr>
    </w:p>
    <w:p w14:paraId="7BEEAA97" w14:textId="77777777" w:rsidR="009B5BE0" w:rsidRPr="009B5BE0" w:rsidRDefault="009B5BE0" w:rsidP="009B5BE0">
      <w:pPr>
        <w:pStyle w:val="ListParagraph"/>
        <w:numPr>
          <w:ilvl w:val="0"/>
          <w:numId w:val="14"/>
        </w:numPr>
      </w:pPr>
      <w:r w:rsidRPr="009B5BE0">
        <w:t>Approval will be done by e-mail in a summary format.</w:t>
      </w:r>
    </w:p>
    <w:p w14:paraId="0E134C82" w14:textId="77777777" w:rsidR="009B5BE0" w:rsidRPr="009B5BE0" w:rsidRDefault="009B5BE0" w:rsidP="009B5BE0">
      <w:pPr>
        <w:rPr>
          <w:rFonts w:ascii="Times New Roman" w:hAnsi="Times New Roman" w:cs="Times New Roman"/>
        </w:rPr>
      </w:pPr>
    </w:p>
    <w:p w14:paraId="156ACF33" w14:textId="77777777" w:rsidR="009B5BE0" w:rsidRPr="009B5BE0" w:rsidRDefault="009B5BE0" w:rsidP="009B5BE0">
      <w:pPr>
        <w:pStyle w:val="ListParagraph"/>
        <w:numPr>
          <w:ilvl w:val="0"/>
          <w:numId w:val="14"/>
        </w:numPr>
      </w:pPr>
      <w:r w:rsidRPr="009B5BE0">
        <w:t xml:space="preserve">The summary of approved trades should be returned to the Investment Adviser by close of business (4:30 pm EST) on the date received, or sooner if practical.  Responses to trade requests submitted on those days when the Division is not open for business should be responded to on the next business day. </w:t>
      </w:r>
    </w:p>
    <w:p w14:paraId="3D9BA54E" w14:textId="77777777" w:rsidR="009B5BE0" w:rsidRPr="009B5BE0" w:rsidRDefault="009B5BE0" w:rsidP="009B5BE0">
      <w:pPr>
        <w:rPr>
          <w:rFonts w:ascii="Times New Roman" w:hAnsi="Times New Roman" w:cs="Times New Roman"/>
        </w:rPr>
      </w:pPr>
    </w:p>
    <w:p w14:paraId="172169A5" w14:textId="77777777" w:rsidR="009B5BE0" w:rsidRPr="009B5BE0" w:rsidRDefault="009B5BE0" w:rsidP="009B5BE0">
      <w:pPr>
        <w:pStyle w:val="ListParagraph"/>
        <w:numPr>
          <w:ilvl w:val="0"/>
          <w:numId w:val="14"/>
        </w:numPr>
      </w:pPr>
      <w:r w:rsidRPr="009B5BE0">
        <w:t>The Division is normally not open for business on Saturday, Sunday, and designated State holidays or State declared closures.</w:t>
      </w:r>
    </w:p>
    <w:p w14:paraId="77DE9D47" w14:textId="77777777" w:rsidR="009B5BE0" w:rsidRPr="009B5BE0" w:rsidRDefault="009B5BE0" w:rsidP="009B5BE0">
      <w:pPr>
        <w:rPr>
          <w:rFonts w:ascii="Times New Roman" w:hAnsi="Times New Roman" w:cs="Times New Roman"/>
        </w:rPr>
      </w:pPr>
    </w:p>
    <w:p w14:paraId="3244B1CB" w14:textId="77777777" w:rsidR="009B5BE0" w:rsidRPr="009B5BE0" w:rsidRDefault="009B5BE0" w:rsidP="009B5BE0">
      <w:pPr>
        <w:pStyle w:val="ListParagraph"/>
        <w:numPr>
          <w:ilvl w:val="0"/>
          <w:numId w:val="14"/>
        </w:numPr>
      </w:pPr>
      <w:r w:rsidRPr="009B5BE0">
        <w:t>In no event will a lack of response constitute an approval.</w:t>
      </w:r>
    </w:p>
    <w:p w14:paraId="10657C1C" w14:textId="77777777" w:rsidR="009B5BE0" w:rsidRPr="009B5BE0" w:rsidRDefault="009B5BE0" w:rsidP="009B5BE0">
      <w:pPr>
        <w:rPr>
          <w:rFonts w:ascii="Times New Roman" w:hAnsi="Times New Roman" w:cs="Times New Roman"/>
        </w:rPr>
      </w:pPr>
    </w:p>
    <w:p w14:paraId="2056FCF7" w14:textId="77777777" w:rsidR="009B5BE0" w:rsidRPr="009B5BE0" w:rsidRDefault="009B5BE0" w:rsidP="009B5BE0">
      <w:pPr>
        <w:rPr>
          <w:rFonts w:ascii="Times New Roman" w:hAnsi="Times New Roman" w:cs="Times New Roman"/>
          <w:b/>
        </w:rPr>
      </w:pPr>
      <w:r w:rsidRPr="009B5BE0">
        <w:rPr>
          <w:rFonts w:ascii="Times New Roman" w:hAnsi="Times New Roman" w:cs="Times New Roman"/>
          <w:b/>
        </w:rPr>
        <w:t>Pre-Trade Approval – Currency Hedge Contracts</w:t>
      </w:r>
    </w:p>
    <w:p w14:paraId="44334B73" w14:textId="77777777" w:rsidR="009B5BE0" w:rsidRPr="009B5BE0" w:rsidRDefault="009B5BE0" w:rsidP="009B5BE0">
      <w:pPr>
        <w:rPr>
          <w:rFonts w:ascii="Times New Roman" w:hAnsi="Times New Roman" w:cs="Times New Roman"/>
        </w:rPr>
      </w:pPr>
    </w:p>
    <w:p w14:paraId="7EE24BB2"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following are the procedures to be followed in the pre-trade approval process for currency hedges.  The process as defined here can be added to or modified from time to time by the parties as necessary with the approval of the Division.</w:t>
      </w:r>
    </w:p>
    <w:p w14:paraId="4A7EF276" w14:textId="77777777" w:rsidR="009B5BE0" w:rsidRPr="009B5BE0" w:rsidRDefault="009B5BE0" w:rsidP="009B5BE0">
      <w:pPr>
        <w:rPr>
          <w:rFonts w:ascii="Times New Roman" w:hAnsi="Times New Roman" w:cs="Times New Roman"/>
        </w:rPr>
      </w:pPr>
    </w:p>
    <w:p w14:paraId="03286A05"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 xml:space="preserve">Investment Adviser shall obtain approval of trades from the Designated Division Individual(s) (as hereinafter defined) before such trades are made where the Investment Adviser is recommending a currency hedge position.  Pre-trade approval for spot currency transactions necessary to complete a trade for a previously approved equity position is implicit to the approved equity position trade.   </w:t>
      </w:r>
    </w:p>
    <w:p w14:paraId="4077EA6E" w14:textId="77777777" w:rsidR="009B5BE0" w:rsidRPr="009B5BE0" w:rsidRDefault="009B5BE0" w:rsidP="009B5BE0">
      <w:pPr>
        <w:rPr>
          <w:rFonts w:ascii="Times New Roman" w:hAnsi="Times New Roman" w:cs="Times New Roman"/>
        </w:rPr>
      </w:pPr>
    </w:p>
    <w:p w14:paraId="536942AC" w14:textId="77777777" w:rsidR="009B5BE0" w:rsidRPr="009B5BE0" w:rsidRDefault="009B5BE0" w:rsidP="009B5BE0">
      <w:pPr>
        <w:pStyle w:val="ListParagraph"/>
        <w:numPr>
          <w:ilvl w:val="0"/>
          <w:numId w:val="14"/>
        </w:numPr>
      </w:pPr>
      <w:r w:rsidRPr="009B5BE0">
        <w:t>When a currency hedge is recommended, the Investment Adviser shall provide electronically a summary of proposed trade to the following e-mail address: EMTrade@ treas. State.nj.us</w:t>
      </w:r>
    </w:p>
    <w:p w14:paraId="082FA09F" w14:textId="77777777" w:rsidR="009B5BE0" w:rsidRPr="009B5BE0" w:rsidRDefault="009B5BE0" w:rsidP="009B5BE0">
      <w:pPr>
        <w:rPr>
          <w:rFonts w:ascii="Times New Roman" w:hAnsi="Times New Roman" w:cs="Times New Roman"/>
        </w:rPr>
      </w:pPr>
    </w:p>
    <w:p w14:paraId="2631A8F6" w14:textId="77777777" w:rsidR="009B5BE0" w:rsidRPr="009B5BE0" w:rsidRDefault="009B5BE0" w:rsidP="009B5BE0">
      <w:pPr>
        <w:pStyle w:val="ListParagraph"/>
        <w:numPr>
          <w:ilvl w:val="0"/>
          <w:numId w:val="14"/>
        </w:numPr>
      </w:pPr>
      <w:r w:rsidRPr="009B5BE0">
        <w:t xml:space="preserve">The file in the e-mail will have the following naming convention:  </w:t>
      </w:r>
    </w:p>
    <w:p w14:paraId="5A2BBDDB" w14:textId="77777777" w:rsidR="009B5BE0" w:rsidRPr="009B5BE0" w:rsidRDefault="009B5BE0" w:rsidP="009B5BE0">
      <w:pPr>
        <w:jc w:val="center"/>
        <w:rPr>
          <w:rFonts w:ascii="Times New Roman" w:hAnsi="Times New Roman" w:cs="Times New Roman"/>
          <w:b/>
        </w:rPr>
      </w:pPr>
      <w:r w:rsidRPr="009B5BE0">
        <w:rPr>
          <w:rFonts w:ascii="Times New Roman" w:hAnsi="Times New Roman" w:cs="Times New Roman"/>
          <w:b/>
        </w:rPr>
        <w:t>XXXhedgeYYYY-MM-DD-01</w:t>
      </w:r>
    </w:p>
    <w:p w14:paraId="5B1F6841" w14:textId="77777777" w:rsidR="009B5BE0" w:rsidRPr="009B5BE0" w:rsidRDefault="009B5BE0" w:rsidP="009B5BE0">
      <w:pPr>
        <w:jc w:val="center"/>
        <w:rPr>
          <w:rFonts w:ascii="Times New Roman" w:hAnsi="Times New Roman" w:cs="Times New Roman"/>
          <w:b/>
        </w:rPr>
      </w:pPr>
    </w:p>
    <w:p w14:paraId="5EEF5C74"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XXXX is a DOI designation for the account.  The last two numbers designate the number of the file sent on a day, i.e. if there is need for multiple submissions in one day the end number will change for identification (Each e-mail file is a stand-alone submission – NOT an add-on).</w:t>
      </w:r>
    </w:p>
    <w:p w14:paraId="1FBABBFD" w14:textId="77777777" w:rsidR="009B5BE0" w:rsidRPr="009B5BE0" w:rsidRDefault="009B5BE0" w:rsidP="009B5BE0">
      <w:pPr>
        <w:rPr>
          <w:rFonts w:ascii="Times New Roman" w:hAnsi="Times New Roman" w:cs="Times New Roman"/>
        </w:rPr>
      </w:pPr>
    </w:p>
    <w:p w14:paraId="59CA9753" w14:textId="77777777" w:rsidR="009B5BE0" w:rsidRPr="009B5BE0" w:rsidRDefault="009B5BE0" w:rsidP="009B5BE0">
      <w:pPr>
        <w:pStyle w:val="ListParagraph"/>
        <w:numPr>
          <w:ilvl w:val="0"/>
          <w:numId w:val="14"/>
        </w:numPr>
      </w:pPr>
      <w:r w:rsidRPr="009B5BE0">
        <w:t>The proposed trade will be submitted one hedge transaction per e-mail.</w:t>
      </w:r>
    </w:p>
    <w:p w14:paraId="4C1C30C1" w14:textId="77777777" w:rsidR="009B5BE0" w:rsidRPr="009B5BE0" w:rsidRDefault="009B5BE0" w:rsidP="009B5BE0">
      <w:pPr>
        <w:rPr>
          <w:rFonts w:ascii="Times New Roman" w:hAnsi="Times New Roman" w:cs="Times New Roman"/>
        </w:rPr>
      </w:pPr>
    </w:p>
    <w:p w14:paraId="708741A3" w14:textId="77777777" w:rsidR="009B5BE0" w:rsidRPr="009B5BE0" w:rsidRDefault="009B5BE0" w:rsidP="009B5BE0">
      <w:pPr>
        <w:pStyle w:val="ListParagraph"/>
        <w:numPr>
          <w:ilvl w:val="0"/>
          <w:numId w:val="14"/>
        </w:numPr>
      </w:pPr>
      <w:r w:rsidRPr="009B5BE0">
        <w:t>The proposed trade can be submitted at any time; however, the ability of the Division to respond is dependent on the availability of personnel at the Division’s office which keeps regular business hours of 8:30 to 4:30 EST.</w:t>
      </w:r>
    </w:p>
    <w:p w14:paraId="0FEE0F24" w14:textId="77777777" w:rsidR="009B5BE0" w:rsidRPr="009B5BE0" w:rsidRDefault="009B5BE0" w:rsidP="009B5BE0">
      <w:pPr>
        <w:rPr>
          <w:rFonts w:ascii="Times New Roman" w:hAnsi="Times New Roman" w:cs="Times New Roman"/>
        </w:rPr>
      </w:pPr>
    </w:p>
    <w:p w14:paraId="3AC7948C" w14:textId="77777777" w:rsidR="009B5BE0" w:rsidRPr="009B5BE0" w:rsidRDefault="009B5BE0" w:rsidP="009B5BE0">
      <w:pPr>
        <w:pStyle w:val="ListParagraph"/>
        <w:numPr>
          <w:ilvl w:val="0"/>
          <w:numId w:val="14"/>
        </w:numPr>
      </w:pPr>
      <w:r w:rsidRPr="009B5BE0">
        <w:t>In the event a previously approved trade is recommended not to be executed in whole or in part by the Investment Adviser, said adviser will notify the Division through e-mail or another agreeable ongoing electronic means.  If the Division still wishes to execute the trade, the Investment Adviser will execute the trade as soon as reasonably practicable upon receiving the instruction from the Division.</w:t>
      </w:r>
    </w:p>
    <w:p w14:paraId="159A88BE" w14:textId="77777777" w:rsidR="009B5BE0" w:rsidRPr="009B5BE0" w:rsidRDefault="009B5BE0" w:rsidP="009B5BE0">
      <w:pPr>
        <w:rPr>
          <w:rFonts w:ascii="Times New Roman" w:hAnsi="Times New Roman" w:cs="Times New Roman"/>
        </w:rPr>
      </w:pPr>
    </w:p>
    <w:p w14:paraId="647C983E"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 xml:space="preserve">The proposed transaction shall be submitted either in a word or an excel file with all necessary information and rationale for supporting such a portfolio position.  </w:t>
      </w:r>
    </w:p>
    <w:p w14:paraId="1AE97DB5" w14:textId="77777777" w:rsidR="009B5BE0" w:rsidRPr="009B5BE0" w:rsidRDefault="009B5BE0" w:rsidP="009B5BE0">
      <w:pPr>
        <w:rPr>
          <w:rFonts w:ascii="Times New Roman" w:hAnsi="Times New Roman" w:cs="Times New Roman"/>
        </w:rPr>
      </w:pPr>
    </w:p>
    <w:p w14:paraId="0A8853E9" w14:textId="77777777" w:rsidR="009B5BE0" w:rsidRPr="009B5BE0" w:rsidRDefault="009B5BE0" w:rsidP="009B5BE0">
      <w:pPr>
        <w:pStyle w:val="ListParagraph"/>
        <w:numPr>
          <w:ilvl w:val="0"/>
          <w:numId w:val="14"/>
        </w:numPr>
      </w:pPr>
      <w:r w:rsidRPr="009B5BE0">
        <w:t>Additional information may be requested by the Division.</w:t>
      </w:r>
    </w:p>
    <w:p w14:paraId="2B07CC3D" w14:textId="77777777" w:rsidR="009B5BE0" w:rsidRPr="009B5BE0" w:rsidRDefault="009B5BE0" w:rsidP="009B5BE0">
      <w:pPr>
        <w:rPr>
          <w:rFonts w:ascii="Times New Roman" w:hAnsi="Times New Roman" w:cs="Times New Roman"/>
        </w:rPr>
      </w:pPr>
    </w:p>
    <w:p w14:paraId="65331BA5" w14:textId="77777777" w:rsidR="009B5BE0" w:rsidRPr="009B5BE0" w:rsidRDefault="009B5BE0" w:rsidP="009B5BE0">
      <w:pPr>
        <w:pStyle w:val="ListParagraph"/>
        <w:numPr>
          <w:ilvl w:val="0"/>
          <w:numId w:val="14"/>
        </w:numPr>
      </w:pPr>
      <w:r w:rsidRPr="009B5BE0">
        <w:t xml:space="preserve">Upon receipt, the Designated Division Individual(s) shall review the proposed trade and shall notify Investment Adviser </w:t>
      </w:r>
      <w:proofErr w:type="gramStart"/>
      <w:r w:rsidRPr="009B5BE0">
        <w:t>whether or not</w:t>
      </w:r>
      <w:proofErr w:type="gramEnd"/>
      <w:r w:rsidRPr="009B5BE0">
        <w:t xml:space="preserve"> such proposed trades have been approved for execution promptly.</w:t>
      </w:r>
    </w:p>
    <w:p w14:paraId="74B880D3" w14:textId="77777777" w:rsidR="009B5BE0" w:rsidRPr="009B5BE0" w:rsidRDefault="009B5BE0" w:rsidP="009B5BE0">
      <w:pPr>
        <w:rPr>
          <w:rFonts w:ascii="Times New Roman" w:hAnsi="Times New Roman" w:cs="Times New Roman"/>
        </w:rPr>
      </w:pPr>
    </w:p>
    <w:p w14:paraId="65331077" w14:textId="77777777" w:rsidR="009B5BE0" w:rsidRPr="009B5BE0" w:rsidRDefault="009B5BE0" w:rsidP="009B5BE0">
      <w:pPr>
        <w:pStyle w:val="ListParagraph"/>
        <w:numPr>
          <w:ilvl w:val="0"/>
          <w:numId w:val="14"/>
        </w:numPr>
      </w:pPr>
      <w:r w:rsidRPr="009B5BE0">
        <w:t xml:space="preserve">Responses to trade requests submitted on those days when the Division is not open for business should be responded to on the next business day. </w:t>
      </w:r>
    </w:p>
    <w:p w14:paraId="730BA222" w14:textId="77777777" w:rsidR="009B5BE0" w:rsidRPr="009B5BE0" w:rsidRDefault="009B5BE0" w:rsidP="009B5BE0">
      <w:pPr>
        <w:rPr>
          <w:rFonts w:ascii="Times New Roman" w:hAnsi="Times New Roman" w:cs="Times New Roman"/>
        </w:rPr>
      </w:pPr>
    </w:p>
    <w:p w14:paraId="2057EAB0" w14:textId="77777777" w:rsidR="009B5BE0" w:rsidRPr="009B5BE0" w:rsidRDefault="009B5BE0" w:rsidP="009B5BE0">
      <w:pPr>
        <w:pStyle w:val="ListParagraph"/>
        <w:numPr>
          <w:ilvl w:val="0"/>
          <w:numId w:val="14"/>
        </w:numPr>
      </w:pPr>
      <w:r w:rsidRPr="009B5BE0">
        <w:t>The Division is normally not open for business on Saturday, Sunday, and designated State holidays or State declared closures.</w:t>
      </w:r>
    </w:p>
    <w:p w14:paraId="67D330FC" w14:textId="77777777" w:rsidR="009B5BE0" w:rsidRPr="009B5BE0" w:rsidRDefault="009B5BE0" w:rsidP="009B5BE0">
      <w:pPr>
        <w:rPr>
          <w:rFonts w:ascii="Times New Roman" w:hAnsi="Times New Roman" w:cs="Times New Roman"/>
        </w:rPr>
      </w:pPr>
    </w:p>
    <w:p w14:paraId="2C0B2597" w14:textId="77777777" w:rsidR="009B5BE0" w:rsidRPr="009B5BE0" w:rsidRDefault="009B5BE0" w:rsidP="009B5BE0">
      <w:pPr>
        <w:pStyle w:val="ListParagraph"/>
        <w:numPr>
          <w:ilvl w:val="0"/>
          <w:numId w:val="14"/>
        </w:numPr>
      </w:pPr>
      <w:r w:rsidRPr="009B5BE0">
        <w:t>Approval will be done by e-mail.</w:t>
      </w:r>
    </w:p>
    <w:p w14:paraId="42ADD6DD" w14:textId="77777777" w:rsidR="009B5BE0" w:rsidRPr="009B5BE0" w:rsidRDefault="009B5BE0" w:rsidP="009B5BE0">
      <w:pPr>
        <w:rPr>
          <w:rFonts w:ascii="Times New Roman" w:hAnsi="Times New Roman" w:cs="Times New Roman"/>
        </w:rPr>
      </w:pPr>
    </w:p>
    <w:p w14:paraId="2218C14A" w14:textId="77777777" w:rsidR="009B5BE0" w:rsidRPr="009B5BE0" w:rsidRDefault="009B5BE0" w:rsidP="009B5BE0">
      <w:pPr>
        <w:pStyle w:val="ListParagraph"/>
        <w:numPr>
          <w:ilvl w:val="0"/>
          <w:numId w:val="14"/>
        </w:numPr>
      </w:pPr>
      <w:r w:rsidRPr="009B5BE0">
        <w:t>In no event will a lack of response constitute an approval.</w:t>
      </w:r>
    </w:p>
    <w:p w14:paraId="2ABC0807" w14:textId="77777777" w:rsidR="009B5BE0" w:rsidRPr="009B5BE0" w:rsidRDefault="009B5BE0" w:rsidP="009B5BE0">
      <w:pPr>
        <w:rPr>
          <w:rFonts w:ascii="Times New Roman" w:hAnsi="Times New Roman" w:cs="Times New Roman"/>
        </w:rPr>
      </w:pPr>
    </w:p>
    <w:p w14:paraId="0A8CCDB6" w14:textId="77777777" w:rsidR="009B5BE0" w:rsidRPr="009B5BE0" w:rsidRDefault="009B5BE0" w:rsidP="009B5BE0">
      <w:pPr>
        <w:rPr>
          <w:rFonts w:ascii="Times New Roman" w:hAnsi="Times New Roman" w:cs="Times New Roman"/>
        </w:rPr>
      </w:pPr>
    </w:p>
    <w:p w14:paraId="56BC7870" w14:textId="77777777" w:rsidR="009B5BE0" w:rsidRPr="009B5BE0" w:rsidRDefault="009B5BE0" w:rsidP="009B5BE0">
      <w:pPr>
        <w:rPr>
          <w:rFonts w:ascii="Times New Roman" w:hAnsi="Times New Roman" w:cs="Times New Roman"/>
          <w:b/>
        </w:rPr>
      </w:pPr>
      <w:r w:rsidRPr="009B5BE0">
        <w:rPr>
          <w:rFonts w:ascii="Times New Roman" w:hAnsi="Times New Roman" w:cs="Times New Roman"/>
          <w:b/>
        </w:rPr>
        <w:t>Daily Trade Blotter</w:t>
      </w:r>
    </w:p>
    <w:p w14:paraId="176538CE" w14:textId="77777777" w:rsidR="009B5BE0" w:rsidRPr="009B5BE0" w:rsidRDefault="009B5BE0" w:rsidP="009B5BE0">
      <w:pPr>
        <w:rPr>
          <w:rFonts w:ascii="Times New Roman" w:hAnsi="Times New Roman" w:cs="Times New Roman"/>
        </w:rPr>
      </w:pPr>
    </w:p>
    <w:p w14:paraId="214101B1"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following are the procedures to be followed in the daily trade blotter submission process.  The process as defined here can be added to or modified from time to time by the parties as necessary with the approval of the Division.</w:t>
      </w:r>
    </w:p>
    <w:p w14:paraId="55EAA862" w14:textId="77777777" w:rsidR="009B5BE0" w:rsidRPr="009B5BE0" w:rsidRDefault="009B5BE0" w:rsidP="009B5BE0">
      <w:pPr>
        <w:rPr>
          <w:rFonts w:ascii="Times New Roman" w:hAnsi="Times New Roman" w:cs="Times New Roman"/>
        </w:rPr>
      </w:pPr>
    </w:p>
    <w:p w14:paraId="264AA393" w14:textId="77777777" w:rsidR="009B5BE0" w:rsidRPr="009B5BE0" w:rsidRDefault="009B5BE0" w:rsidP="009B5BE0">
      <w:pPr>
        <w:rPr>
          <w:rFonts w:ascii="Times New Roman" w:hAnsi="Times New Roman" w:cs="Times New Roman"/>
        </w:rPr>
      </w:pPr>
      <w:r w:rsidRPr="009B5BE0">
        <w:rPr>
          <w:rFonts w:ascii="Times New Roman" w:hAnsi="Times New Roman" w:cs="Times New Roman"/>
        </w:rPr>
        <w:t>The daily trade blotter will be a summary of all purchases and sales that have been executed on that trade day for the benefit of the Division’s account.</w:t>
      </w:r>
    </w:p>
    <w:p w14:paraId="18720E6E" w14:textId="77777777" w:rsidR="009B5BE0" w:rsidRPr="009B5BE0" w:rsidRDefault="009B5BE0" w:rsidP="009B5BE0">
      <w:pPr>
        <w:rPr>
          <w:rFonts w:ascii="Times New Roman" w:hAnsi="Times New Roman" w:cs="Times New Roman"/>
        </w:rPr>
      </w:pPr>
    </w:p>
    <w:p w14:paraId="6AA04522" w14:textId="77777777" w:rsidR="009B5BE0" w:rsidRPr="009B5BE0" w:rsidRDefault="009B5BE0" w:rsidP="009B5BE0">
      <w:pPr>
        <w:rPr>
          <w:rFonts w:ascii="Times New Roman" w:hAnsi="Times New Roman" w:cs="Times New Roman"/>
        </w:rPr>
      </w:pPr>
    </w:p>
    <w:p w14:paraId="21892BE1" w14:textId="77777777" w:rsidR="009B5BE0" w:rsidRPr="009B5BE0" w:rsidRDefault="009B5BE0" w:rsidP="009B5BE0">
      <w:pPr>
        <w:pStyle w:val="ListParagraph"/>
        <w:numPr>
          <w:ilvl w:val="0"/>
          <w:numId w:val="14"/>
        </w:numPr>
      </w:pPr>
      <w:r w:rsidRPr="009B5BE0">
        <w:t xml:space="preserve">At the end of each trading day, Investment Adviser shall provide electronically a summary of executed trades to the following e-mail address: </w:t>
      </w:r>
    </w:p>
    <w:p w14:paraId="26651A40" w14:textId="77777777" w:rsidR="009B5BE0" w:rsidRPr="009B5BE0" w:rsidRDefault="009B5BE0" w:rsidP="009B5BE0">
      <w:pPr>
        <w:jc w:val="center"/>
        <w:rPr>
          <w:rFonts w:ascii="Times New Roman" w:hAnsi="Times New Roman" w:cs="Times New Roman"/>
          <w:b/>
        </w:rPr>
      </w:pPr>
      <w:r w:rsidRPr="009B5BE0">
        <w:rPr>
          <w:rFonts w:ascii="Times New Roman" w:hAnsi="Times New Roman" w:cs="Times New Roman"/>
          <w:b/>
        </w:rPr>
        <w:t>EMBlotter@ treas. State.nj.us</w:t>
      </w:r>
    </w:p>
    <w:p w14:paraId="0FACD5FB" w14:textId="77777777" w:rsidR="009B5BE0" w:rsidRPr="009B5BE0" w:rsidRDefault="009B5BE0" w:rsidP="009B5BE0">
      <w:pPr>
        <w:rPr>
          <w:rFonts w:ascii="Times New Roman" w:hAnsi="Times New Roman" w:cs="Times New Roman"/>
        </w:rPr>
      </w:pPr>
    </w:p>
    <w:p w14:paraId="7499B1A8" w14:textId="77777777" w:rsidR="009B5BE0" w:rsidRPr="009B5BE0" w:rsidRDefault="009B5BE0" w:rsidP="009B5BE0">
      <w:pPr>
        <w:pStyle w:val="ListParagraph"/>
        <w:numPr>
          <w:ilvl w:val="0"/>
          <w:numId w:val="14"/>
        </w:numPr>
      </w:pPr>
      <w:r w:rsidRPr="009B5BE0">
        <w:t>The summary shall be submitted in the following format:</w:t>
      </w:r>
    </w:p>
    <w:p w14:paraId="47417211" w14:textId="77777777" w:rsidR="009B5BE0" w:rsidRPr="009B5BE0" w:rsidRDefault="009B5BE0" w:rsidP="009B5BE0">
      <w:pPr>
        <w:rPr>
          <w:rFonts w:ascii="Times New Roman" w:hAnsi="Times New Roman" w:cs="Times New Roman"/>
        </w:rPr>
      </w:pPr>
    </w:p>
    <w:p w14:paraId="34C1CFB7" w14:textId="77777777" w:rsidR="009B5BE0" w:rsidRPr="009B5BE0" w:rsidRDefault="009B5BE0" w:rsidP="009B5BE0">
      <w:pPr>
        <w:tabs>
          <w:tab w:val="left" w:pos="2340"/>
        </w:tabs>
        <w:rPr>
          <w:rFonts w:ascii="Times New Roman" w:hAnsi="Times New Roman" w:cs="Times New Roman"/>
          <w:b/>
        </w:rPr>
      </w:pPr>
      <w:r w:rsidRPr="009B5BE0">
        <w:rPr>
          <w:rFonts w:ascii="Times New Roman" w:hAnsi="Times New Roman" w:cs="Times New Roman"/>
          <w:b/>
        </w:rPr>
        <w:t xml:space="preserve">Column </w:t>
      </w:r>
      <w:r w:rsidRPr="009B5BE0">
        <w:rPr>
          <w:rFonts w:ascii="Times New Roman" w:hAnsi="Times New Roman" w:cs="Times New Roman"/>
          <w:b/>
        </w:rPr>
        <w:tab/>
        <w:t xml:space="preserve"> Header</w:t>
      </w:r>
    </w:p>
    <w:p w14:paraId="0A4A7BA5"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A</w:t>
      </w:r>
      <w:r w:rsidRPr="009B5BE0">
        <w:rPr>
          <w:rFonts w:ascii="Times New Roman" w:hAnsi="Times New Roman" w:cs="Times New Roman"/>
        </w:rPr>
        <w:tab/>
        <w:t>Portfolio</w:t>
      </w:r>
    </w:p>
    <w:p w14:paraId="66762C73"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B</w:t>
      </w:r>
      <w:r w:rsidRPr="009B5BE0">
        <w:rPr>
          <w:rFonts w:ascii="Times New Roman" w:hAnsi="Times New Roman" w:cs="Times New Roman"/>
        </w:rPr>
        <w:tab/>
        <w:t>Security Name</w:t>
      </w:r>
    </w:p>
    <w:p w14:paraId="5E942ADE"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C</w:t>
      </w:r>
      <w:r w:rsidRPr="009B5BE0">
        <w:rPr>
          <w:rFonts w:ascii="Times New Roman" w:hAnsi="Times New Roman" w:cs="Times New Roman"/>
        </w:rPr>
        <w:tab/>
        <w:t>Buy/Sell</w:t>
      </w:r>
    </w:p>
    <w:p w14:paraId="753D607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D</w:t>
      </w:r>
      <w:r w:rsidRPr="009B5BE0">
        <w:rPr>
          <w:rFonts w:ascii="Times New Roman" w:hAnsi="Times New Roman" w:cs="Times New Roman"/>
        </w:rPr>
        <w:tab/>
        <w:t>SEDOL</w:t>
      </w:r>
    </w:p>
    <w:p w14:paraId="4EAB6D15"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E</w:t>
      </w:r>
      <w:r w:rsidRPr="009B5BE0">
        <w:rPr>
          <w:rFonts w:ascii="Times New Roman" w:hAnsi="Times New Roman" w:cs="Times New Roman"/>
        </w:rPr>
        <w:tab/>
        <w:t>ISIN</w:t>
      </w:r>
    </w:p>
    <w:p w14:paraId="2184982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F</w:t>
      </w:r>
      <w:r w:rsidRPr="009B5BE0">
        <w:rPr>
          <w:rFonts w:ascii="Times New Roman" w:hAnsi="Times New Roman" w:cs="Times New Roman"/>
        </w:rPr>
        <w:tab/>
        <w:t>Bloom Ticker</w:t>
      </w:r>
    </w:p>
    <w:p w14:paraId="76CE85C8"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G</w:t>
      </w:r>
      <w:r w:rsidRPr="009B5BE0">
        <w:rPr>
          <w:rFonts w:ascii="Times New Roman" w:hAnsi="Times New Roman" w:cs="Times New Roman"/>
        </w:rPr>
        <w:tab/>
        <w:t>Quantity</w:t>
      </w:r>
    </w:p>
    <w:p w14:paraId="6BEF3387"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H</w:t>
      </w:r>
      <w:r w:rsidRPr="009B5BE0">
        <w:rPr>
          <w:rFonts w:ascii="Times New Roman" w:hAnsi="Times New Roman" w:cs="Times New Roman"/>
        </w:rPr>
        <w:tab/>
        <w:t>Price</w:t>
      </w:r>
    </w:p>
    <w:p w14:paraId="5298B535"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I</w:t>
      </w:r>
      <w:r w:rsidRPr="009B5BE0">
        <w:rPr>
          <w:rFonts w:ascii="Times New Roman" w:hAnsi="Times New Roman" w:cs="Times New Roman"/>
        </w:rPr>
        <w:tab/>
        <w:t xml:space="preserve">Trade Date </w:t>
      </w:r>
    </w:p>
    <w:p w14:paraId="476C9323"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J</w:t>
      </w:r>
      <w:r w:rsidRPr="009B5BE0">
        <w:rPr>
          <w:rFonts w:ascii="Times New Roman" w:hAnsi="Times New Roman" w:cs="Times New Roman"/>
        </w:rPr>
        <w:tab/>
        <w:t>Settlement Date</w:t>
      </w:r>
    </w:p>
    <w:p w14:paraId="2B557A3C"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K</w:t>
      </w:r>
      <w:r w:rsidRPr="009B5BE0">
        <w:rPr>
          <w:rFonts w:ascii="Times New Roman" w:hAnsi="Times New Roman" w:cs="Times New Roman"/>
        </w:rPr>
        <w:tab/>
        <w:t>CCY</w:t>
      </w:r>
    </w:p>
    <w:p w14:paraId="093F2572"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L</w:t>
      </w:r>
      <w:r w:rsidRPr="009B5BE0">
        <w:rPr>
          <w:rFonts w:ascii="Times New Roman" w:hAnsi="Times New Roman" w:cs="Times New Roman"/>
        </w:rPr>
        <w:tab/>
        <w:t>Country</w:t>
      </w:r>
    </w:p>
    <w:p w14:paraId="568C2B21"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M</w:t>
      </w:r>
      <w:r w:rsidRPr="009B5BE0">
        <w:rPr>
          <w:rFonts w:ascii="Times New Roman" w:hAnsi="Times New Roman" w:cs="Times New Roman"/>
        </w:rPr>
        <w:tab/>
        <w:t xml:space="preserve">BLOTTER </w:t>
      </w:r>
    </w:p>
    <w:p w14:paraId="5A5F6AFA"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N</w:t>
      </w:r>
      <w:r w:rsidRPr="009B5BE0">
        <w:rPr>
          <w:rFonts w:ascii="Times New Roman" w:hAnsi="Times New Roman" w:cs="Times New Roman"/>
        </w:rPr>
        <w:tab/>
        <w:t>Security Type</w:t>
      </w:r>
    </w:p>
    <w:p w14:paraId="1997D86E"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O</w:t>
      </w:r>
      <w:r w:rsidRPr="009B5BE0">
        <w:rPr>
          <w:rFonts w:ascii="Times New Roman" w:hAnsi="Times New Roman" w:cs="Times New Roman"/>
        </w:rPr>
        <w:tab/>
        <w:t>User Column</w:t>
      </w:r>
    </w:p>
    <w:p w14:paraId="7156C51B" w14:textId="77777777" w:rsidR="009B5BE0" w:rsidRPr="009B5BE0" w:rsidRDefault="009B5BE0" w:rsidP="009B5BE0">
      <w:pPr>
        <w:tabs>
          <w:tab w:val="left" w:pos="2160"/>
        </w:tabs>
        <w:ind w:left="360"/>
        <w:rPr>
          <w:rFonts w:ascii="Times New Roman" w:hAnsi="Times New Roman" w:cs="Times New Roman"/>
        </w:rPr>
      </w:pPr>
      <w:r w:rsidRPr="009B5BE0">
        <w:rPr>
          <w:rFonts w:ascii="Times New Roman" w:hAnsi="Times New Roman" w:cs="Times New Roman"/>
        </w:rPr>
        <w:t>P</w:t>
      </w:r>
      <w:r w:rsidRPr="009B5BE0">
        <w:rPr>
          <w:rFonts w:ascii="Times New Roman" w:hAnsi="Times New Roman" w:cs="Times New Roman"/>
        </w:rPr>
        <w:tab/>
        <w:t xml:space="preserve">Comments  </w:t>
      </w:r>
    </w:p>
    <w:p w14:paraId="28D49226" w14:textId="77777777" w:rsidR="009B5BE0" w:rsidRPr="009B5BE0" w:rsidRDefault="009B5BE0" w:rsidP="009B5BE0">
      <w:pPr>
        <w:rPr>
          <w:rFonts w:ascii="Times New Roman" w:hAnsi="Times New Roman" w:cs="Times New Roman"/>
        </w:rPr>
      </w:pPr>
    </w:p>
    <w:p w14:paraId="7DF780A9" w14:textId="77777777" w:rsidR="009B5BE0" w:rsidRPr="009B5BE0" w:rsidRDefault="009B5BE0" w:rsidP="009B5BE0">
      <w:pPr>
        <w:pStyle w:val="ListParagraph"/>
        <w:numPr>
          <w:ilvl w:val="0"/>
          <w:numId w:val="14"/>
        </w:numPr>
      </w:pPr>
      <w:r w:rsidRPr="009B5BE0">
        <w:t>Upon receipt, the Designated Division Individual(s) shall review the summary of executed trades to confirm that such trades have been approved.  If a discrepancy is found, the Division will notify the Investment Adviser promptly.</w:t>
      </w:r>
    </w:p>
    <w:p w14:paraId="1B0FD0D4" w14:textId="77777777" w:rsidR="009B5BE0" w:rsidRPr="009B5BE0" w:rsidRDefault="009B5BE0" w:rsidP="009B5BE0">
      <w:pPr>
        <w:rPr>
          <w:rFonts w:ascii="Times New Roman" w:hAnsi="Times New Roman" w:cs="Times New Roman"/>
        </w:rPr>
      </w:pPr>
    </w:p>
    <w:p w14:paraId="48CB0B30" w14:textId="77777777" w:rsidR="009B5BE0" w:rsidRPr="009B5BE0" w:rsidRDefault="009B5BE0" w:rsidP="009B5BE0">
      <w:pPr>
        <w:rPr>
          <w:rFonts w:ascii="Times New Roman" w:hAnsi="Times New Roman" w:cs="Times New Roman"/>
        </w:rPr>
      </w:pPr>
    </w:p>
    <w:p w14:paraId="307916CA" w14:textId="77777777" w:rsidR="009B5BE0" w:rsidRPr="009B5BE0" w:rsidRDefault="009B5BE0" w:rsidP="009B5BE0">
      <w:pPr>
        <w:rPr>
          <w:rFonts w:ascii="Times New Roman" w:hAnsi="Times New Roman" w:cs="Times New Roman"/>
        </w:rPr>
      </w:pPr>
    </w:p>
    <w:p w14:paraId="306C21DE" w14:textId="77777777" w:rsidR="00306BA5" w:rsidRPr="009B5BE0" w:rsidRDefault="00306BA5">
      <w:pPr>
        <w:rPr>
          <w:rFonts w:ascii="Times New Roman" w:hAnsi="Times New Roman" w:cs="Times New Roman"/>
        </w:rPr>
      </w:pPr>
    </w:p>
    <w:sectPr w:rsidR="00306BA5" w:rsidRPr="009B5BE0" w:rsidSect="004E5B6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BC64" w14:textId="77777777" w:rsidR="005D7786" w:rsidRDefault="005D7786">
      <w:r>
        <w:separator/>
      </w:r>
    </w:p>
  </w:endnote>
  <w:endnote w:type="continuationSeparator" w:id="0">
    <w:p w14:paraId="1104C49C" w14:textId="77777777" w:rsidR="005D7786" w:rsidRDefault="005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40CC" w14:textId="77777777" w:rsidR="00A55DD4" w:rsidRDefault="00A5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38D9" w14:textId="77777777" w:rsidR="005D7786" w:rsidRDefault="005D7786">
      <w:r>
        <w:separator/>
      </w:r>
    </w:p>
  </w:footnote>
  <w:footnote w:type="continuationSeparator" w:id="0">
    <w:p w14:paraId="5EEE421C" w14:textId="77777777" w:rsidR="005D7786" w:rsidRDefault="005D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1CFE"/>
    <w:multiLevelType w:val="hybridMultilevel"/>
    <w:tmpl w:val="F83E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C108C"/>
    <w:multiLevelType w:val="hybridMultilevel"/>
    <w:tmpl w:val="6B5284F2"/>
    <w:lvl w:ilvl="0" w:tplc="9E722CE4">
      <w:start w:val="7"/>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B06823"/>
    <w:multiLevelType w:val="hybridMultilevel"/>
    <w:tmpl w:val="AF9C5EDE"/>
    <w:lvl w:ilvl="0" w:tplc="D3B20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3B97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ED1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360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1D12E9"/>
    <w:multiLevelType w:val="hybridMultilevel"/>
    <w:tmpl w:val="D0A27A00"/>
    <w:lvl w:ilvl="0" w:tplc="D3B208B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867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717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561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F07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9226F4"/>
    <w:multiLevelType w:val="hybridMultilevel"/>
    <w:tmpl w:val="18249B22"/>
    <w:lvl w:ilvl="0" w:tplc="687A7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A7201"/>
    <w:multiLevelType w:val="hybridMultilevel"/>
    <w:tmpl w:val="95C05F08"/>
    <w:lvl w:ilvl="0" w:tplc="2B920EE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D26766F"/>
    <w:multiLevelType w:val="hybridMultilevel"/>
    <w:tmpl w:val="8BA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2"/>
  </w:num>
  <w:num w:numId="5">
    <w:abstractNumId w:val="7"/>
  </w:num>
  <w:num w:numId="6">
    <w:abstractNumId w:val="4"/>
  </w:num>
  <w:num w:numId="7">
    <w:abstractNumId w:val="8"/>
  </w:num>
  <w:num w:numId="8">
    <w:abstractNumId w:val="10"/>
  </w:num>
  <w:num w:numId="9">
    <w:abstractNumId w:val="9"/>
  </w:num>
  <w:num w:numId="10">
    <w:abstractNumId w:val="0"/>
  </w:num>
  <w:num w:numId="11">
    <w:abstractNumId w:val="5"/>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C0C43"/>
    <w:rsid w:val="000000D2"/>
    <w:rsid w:val="00002A5D"/>
    <w:rsid w:val="000148DC"/>
    <w:rsid w:val="00016C0B"/>
    <w:rsid w:val="00025553"/>
    <w:rsid w:val="000272C9"/>
    <w:rsid w:val="00033581"/>
    <w:rsid w:val="00035F30"/>
    <w:rsid w:val="00045501"/>
    <w:rsid w:val="0005298B"/>
    <w:rsid w:val="00055C1A"/>
    <w:rsid w:val="000654E2"/>
    <w:rsid w:val="00070FB3"/>
    <w:rsid w:val="000732E6"/>
    <w:rsid w:val="00087640"/>
    <w:rsid w:val="00094F84"/>
    <w:rsid w:val="000A1780"/>
    <w:rsid w:val="000D3B66"/>
    <w:rsid w:val="000E30DA"/>
    <w:rsid w:val="000F0D21"/>
    <w:rsid w:val="00110630"/>
    <w:rsid w:val="00141CDE"/>
    <w:rsid w:val="0014673C"/>
    <w:rsid w:val="00147D40"/>
    <w:rsid w:val="00177F32"/>
    <w:rsid w:val="001C22D3"/>
    <w:rsid w:val="001D1EF0"/>
    <w:rsid w:val="001E7833"/>
    <w:rsid w:val="001F3A40"/>
    <w:rsid w:val="002034C0"/>
    <w:rsid w:val="002052EE"/>
    <w:rsid w:val="00211A1A"/>
    <w:rsid w:val="002163ED"/>
    <w:rsid w:val="00217731"/>
    <w:rsid w:val="00227F70"/>
    <w:rsid w:val="00232EBA"/>
    <w:rsid w:val="00240A73"/>
    <w:rsid w:val="00240DB6"/>
    <w:rsid w:val="002429D4"/>
    <w:rsid w:val="00244D3C"/>
    <w:rsid w:val="00255CDD"/>
    <w:rsid w:val="0026098B"/>
    <w:rsid w:val="00264695"/>
    <w:rsid w:val="00264FAF"/>
    <w:rsid w:val="002702AB"/>
    <w:rsid w:val="002A539D"/>
    <w:rsid w:val="002B3780"/>
    <w:rsid w:val="002B3CF3"/>
    <w:rsid w:val="002C2DA3"/>
    <w:rsid w:val="002C51E7"/>
    <w:rsid w:val="002D0F93"/>
    <w:rsid w:val="002D6E76"/>
    <w:rsid w:val="002E46B2"/>
    <w:rsid w:val="002E4C51"/>
    <w:rsid w:val="002F06CA"/>
    <w:rsid w:val="0030618D"/>
    <w:rsid w:val="00306BA5"/>
    <w:rsid w:val="003125D3"/>
    <w:rsid w:val="0031581A"/>
    <w:rsid w:val="00332944"/>
    <w:rsid w:val="00361E81"/>
    <w:rsid w:val="00363896"/>
    <w:rsid w:val="003675AC"/>
    <w:rsid w:val="003829C1"/>
    <w:rsid w:val="003848E5"/>
    <w:rsid w:val="0038548E"/>
    <w:rsid w:val="00385973"/>
    <w:rsid w:val="003A2279"/>
    <w:rsid w:val="003A2BAE"/>
    <w:rsid w:val="003B0E78"/>
    <w:rsid w:val="003D5702"/>
    <w:rsid w:val="003D7533"/>
    <w:rsid w:val="004006A4"/>
    <w:rsid w:val="00405F14"/>
    <w:rsid w:val="00410D20"/>
    <w:rsid w:val="00411C0E"/>
    <w:rsid w:val="0041785D"/>
    <w:rsid w:val="00421B88"/>
    <w:rsid w:val="004237F6"/>
    <w:rsid w:val="004414E5"/>
    <w:rsid w:val="004421BC"/>
    <w:rsid w:val="0045151B"/>
    <w:rsid w:val="00471037"/>
    <w:rsid w:val="00472A44"/>
    <w:rsid w:val="004A1EEC"/>
    <w:rsid w:val="004A791B"/>
    <w:rsid w:val="004C1C40"/>
    <w:rsid w:val="004E5B63"/>
    <w:rsid w:val="004E755C"/>
    <w:rsid w:val="005266DC"/>
    <w:rsid w:val="0053611F"/>
    <w:rsid w:val="00543004"/>
    <w:rsid w:val="00552861"/>
    <w:rsid w:val="00557201"/>
    <w:rsid w:val="005618D6"/>
    <w:rsid w:val="005654CD"/>
    <w:rsid w:val="00593D97"/>
    <w:rsid w:val="005A30C2"/>
    <w:rsid w:val="005C0C43"/>
    <w:rsid w:val="005C3111"/>
    <w:rsid w:val="005C731E"/>
    <w:rsid w:val="005D7786"/>
    <w:rsid w:val="00612E24"/>
    <w:rsid w:val="0061376E"/>
    <w:rsid w:val="006140D8"/>
    <w:rsid w:val="006204EA"/>
    <w:rsid w:val="00626926"/>
    <w:rsid w:val="00634312"/>
    <w:rsid w:val="00665325"/>
    <w:rsid w:val="00677AD2"/>
    <w:rsid w:val="00684438"/>
    <w:rsid w:val="006920B5"/>
    <w:rsid w:val="00692A39"/>
    <w:rsid w:val="00694777"/>
    <w:rsid w:val="006D3B13"/>
    <w:rsid w:val="006E145C"/>
    <w:rsid w:val="006E1F02"/>
    <w:rsid w:val="006E4536"/>
    <w:rsid w:val="006F04FA"/>
    <w:rsid w:val="0070364B"/>
    <w:rsid w:val="00716C23"/>
    <w:rsid w:val="0074663B"/>
    <w:rsid w:val="00753E6D"/>
    <w:rsid w:val="0076255A"/>
    <w:rsid w:val="0077104A"/>
    <w:rsid w:val="007A0C71"/>
    <w:rsid w:val="007A576B"/>
    <w:rsid w:val="007B034A"/>
    <w:rsid w:val="007B5FB7"/>
    <w:rsid w:val="007C450D"/>
    <w:rsid w:val="007E4F07"/>
    <w:rsid w:val="007F23CE"/>
    <w:rsid w:val="007F67BC"/>
    <w:rsid w:val="007F6CF0"/>
    <w:rsid w:val="008240CA"/>
    <w:rsid w:val="00835008"/>
    <w:rsid w:val="0084368A"/>
    <w:rsid w:val="00847A69"/>
    <w:rsid w:val="00855EB7"/>
    <w:rsid w:val="00865B3F"/>
    <w:rsid w:val="008763BD"/>
    <w:rsid w:val="00884C08"/>
    <w:rsid w:val="00894D5A"/>
    <w:rsid w:val="00895BD1"/>
    <w:rsid w:val="008979A8"/>
    <w:rsid w:val="008A0D84"/>
    <w:rsid w:val="008A0F4F"/>
    <w:rsid w:val="008A61F5"/>
    <w:rsid w:val="008B2068"/>
    <w:rsid w:val="008D0312"/>
    <w:rsid w:val="008D6E44"/>
    <w:rsid w:val="008E41CE"/>
    <w:rsid w:val="008F403F"/>
    <w:rsid w:val="00916398"/>
    <w:rsid w:val="00916505"/>
    <w:rsid w:val="009207E0"/>
    <w:rsid w:val="00942F91"/>
    <w:rsid w:val="00960E58"/>
    <w:rsid w:val="009628CE"/>
    <w:rsid w:val="009760FD"/>
    <w:rsid w:val="009776AB"/>
    <w:rsid w:val="009940DB"/>
    <w:rsid w:val="009A1F39"/>
    <w:rsid w:val="009B5BE0"/>
    <w:rsid w:val="009D27BB"/>
    <w:rsid w:val="009F1C3A"/>
    <w:rsid w:val="00A1112D"/>
    <w:rsid w:val="00A27322"/>
    <w:rsid w:val="00A53C95"/>
    <w:rsid w:val="00A54B97"/>
    <w:rsid w:val="00A55DD4"/>
    <w:rsid w:val="00A604C7"/>
    <w:rsid w:val="00A659F8"/>
    <w:rsid w:val="00A71444"/>
    <w:rsid w:val="00A730C3"/>
    <w:rsid w:val="00A74B92"/>
    <w:rsid w:val="00A82195"/>
    <w:rsid w:val="00AA7544"/>
    <w:rsid w:val="00AC0319"/>
    <w:rsid w:val="00AC409A"/>
    <w:rsid w:val="00AC4F2F"/>
    <w:rsid w:val="00AD44BA"/>
    <w:rsid w:val="00AE6B5C"/>
    <w:rsid w:val="00AF3170"/>
    <w:rsid w:val="00AF37C6"/>
    <w:rsid w:val="00B050FA"/>
    <w:rsid w:val="00B242ED"/>
    <w:rsid w:val="00B27DD0"/>
    <w:rsid w:val="00B33F67"/>
    <w:rsid w:val="00B34479"/>
    <w:rsid w:val="00B3473D"/>
    <w:rsid w:val="00B5712A"/>
    <w:rsid w:val="00B6737A"/>
    <w:rsid w:val="00B73F79"/>
    <w:rsid w:val="00B927EF"/>
    <w:rsid w:val="00BB0B18"/>
    <w:rsid w:val="00BB7DE3"/>
    <w:rsid w:val="00BC1AFE"/>
    <w:rsid w:val="00BC205C"/>
    <w:rsid w:val="00BD471D"/>
    <w:rsid w:val="00BE5382"/>
    <w:rsid w:val="00BE7529"/>
    <w:rsid w:val="00BF21A3"/>
    <w:rsid w:val="00C23087"/>
    <w:rsid w:val="00C244AD"/>
    <w:rsid w:val="00C37F8C"/>
    <w:rsid w:val="00C47D1F"/>
    <w:rsid w:val="00C52805"/>
    <w:rsid w:val="00C662B7"/>
    <w:rsid w:val="00C80012"/>
    <w:rsid w:val="00C866CD"/>
    <w:rsid w:val="00C96257"/>
    <w:rsid w:val="00CC5143"/>
    <w:rsid w:val="00CC6DFC"/>
    <w:rsid w:val="00CD0D3E"/>
    <w:rsid w:val="00CD149E"/>
    <w:rsid w:val="00CE5EB2"/>
    <w:rsid w:val="00CE74C6"/>
    <w:rsid w:val="00D023EC"/>
    <w:rsid w:val="00D0520B"/>
    <w:rsid w:val="00D108E5"/>
    <w:rsid w:val="00D13F06"/>
    <w:rsid w:val="00D14894"/>
    <w:rsid w:val="00D17514"/>
    <w:rsid w:val="00D4616C"/>
    <w:rsid w:val="00D55388"/>
    <w:rsid w:val="00D56B8B"/>
    <w:rsid w:val="00D60077"/>
    <w:rsid w:val="00D60545"/>
    <w:rsid w:val="00D65EA0"/>
    <w:rsid w:val="00D67612"/>
    <w:rsid w:val="00D720D8"/>
    <w:rsid w:val="00D74BC5"/>
    <w:rsid w:val="00D81506"/>
    <w:rsid w:val="00D90758"/>
    <w:rsid w:val="00DB1D6B"/>
    <w:rsid w:val="00DB68F2"/>
    <w:rsid w:val="00DC3937"/>
    <w:rsid w:val="00DD7154"/>
    <w:rsid w:val="00DE38A0"/>
    <w:rsid w:val="00DF21E8"/>
    <w:rsid w:val="00E07566"/>
    <w:rsid w:val="00E11A0E"/>
    <w:rsid w:val="00E167E1"/>
    <w:rsid w:val="00E1734B"/>
    <w:rsid w:val="00E21F14"/>
    <w:rsid w:val="00E31C60"/>
    <w:rsid w:val="00E33987"/>
    <w:rsid w:val="00E35D6E"/>
    <w:rsid w:val="00E54CB0"/>
    <w:rsid w:val="00E553C4"/>
    <w:rsid w:val="00E66A56"/>
    <w:rsid w:val="00E66FDB"/>
    <w:rsid w:val="00E71278"/>
    <w:rsid w:val="00E71B34"/>
    <w:rsid w:val="00E71FB4"/>
    <w:rsid w:val="00E752CE"/>
    <w:rsid w:val="00E77CEC"/>
    <w:rsid w:val="00E82C7F"/>
    <w:rsid w:val="00E8556F"/>
    <w:rsid w:val="00E8712D"/>
    <w:rsid w:val="00E95336"/>
    <w:rsid w:val="00E965AF"/>
    <w:rsid w:val="00EA7832"/>
    <w:rsid w:val="00EB519F"/>
    <w:rsid w:val="00EC6D45"/>
    <w:rsid w:val="00EE53D0"/>
    <w:rsid w:val="00EF2419"/>
    <w:rsid w:val="00F002CE"/>
    <w:rsid w:val="00F01D44"/>
    <w:rsid w:val="00F042A3"/>
    <w:rsid w:val="00F12366"/>
    <w:rsid w:val="00F123CF"/>
    <w:rsid w:val="00F37495"/>
    <w:rsid w:val="00F80374"/>
    <w:rsid w:val="00F97E97"/>
    <w:rsid w:val="00FB15A0"/>
    <w:rsid w:val="00FB2A79"/>
    <w:rsid w:val="00FC430B"/>
    <w:rsid w:val="00FC54D7"/>
    <w:rsid w:val="00FD4A8F"/>
    <w:rsid w:val="00F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3325133"/>
  <w15:chartTrackingRefBased/>
  <w15:docId w15:val="{89F841A0-61D1-4188-A683-2BCB9F67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63B"/>
    <w:rPr>
      <w:rFonts w:ascii="Courier New" w:hAnsi="Courier New"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LHeadingStyle">
    <w:name w:val="DOLHeadingStyle"/>
    <w:next w:val="Normal"/>
    <w:rsid w:val="0074663B"/>
    <w:pPr>
      <w:jc w:val="center"/>
    </w:pPr>
    <w:rPr>
      <w:rFonts w:ascii="Courier New" w:hAnsi="Courier New" w:cs="Arial"/>
      <w:bCs/>
      <w:sz w:val="24"/>
      <w:szCs w:val="26"/>
    </w:rPr>
  </w:style>
  <w:style w:type="paragraph" w:customStyle="1" w:styleId="QuoteStyle">
    <w:name w:val="QuoteStyle"/>
    <w:next w:val="Normal"/>
    <w:rsid w:val="0074663B"/>
    <w:pPr>
      <w:ind w:left="1440" w:right="1440"/>
    </w:pPr>
    <w:rPr>
      <w:rFonts w:ascii="Courier New" w:hAnsi="Courier New" w:cs="Arial"/>
      <w:bCs/>
      <w:sz w:val="24"/>
      <w:szCs w:val="26"/>
    </w:rPr>
  </w:style>
  <w:style w:type="paragraph" w:styleId="BalloonText">
    <w:name w:val="Balloon Text"/>
    <w:basedOn w:val="Normal"/>
    <w:semiHidden/>
    <w:rsid w:val="0074663B"/>
    <w:rPr>
      <w:rFonts w:ascii="Tahoma" w:hAnsi="Tahoma" w:cs="Tahoma"/>
      <w:sz w:val="16"/>
      <w:szCs w:val="16"/>
    </w:rPr>
  </w:style>
  <w:style w:type="paragraph" w:styleId="Header">
    <w:name w:val="header"/>
    <w:basedOn w:val="Normal"/>
    <w:rsid w:val="006E1F02"/>
    <w:pPr>
      <w:tabs>
        <w:tab w:val="center" w:pos="4320"/>
        <w:tab w:val="right" w:pos="8640"/>
      </w:tabs>
    </w:pPr>
  </w:style>
  <w:style w:type="paragraph" w:styleId="Footer">
    <w:name w:val="footer"/>
    <w:basedOn w:val="Normal"/>
    <w:rsid w:val="006E1F02"/>
    <w:pPr>
      <w:tabs>
        <w:tab w:val="center" w:pos="4320"/>
        <w:tab w:val="right" w:pos="8640"/>
      </w:tabs>
    </w:pPr>
  </w:style>
  <w:style w:type="character" w:styleId="CommentReference">
    <w:name w:val="annotation reference"/>
    <w:semiHidden/>
    <w:rsid w:val="004C1C40"/>
    <w:rPr>
      <w:sz w:val="16"/>
      <w:szCs w:val="16"/>
    </w:rPr>
  </w:style>
  <w:style w:type="paragraph" w:styleId="CommentText">
    <w:name w:val="annotation text"/>
    <w:basedOn w:val="Normal"/>
    <w:semiHidden/>
    <w:rsid w:val="004C1C40"/>
    <w:rPr>
      <w:sz w:val="20"/>
      <w:szCs w:val="20"/>
    </w:rPr>
  </w:style>
  <w:style w:type="paragraph" w:styleId="CommentSubject">
    <w:name w:val="annotation subject"/>
    <w:basedOn w:val="CommentText"/>
    <w:next w:val="CommentText"/>
    <w:semiHidden/>
    <w:rsid w:val="004C1C40"/>
    <w:rPr>
      <w:b/>
    </w:rPr>
  </w:style>
  <w:style w:type="paragraph" w:styleId="FootnoteText">
    <w:name w:val="footnote text"/>
    <w:basedOn w:val="Normal"/>
    <w:semiHidden/>
    <w:rsid w:val="00411C0E"/>
    <w:rPr>
      <w:sz w:val="20"/>
      <w:szCs w:val="20"/>
    </w:rPr>
  </w:style>
  <w:style w:type="character" w:styleId="FootnoteReference">
    <w:name w:val="footnote reference"/>
    <w:semiHidden/>
    <w:rsid w:val="00411C0E"/>
    <w:rPr>
      <w:vertAlign w:val="superscript"/>
    </w:rPr>
  </w:style>
  <w:style w:type="character" w:styleId="PageNumber">
    <w:name w:val="page number"/>
    <w:basedOn w:val="DefaultParagraphFont"/>
    <w:rsid w:val="00884C08"/>
  </w:style>
  <w:style w:type="paragraph" w:styleId="ListParagraph">
    <w:name w:val="List Paragraph"/>
    <w:basedOn w:val="Normal"/>
    <w:uiPriority w:val="34"/>
    <w:qFormat/>
    <w:rsid w:val="009B5BE0"/>
    <w:pPr>
      <w:ind w:left="720"/>
      <w:contextualSpacing/>
    </w:pPr>
    <w:rPr>
      <w:rFonts w:ascii="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8CD7C15B49C8142BB3651E4C5C6DAB7" ma:contentTypeVersion="8" ma:contentTypeDescription="Create a new document." ma:contentTypeScope="" ma:versionID="9517e7e790f8c327f698ebf8281c2c2d">
  <xsd:schema xmlns:xsd="http://www.w3.org/2001/XMLSchema" xmlns:xs="http://www.w3.org/2001/XMLSchema" xmlns:p="http://schemas.microsoft.com/office/2006/metadata/properties" xmlns:ns2="0cb6c406-0a9a-4f49-9fc6-b0b01d5ae8bd" xmlns:ns3="319be570-f690-4eae-bf9b-a0ef51eea329" targetNamespace="http://schemas.microsoft.com/office/2006/metadata/properties" ma:root="true" ma:fieldsID="daf88710f35929f8a203da7c7cffa4ef" ns2:_="" ns3:_="">
    <xsd:import namespace="0cb6c406-0a9a-4f49-9fc6-b0b01d5ae8bd"/>
    <xsd:import namespace="319be570-f690-4eae-bf9b-a0ef51eea3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c406-0a9a-4f49-9fc6-b0b01d5ae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be570-f690-4eae-bf9b-a0ef51eea3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02B06-3F2E-4B91-B8E7-F9AAC097D3B7}">
  <ds:schemaRefs>
    <ds:schemaRef ds:uri="http://schemas.openxmlformats.org/officeDocument/2006/bibliography"/>
  </ds:schemaRefs>
</ds:datastoreItem>
</file>

<file path=customXml/itemProps2.xml><?xml version="1.0" encoding="utf-8"?>
<ds:datastoreItem xmlns:ds="http://schemas.openxmlformats.org/officeDocument/2006/customXml" ds:itemID="{A0C82D93-CC3D-44DD-B83A-5546E8EFC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c406-0a9a-4f49-9fc6-b0b01d5ae8bd"/>
    <ds:schemaRef ds:uri="319be570-f690-4eae-bf9b-a0ef51eea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74DA2-F427-4F9C-8AB8-E97FB8ADDF35}">
  <ds:schemaRefs>
    <ds:schemaRef ds:uri="http://schemas.microsoft.com/sharepoint/v3/contenttype/forms"/>
  </ds:schemaRefs>
</ds:datastoreItem>
</file>

<file path=customXml/itemProps4.xml><?xml version="1.0" encoding="utf-8"?>
<ds:datastoreItem xmlns:ds="http://schemas.openxmlformats.org/officeDocument/2006/customXml" ds:itemID="{AF6A921A-B175-4217-9B4E-EFE7666EF30E}">
  <ds:schemaRefs>
    <ds:schemaRef ds:uri="http://purl.org/dc/dcmitype/"/>
    <ds:schemaRef ds:uri="http://www.w3.org/XML/1998/namespace"/>
    <ds:schemaRef ds:uri="http://purl.org/dc/elements/1.1/"/>
    <ds:schemaRef ds:uri="0cb6c406-0a9a-4f49-9fc6-b0b01d5ae8bd"/>
    <ds:schemaRef ds:uri="http://schemas.microsoft.com/office/2006/documentManagement/types"/>
    <ds:schemaRef ds:uri="http://schemas.openxmlformats.org/package/2006/metadata/core-properties"/>
    <ds:schemaRef ds:uri="http://schemas.microsoft.com/office/infopath/2007/PartnerControls"/>
    <ds:schemaRef ds:uri="319be570-f690-4eae-bf9b-a0ef51eea32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AGREEMENT</vt:lpstr>
    </vt:vector>
  </TitlesOfParts>
  <Company>Microsoft</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Shelly Manners</dc:creator>
  <cp:keywords/>
  <cp:lastModifiedBy>Rowohlt, Todd</cp:lastModifiedBy>
  <cp:revision>2</cp:revision>
  <cp:lastPrinted>2009-02-09T19:33:00Z</cp:lastPrinted>
  <dcterms:created xsi:type="dcterms:W3CDTF">2021-02-03T21:06:00Z</dcterms:created>
  <dcterms:modified xsi:type="dcterms:W3CDTF">2021-02-03T21:06:00Z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0x010100D8CD7C15B49C8142BB3651E4C5C6DAB7</vt:lpwstr>
  </property>
</Properties>
</file>